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B9ADC" w14:textId="3320DD23" w:rsidR="00517321" w:rsidRDefault="00741786" w:rsidP="004E4A66">
      <w:pPr>
        <w:spacing w:line="360" w:lineRule="auto"/>
        <w:jc w:val="center"/>
        <w:rPr>
          <w:rFonts w:ascii="Times New Roman" w:hAnsi="Times New Roman" w:cs="Times New Roman"/>
          <w:b/>
          <w:bCs/>
        </w:rPr>
      </w:pPr>
      <w:r w:rsidRPr="00741786">
        <w:rPr>
          <w:rFonts w:ascii="Times New Roman" w:hAnsi="Times New Roman" w:cs="Times New Roman"/>
          <w:b/>
          <w:bCs/>
        </w:rPr>
        <w:t xml:space="preserve">Quy </w:t>
      </w:r>
      <w:proofErr w:type="spellStart"/>
      <w:r w:rsidRPr="00741786">
        <w:rPr>
          <w:rFonts w:ascii="Times New Roman" w:hAnsi="Times New Roman" w:cs="Times New Roman"/>
          <w:b/>
          <w:bCs/>
        </w:rPr>
        <w:t>định</w:t>
      </w:r>
      <w:proofErr w:type="spellEnd"/>
      <w:r w:rsidRPr="00741786">
        <w:rPr>
          <w:rFonts w:ascii="Times New Roman" w:hAnsi="Times New Roman" w:cs="Times New Roman"/>
          <w:b/>
          <w:bCs/>
        </w:rPr>
        <w:t xml:space="preserve"> </w:t>
      </w:r>
      <w:proofErr w:type="spellStart"/>
      <w:r w:rsidRPr="00741786">
        <w:rPr>
          <w:rFonts w:ascii="Times New Roman" w:hAnsi="Times New Roman" w:cs="Times New Roman"/>
          <w:b/>
          <w:bCs/>
        </w:rPr>
        <w:t>về</w:t>
      </w:r>
      <w:proofErr w:type="spellEnd"/>
      <w:r w:rsidRPr="00741786">
        <w:rPr>
          <w:rFonts w:ascii="Times New Roman" w:hAnsi="Times New Roman" w:cs="Times New Roman"/>
          <w:b/>
          <w:bCs/>
        </w:rPr>
        <w:t xml:space="preserve"> </w:t>
      </w:r>
      <w:proofErr w:type="spellStart"/>
      <w:r w:rsidRPr="00741786">
        <w:rPr>
          <w:rFonts w:ascii="Times New Roman" w:hAnsi="Times New Roman" w:cs="Times New Roman"/>
          <w:b/>
          <w:bCs/>
        </w:rPr>
        <w:t>Gộp</w:t>
      </w:r>
      <w:proofErr w:type="spellEnd"/>
      <w:r w:rsidRPr="00741786">
        <w:rPr>
          <w:rFonts w:ascii="Times New Roman" w:hAnsi="Times New Roman" w:cs="Times New Roman"/>
          <w:b/>
          <w:bCs/>
        </w:rPr>
        <w:t xml:space="preserve"> </w:t>
      </w:r>
      <w:proofErr w:type="spellStart"/>
      <w:r w:rsidRPr="00741786">
        <w:rPr>
          <w:rFonts w:ascii="Times New Roman" w:hAnsi="Times New Roman" w:cs="Times New Roman"/>
          <w:b/>
          <w:bCs/>
        </w:rPr>
        <w:t>vụ</w:t>
      </w:r>
      <w:proofErr w:type="spellEnd"/>
      <w:r w:rsidRPr="00741786">
        <w:rPr>
          <w:rFonts w:ascii="Times New Roman" w:hAnsi="Times New Roman" w:cs="Times New Roman"/>
          <w:b/>
          <w:bCs/>
        </w:rPr>
        <w:t xml:space="preserve"> </w:t>
      </w:r>
      <w:proofErr w:type="spellStart"/>
      <w:r w:rsidRPr="00741786">
        <w:rPr>
          <w:rFonts w:ascii="Times New Roman" w:hAnsi="Times New Roman" w:cs="Times New Roman"/>
          <w:b/>
          <w:bCs/>
        </w:rPr>
        <w:t>tranh</w:t>
      </w:r>
      <w:proofErr w:type="spellEnd"/>
      <w:r w:rsidRPr="00741786">
        <w:rPr>
          <w:rFonts w:ascii="Times New Roman" w:hAnsi="Times New Roman" w:cs="Times New Roman"/>
          <w:b/>
          <w:bCs/>
        </w:rPr>
        <w:t xml:space="preserve"> </w:t>
      </w:r>
      <w:proofErr w:type="spellStart"/>
      <w:r w:rsidRPr="00741786">
        <w:rPr>
          <w:rFonts w:ascii="Times New Roman" w:hAnsi="Times New Roman" w:cs="Times New Roman"/>
          <w:b/>
          <w:bCs/>
        </w:rPr>
        <w:t>chấp</w:t>
      </w:r>
      <w:proofErr w:type="spellEnd"/>
      <w:r w:rsidRPr="00741786">
        <w:rPr>
          <w:rFonts w:ascii="Times New Roman" w:hAnsi="Times New Roman" w:cs="Times New Roman"/>
          <w:b/>
          <w:bCs/>
        </w:rPr>
        <w:t xml:space="preserve"> (Consolidation) </w:t>
      </w:r>
      <w:proofErr w:type="spellStart"/>
      <w:r w:rsidRPr="00741786">
        <w:rPr>
          <w:rFonts w:ascii="Times New Roman" w:hAnsi="Times New Roman" w:cs="Times New Roman"/>
          <w:b/>
          <w:bCs/>
        </w:rPr>
        <w:t>trong</w:t>
      </w:r>
      <w:proofErr w:type="spellEnd"/>
      <w:r w:rsidRPr="00741786">
        <w:rPr>
          <w:rFonts w:ascii="Times New Roman" w:hAnsi="Times New Roman" w:cs="Times New Roman"/>
          <w:b/>
          <w:bCs/>
        </w:rPr>
        <w:t xml:space="preserve"> </w:t>
      </w:r>
      <w:proofErr w:type="spellStart"/>
      <w:r w:rsidRPr="00741786">
        <w:rPr>
          <w:rFonts w:ascii="Times New Roman" w:hAnsi="Times New Roman" w:cs="Times New Roman"/>
          <w:b/>
          <w:bCs/>
        </w:rPr>
        <w:t>một</w:t>
      </w:r>
      <w:proofErr w:type="spellEnd"/>
      <w:r w:rsidRPr="00741786">
        <w:rPr>
          <w:rFonts w:ascii="Times New Roman" w:hAnsi="Times New Roman" w:cs="Times New Roman"/>
          <w:b/>
          <w:bCs/>
        </w:rPr>
        <w:t xml:space="preserve"> </w:t>
      </w:r>
      <w:proofErr w:type="spellStart"/>
      <w:r w:rsidRPr="00741786">
        <w:rPr>
          <w:rFonts w:ascii="Times New Roman" w:hAnsi="Times New Roman" w:cs="Times New Roman"/>
          <w:b/>
          <w:bCs/>
        </w:rPr>
        <w:t>số</w:t>
      </w:r>
      <w:proofErr w:type="spellEnd"/>
      <w:r w:rsidRPr="00741786">
        <w:rPr>
          <w:rFonts w:ascii="Times New Roman" w:hAnsi="Times New Roman" w:cs="Times New Roman"/>
          <w:b/>
          <w:bCs/>
        </w:rPr>
        <w:t xml:space="preserve"> </w:t>
      </w:r>
      <w:proofErr w:type="spellStart"/>
      <w:r w:rsidRPr="00741786">
        <w:rPr>
          <w:rFonts w:ascii="Times New Roman" w:hAnsi="Times New Roman" w:cs="Times New Roman"/>
          <w:b/>
          <w:bCs/>
        </w:rPr>
        <w:t>bộ</w:t>
      </w:r>
      <w:proofErr w:type="spellEnd"/>
      <w:r w:rsidRPr="00741786">
        <w:rPr>
          <w:rFonts w:ascii="Times New Roman" w:hAnsi="Times New Roman" w:cs="Times New Roman"/>
          <w:b/>
          <w:bCs/>
        </w:rPr>
        <w:t xml:space="preserve"> </w:t>
      </w:r>
      <w:proofErr w:type="spellStart"/>
      <w:r w:rsidRPr="00741786">
        <w:rPr>
          <w:rFonts w:ascii="Times New Roman" w:hAnsi="Times New Roman" w:cs="Times New Roman"/>
          <w:b/>
          <w:bCs/>
        </w:rPr>
        <w:t>quy</w:t>
      </w:r>
      <w:proofErr w:type="spellEnd"/>
      <w:r w:rsidRPr="00741786">
        <w:rPr>
          <w:rFonts w:ascii="Times New Roman" w:hAnsi="Times New Roman" w:cs="Times New Roman"/>
          <w:b/>
          <w:bCs/>
        </w:rPr>
        <w:t xml:space="preserve"> </w:t>
      </w:r>
      <w:proofErr w:type="spellStart"/>
      <w:r w:rsidRPr="00741786">
        <w:rPr>
          <w:rFonts w:ascii="Times New Roman" w:hAnsi="Times New Roman" w:cs="Times New Roman"/>
          <w:b/>
          <w:bCs/>
        </w:rPr>
        <w:t>tắc</w:t>
      </w:r>
      <w:proofErr w:type="spellEnd"/>
      <w:r w:rsidRPr="00741786">
        <w:rPr>
          <w:rFonts w:ascii="Times New Roman" w:hAnsi="Times New Roman" w:cs="Times New Roman"/>
          <w:b/>
          <w:bCs/>
        </w:rPr>
        <w:t xml:space="preserve"> </w:t>
      </w:r>
      <w:proofErr w:type="spellStart"/>
      <w:r w:rsidRPr="00741786">
        <w:rPr>
          <w:rFonts w:ascii="Times New Roman" w:hAnsi="Times New Roman" w:cs="Times New Roman"/>
          <w:b/>
          <w:bCs/>
        </w:rPr>
        <w:t>trọng</w:t>
      </w:r>
      <w:proofErr w:type="spellEnd"/>
      <w:r w:rsidRPr="00741786">
        <w:rPr>
          <w:rFonts w:ascii="Times New Roman" w:hAnsi="Times New Roman" w:cs="Times New Roman"/>
          <w:b/>
          <w:bCs/>
        </w:rPr>
        <w:t xml:space="preserve"> </w:t>
      </w:r>
      <w:proofErr w:type="spellStart"/>
      <w:r w:rsidRPr="00741786">
        <w:rPr>
          <w:rFonts w:ascii="Times New Roman" w:hAnsi="Times New Roman" w:cs="Times New Roman"/>
          <w:b/>
          <w:bCs/>
        </w:rPr>
        <w:t>tài</w:t>
      </w:r>
      <w:proofErr w:type="spellEnd"/>
      <w:r w:rsidR="00E45668">
        <w:rPr>
          <w:rFonts w:ascii="Times New Roman" w:hAnsi="Times New Roman" w:cs="Times New Roman"/>
          <w:b/>
          <w:bCs/>
        </w:rPr>
        <w:t xml:space="preserve">: </w:t>
      </w:r>
      <w:proofErr w:type="spellStart"/>
      <w:r w:rsidR="00E45668">
        <w:rPr>
          <w:rFonts w:ascii="Times New Roman" w:hAnsi="Times New Roman" w:cs="Times New Roman"/>
          <w:b/>
          <w:bCs/>
        </w:rPr>
        <w:t>Đề</w:t>
      </w:r>
      <w:proofErr w:type="spellEnd"/>
      <w:r w:rsidR="00E45668">
        <w:rPr>
          <w:rFonts w:ascii="Times New Roman" w:hAnsi="Times New Roman" w:cs="Times New Roman"/>
          <w:b/>
          <w:bCs/>
        </w:rPr>
        <w:t xml:space="preserve"> </w:t>
      </w:r>
      <w:proofErr w:type="spellStart"/>
      <w:r w:rsidR="00E45668">
        <w:rPr>
          <w:rFonts w:ascii="Times New Roman" w:hAnsi="Times New Roman" w:cs="Times New Roman"/>
          <w:b/>
          <w:bCs/>
        </w:rPr>
        <w:t>xuất</w:t>
      </w:r>
      <w:proofErr w:type="spellEnd"/>
      <w:r w:rsidR="00E45668">
        <w:rPr>
          <w:rFonts w:ascii="Times New Roman" w:hAnsi="Times New Roman" w:cs="Times New Roman"/>
          <w:b/>
          <w:bCs/>
        </w:rPr>
        <w:t xml:space="preserve"> </w:t>
      </w:r>
      <w:proofErr w:type="spellStart"/>
      <w:r w:rsidR="00E45668">
        <w:rPr>
          <w:rFonts w:ascii="Times New Roman" w:hAnsi="Times New Roman" w:cs="Times New Roman"/>
          <w:b/>
          <w:bCs/>
        </w:rPr>
        <w:t>đối</w:t>
      </w:r>
      <w:proofErr w:type="spellEnd"/>
      <w:r w:rsidR="00E45668">
        <w:rPr>
          <w:rFonts w:ascii="Times New Roman" w:hAnsi="Times New Roman" w:cs="Times New Roman"/>
          <w:b/>
          <w:bCs/>
        </w:rPr>
        <w:t xml:space="preserve"> </w:t>
      </w:r>
      <w:proofErr w:type="spellStart"/>
      <w:r w:rsidR="00E45668">
        <w:rPr>
          <w:rFonts w:ascii="Times New Roman" w:hAnsi="Times New Roman" w:cs="Times New Roman"/>
          <w:b/>
          <w:bCs/>
        </w:rPr>
        <w:t>với</w:t>
      </w:r>
      <w:proofErr w:type="spellEnd"/>
      <w:r w:rsidR="00E45668">
        <w:rPr>
          <w:rFonts w:ascii="Times New Roman" w:hAnsi="Times New Roman" w:cs="Times New Roman"/>
          <w:b/>
          <w:bCs/>
        </w:rPr>
        <w:t xml:space="preserve"> VIAC </w:t>
      </w:r>
      <w:proofErr w:type="spellStart"/>
      <w:r w:rsidR="00E45668">
        <w:rPr>
          <w:rFonts w:ascii="Times New Roman" w:hAnsi="Times New Roman" w:cs="Times New Roman"/>
          <w:b/>
          <w:bCs/>
        </w:rPr>
        <w:t>và</w:t>
      </w:r>
      <w:proofErr w:type="spellEnd"/>
      <w:r w:rsidR="00E45668">
        <w:rPr>
          <w:rFonts w:ascii="Times New Roman" w:hAnsi="Times New Roman" w:cs="Times New Roman"/>
          <w:b/>
          <w:bCs/>
        </w:rPr>
        <w:t xml:space="preserve"> </w:t>
      </w:r>
      <w:proofErr w:type="spellStart"/>
      <w:r w:rsidR="00E45668">
        <w:rPr>
          <w:rFonts w:ascii="Times New Roman" w:hAnsi="Times New Roman" w:cs="Times New Roman"/>
          <w:b/>
          <w:bCs/>
        </w:rPr>
        <w:t>các</w:t>
      </w:r>
      <w:proofErr w:type="spellEnd"/>
      <w:r w:rsidR="00E45668">
        <w:rPr>
          <w:rFonts w:ascii="Times New Roman" w:hAnsi="Times New Roman" w:cs="Times New Roman"/>
          <w:b/>
          <w:bCs/>
        </w:rPr>
        <w:t xml:space="preserve"> </w:t>
      </w:r>
      <w:proofErr w:type="spellStart"/>
      <w:r w:rsidR="00E45668">
        <w:rPr>
          <w:rFonts w:ascii="Times New Roman" w:hAnsi="Times New Roman" w:cs="Times New Roman"/>
          <w:b/>
          <w:bCs/>
        </w:rPr>
        <w:t>tổ</w:t>
      </w:r>
      <w:proofErr w:type="spellEnd"/>
      <w:r w:rsidR="00E45668">
        <w:rPr>
          <w:rFonts w:ascii="Times New Roman" w:hAnsi="Times New Roman" w:cs="Times New Roman"/>
          <w:b/>
          <w:bCs/>
        </w:rPr>
        <w:t xml:space="preserve"> </w:t>
      </w:r>
      <w:proofErr w:type="spellStart"/>
      <w:r w:rsidR="00E45668">
        <w:rPr>
          <w:rFonts w:ascii="Times New Roman" w:hAnsi="Times New Roman" w:cs="Times New Roman"/>
          <w:b/>
          <w:bCs/>
        </w:rPr>
        <w:t>chức</w:t>
      </w:r>
      <w:proofErr w:type="spellEnd"/>
      <w:r w:rsidR="00E45668">
        <w:rPr>
          <w:rFonts w:ascii="Times New Roman" w:hAnsi="Times New Roman" w:cs="Times New Roman"/>
          <w:b/>
          <w:bCs/>
        </w:rPr>
        <w:t xml:space="preserve"> </w:t>
      </w:r>
      <w:proofErr w:type="spellStart"/>
      <w:r w:rsidR="00E45668">
        <w:rPr>
          <w:rFonts w:ascii="Times New Roman" w:hAnsi="Times New Roman" w:cs="Times New Roman"/>
          <w:b/>
          <w:bCs/>
        </w:rPr>
        <w:t>trọng</w:t>
      </w:r>
      <w:proofErr w:type="spellEnd"/>
      <w:r w:rsidR="00E45668">
        <w:rPr>
          <w:rFonts w:ascii="Times New Roman" w:hAnsi="Times New Roman" w:cs="Times New Roman"/>
          <w:b/>
          <w:bCs/>
        </w:rPr>
        <w:t xml:space="preserve"> </w:t>
      </w:r>
      <w:proofErr w:type="spellStart"/>
      <w:r w:rsidR="00E45668">
        <w:rPr>
          <w:rFonts w:ascii="Times New Roman" w:hAnsi="Times New Roman" w:cs="Times New Roman"/>
          <w:b/>
          <w:bCs/>
        </w:rPr>
        <w:t>tài</w:t>
      </w:r>
      <w:proofErr w:type="spellEnd"/>
      <w:r w:rsidR="00E45668">
        <w:rPr>
          <w:rFonts w:ascii="Times New Roman" w:hAnsi="Times New Roman" w:cs="Times New Roman"/>
          <w:b/>
          <w:bCs/>
        </w:rPr>
        <w:t xml:space="preserve"> </w:t>
      </w:r>
      <w:proofErr w:type="spellStart"/>
      <w:r w:rsidR="00E45668">
        <w:rPr>
          <w:rFonts w:ascii="Times New Roman" w:hAnsi="Times New Roman" w:cs="Times New Roman"/>
          <w:b/>
          <w:bCs/>
        </w:rPr>
        <w:t>tại</w:t>
      </w:r>
      <w:proofErr w:type="spellEnd"/>
      <w:r w:rsidR="00E45668">
        <w:rPr>
          <w:rFonts w:ascii="Times New Roman" w:hAnsi="Times New Roman" w:cs="Times New Roman"/>
          <w:b/>
          <w:bCs/>
        </w:rPr>
        <w:t xml:space="preserve"> Việt Nam</w:t>
      </w:r>
    </w:p>
    <w:p w14:paraId="5D06ABA5" w14:textId="435BD1D7" w:rsidR="00741786" w:rsidRDefault="00741786" w:rsidP="00741786">
      <w:pPr>
        <w:spacing w:line="360" w:lineRule="auto"/>
        <w:ind w:firstLine="567"/>
        <w:jc w:val="both"/>
        <w:rPr>
          <w:rFonts w:ascii="Times New Roman" w:hAnsi="Times New Roman" w:cs="Times New Roman"/>
        </w:rPr>
      </w:pPr>
      <w:proofErr w:type="spellStart"/>
      <w:r>
        <w:rPr>
          <w:rFonts w:ascii="Times New Roman" w:hAnsi="Times New Roman" w:cs="Times New Roman"/>
        </w:rPr>
        <w:t>Gộp</w:t>
      </w:r>
      <w:proofErr w:type="spellEnd"/>
      <w:r>
        <w:rPr>
          <w:rFonts w:ascii="Times New Roman" w:hAnsi="Times New Roman" w:cs="Times New Roman"/>
        </w:rPr>
        <w:t xml:space="preserve"> </w:t>
      </w:r>
      <w:proofErr w:type="spellStart"/>
      <w:r>
        <w:rPr>
          <w:rFonts w:ascii="Times New Roman" w:hAnsi="Times New Roman" w:cs="Times New Roman"/>
        </w:rPr>
        <w:t>vụ</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là</w:t>
      </w:r>
      <w:proofErr w:type="spellEnd"/>
      <w:r>
        <w:rPr>
          <w:rFonts w:ascii="Times New Roman" w:hAnsi="Times New Roman" w:cs="Times New Roman"/>
        </w:rPr>
        <w:t xml:space="preserve"> </w:t>
      </w:r>
      <w:proofErr w:type="spellStart"/>
      <w:r w:rsidR="007A1E7E">
        <w:rPr>
          <w:rFonts w:ascii="Times New Roman" w:hAnsi="Times New Roman" w:cs="Times New Roman"/>
        </w:rPr>
        <w:t>quá</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trình</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hai</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hoặc</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nhiều</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vụ</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tranh</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chấp</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được</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gộp</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vào</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để</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giải</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quyết</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trong</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một</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vụ</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trọng</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tài</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duy</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nhất</w:t>
      </w:r>
      <w:proofErr w:type="spellEnd"/>
      <w:r w:rsidR="007A1E7E">
        <w:rPr>
          <w:rFonts w:ascii="Times New Roman" w:hAnsi="Times New Roman" w:cs="Times New Roman"/>
        </w:rPr>
        <w:t xml:space="preserve">. Theo </w:t>
      </w:r>
      <w:proofErr w:type="spellStart"/>
      <w:r w:rsidR="007A1E7E">
        <w:rPr>
          <w:rFonts w:ascii="Times New Roman" w:hAnsi="Times New Roman" w:cs="Times New Roman"/>
        </w:rPr>
        <w:t>đó</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Hội</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đồng</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Trọng</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tài</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sẽ</w:t>
      </w:r>
      <w:proofErr w:type="spellEnd"/>
      <w:r w:rsidR="007A1E7E">
        <w:rPr>
          <w:rFonts w:ascii="Times New Roman" w:hAnsi="Times New Roman" w:cs="Times New Roman"/>
        </w:rPr>
        <w:t xml:space="preserve"> ban </w:t>
      </w:r>
      <w:proofErr w:type="spellStart"/>
      <w:r w:rsidR="007A1E7E">
        <w:rPr>
          <w:rFonts w:ascii="Times New Roman" w:hAnsi="Times New Roman" w:cs="Times New Roman"/>
        </w:rPr>
        <w:t>hành</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một</w:t>
      </w:r>
      <w:proofErr w:type="spellEnd"/>
      <w:r w:rsidR="007A1E7E">
        <w:rPr>
          <w:rFonts w:ascii="Times New Roman" w:hAnsi="Times New Roman" w:cs="Times New Roman"/>
        </w:rPr>
        <w:t xml:space="preserve"> Phán </w:t>
      </w:r>
      <w:proofErr w:type="spellStart"/>
      <w:r w:rsidR="007A1E7E">
        <w:rPr>
          <w:rFonts w:ascii="Times New Roman" w:hAnsi="Times New Roman" w:cs="Times New Roman"/>
        </w:rPr>
        <w:t>quyết</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trọng</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tài</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ràng</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buộc</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tất</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cả</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các</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bên</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liên</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quan</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Nếu</w:t>
      </w:r>
      <w:proofErr w:type="spellEnd"/>
      <w:r w:rsidR="007A1E7E">
        <w:rPr>
          <w:rFonts w:ascii="Times New Roman" w:hAnsi="Times New Roman" w:cs="Times New Roman"/>
        </w:rPr>
        <w:t xml:space="preserve"> so </w:t>
      </w:r>
      <w:proofErr w:type="spellStart"/>
      <w:r w:rsidR="007A1E7E">
        <w:rPr>
          <w:rFonts w:ascii="Times New Roman" w:hAnsi="Times New Roman" w:cs="Times New Roman"/>
        </w:rPr>
        <w:t>sánh</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với</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cơ</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chế</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tranh</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chấp</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phát</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sinh</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từ</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nhiều</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hợp</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đồng</w:t>
      </w:r>
      <w:proofErr w:type="spellEnd"/>
      <w:r w:rsidR="007A1E7E">
        <w:rPr>
          <w:rFonts w:ascii="Times New Roman" w:hAnsi="Times New Roman" w:cs="Times New Roman"/>
        </w:rPr>
        <w:t xml:space="preserve"> (Multiple contracts arbitration), </w:t>
      </w:r>
      <w:proofErr w:type="spellStart"/>
      <w:r w:rsidR="007A1E7E">
        <w:rPr>
          <w:rFonts w:ascii="Times New Roman" w:hAnsi="Times New Roman" w:cs="Times New Roman"/>
        </w:rPr>
        <w:t>điểm</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khác</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biệt</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rõ</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ràng</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nhất</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đó</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là</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Gộp</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vụ</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tranh</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chấp</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sẽ</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giải</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quyết</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trường</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hợp</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các</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vụ</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kiện</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trọng</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tài</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đã</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được</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bắt</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đầu</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một</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cách</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độc</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lập</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và</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riêng</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rẽ</w:t>
      </w:r>
      <w:proofErr w:type="spellEnd"/>
      <w:r w:rsidR="007A1E7E">
        <w:rPr>
          <w:rFonts w:ascii="Times New Roman" w:hAnsi="Times New Roman" w:cs="Times New Roman"/>
        </w:rPr>
        <w:t xml:space="preserve">, song </w:t>
      </w:r>
      <w:proofErr w:type="spellStart"/>
      <w:r w:rsidR="007A1E7E">
        <w:rPr>
          <w:rFonts w:ascii="Times New Roman" w:hAnsi="Times New Roman" w:cs="Times New Roman"/>
        </w:rPr>
        <w:t>vì</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đáp</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ứng</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một</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số</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điều</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kiện</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sẽ</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được</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đề</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cập</w:t>
      </w:r>
      <w:proofErr w:type="spellEnd"/>
      <w:r w:rsidR="007A1E7E">
        <w:rPr>
          <w:rFonts w:ascii="Times New Roman" w:hAnsi="Times New Roman" w:cs="Times New Roman"/>
        </w:rPr>
        <w:t xml:space="preserve"> ở </w:t>
      </w:r>
      <w:proofErr w:type="spellStart"/>
      <w:r w:rsidR="007A1E7E">
        <w:rPr>
          <w:rFonts w:ascii="Times New Roman" w:hAnsi="Times New Roman" w:cs="Times New Roman"/>
        </w:rPr>
        <w:t>phần</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dưới</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của</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nghiên</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cứu</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này</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nên</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được</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gộp</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vào</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để</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giải</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quyết</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chung</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trong</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một</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vụ</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tranh</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chấp</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bởi</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cùng</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một</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Hội</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đồng</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Trọng</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tài</w:t>
      </w:r>
      <w:proofErr w:type="spellEnd"/>
      <w:r w:rsidR="007A1E7E">
        <w:rPr>
          <w:rFonts w:ascii="Times New Roman" w:hAnsi="Times New Roman" w:cs="Times New Roman"/>
        </w:rPr>
        <w:t xml:space="preserve">. Trong </w:t>
      </w:r>
      <w:proofErr w:type="spellStart"/>
      <w:r w:rsidR="007A1E7E">
        <w:rPr>
          <w:rFonts w:ascii="Times New Roman" w:hAnsi="Times New Roman" w:cs="Times New Roman"/>
        </w:rPr>
        <w:t>khi</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đó</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cơ</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chế</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tranh</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chấp</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phát</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sinh</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từ</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nhiều</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hợp</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đồng</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sẽ</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được</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xem</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xét</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khi</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trong</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một</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vụ</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kiện</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các</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bên</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đưa</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ra</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yêu</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cầu</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khởi</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kiện</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hoặc</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kiện</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lại</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phát</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sinh</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từ</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nhiều</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hợp</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đồng</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khác</w:t>
      </w:r>
      <w:proofErr w:type="spellEnd"/>
      <w:r w:rsidR="007A1E7E">
        <w:rPr>
          <w:rFonts w:ascii="Times New Roman" w:hAnsi="Times New Roman" w:cs="Times New Roman"/>
        </w:rPr>
        <w:t xml:space="preserve"> </w:t>
      </w:r>
      <w:proofErr w:type="spellStart"/>
      <w:r w:rsidR="007A1E7E">
        <w:rPr>
          <w:rFonts w:ascii="Times New Roman" w:hAnsi="Times New Roman" w:cs="Times New Roman"/>
        </w:rPr>
        <w:t>nhau</w:t>
      </w:r>
      <w:proofErr w:type="spellEnd"/>
      <w:r w:rsidR="007A1E7E">
        <w:rPr>
          <w:rFonts w:ascii="Times New Roman" w:hAnsi="Times New Roman" w:cs="Times New Roman"/>
        </w:rPr>
        <w:t xml:space="preserve">. </w:t>
      </w:r>
      <w:proofErr w:type="spellStart"/>
      <w:r w:rsidR="00F56271">
        <w:rPr>
          <w:rFonts w:ascii="Times New Roman" w:hAnsi="Times New Roman" w:cs="Times New Roman"/>
        </w:rPr>
        <w:t>Một</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điểm</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giống</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nhau</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của</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hai</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cơ</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chế</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kể</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trên</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đó</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là</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đều</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nhằm</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tiết</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kiệm</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thời</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gian</w:t>
      </w:r>
      <w:proofErr w:type="spellEnd"/>
      <w:r w:rsidR="00F56271">
        <w:rPr>
          <w:rFonts w:ascii="Times New Roman" w:hAnsi="Times New Roman" w:cs="Times New Roman"/>
        </w:rPr>
        <w:t xml:space="preserve">, chi </w:t>
      </w:r>
      <w:proofErr w:type="spellStart"/>
      <w:r w:rsidR="00F56271">
        <w:rPr>
          <w:rFonts w:ascii="Times New Roman" w:hAnsi="Times New Roman" w:cs="Times New Roman"/>
        </w:rPr>
        <w:t>phí</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tố</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tụng</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cho</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các</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bên</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tranh</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chấp</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đồng</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thời</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giảm</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thiểu</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rủi</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ro</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về</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việc</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các</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phán</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quyết</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đưa</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ra</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các</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nhận</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định</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trái</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ngược</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nhau</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dù</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cùng</w:t>
      </w:r>
      <w:proofErr w:type="spellEnd"/>
      <w:r w:rsidR="00F56271">
        <w:rPr>
          <w:rFonts w:ascii="Times New Roman" w:hAnsi="Times New Roman" w:cs="Times New Roman"/>
        </w:rPr>
        <w:t xml:space="preserve"> </w:t>
      </w:r>
      <w:proofErr w:type="spellStart"/>
      <w:r w:rsidR="002E198F">
        <w:rPr>
          <w:rFonts w:ascii="Times New Roman" w:hAnsi="Times New Roman" w:cs="Times New Roman"/>
        </w:rPr>
        <w:t>xem</w:t>
      </w:r>
      <w:proofErr w:type="spellEnd"/>
      <w:r w:rsidR="002E198F">
        <w:rPr>
          <w:rFonts w:ascii="Times New Roman" w:hAnsi="Times New Roman" w:cs="Times New Roman"/>
        </w:rPr>
        <w:t xml:space="preserve"> </w:t>
      </w:r>
      <w:proofErr w:type="spellStart"/>
      <w:r w:rsidR="002E198F">
        <w:rPr>
          <w:rFonts w:ascii="Times New Roman" w:hAnsi="Times New Roman" w:cs="Times New Roman"/>
        </w:rPr>
        <w:t>xét</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về</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một</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vấn</w:t>
      </w:r>
      <w:proofErr w:type="spellEnd"/>
      <w:r w:rsidR="00F56271">
        <w:rPr>
          <w:rFonts w:ascii="Times New Roman" w:hAnsi="Times New Roman" w:cs="Times New Roman"/>
        </w:rPr>
        <w:t xml:space="preserve"> </w:t>
      </w:r>
      <w:proofErr w:type="spellStart"/>
      <w:r w:rsidR="00F56271">
        <w:rPr>
          <w:rFonts w:ascii="Times New Roman" w:hAnsi="Times New Roman" w:cs="Times New Roman"/>
        </w:rPr>
        <w:t>đề</w:t>
      </w:r>
      <w:proofErr w:type="spellEnd"/>
      <w:r w:rsidR="00F56271">
        <w:rPr>
          <w:rFonts w:ascii="Times New Roman" w:hAnsi="Times New Roman" w:cs="Times New Roman"/>
        </w:rPr>
        <w:t>.</w:t>
      </w:r>
    </w:p>
    <w:p w14:paraId="3FADA49F" w14:textId="43EABCA9" w:rsidR="00F56271" w:rsidRDefault="00F56271" w:rsidP="00741786">
      <w:pPr>
        <w:spacing w:line="360" w:lineRule="auto"/>
        <w:ind w:firstLine="567"/>
        <w:jc w:val="both"/>
        <w:rPr>
          <w:rFonts w:ascii="Times New Roman" w:hAnsi="Times New Roman" w:cs="Times New Roman"/>
        </w:rPr>
      </w:pPr>
      <w:r>
        <w:rPr>
          <w:rFonts w:ascii="Times New Roman" w:hAnsi="Times New Roman" w:cs="Times New Roman"/>
        </w:rPr>
        <w:t xml:space="preserve">Như </w:t>
      </w:r>
      <w:proofErr w:type="spellStart"/>
      <w:r>
        <w:rPr>
          <w:rFonts w:ascii="Times New Roman" w:hAnsi="Times New Roman" w:cs="Times New Roman"/>
        </w:rPr>
        <w:t>đã</w:t>
      </w:r>
      <w:proofErr w:type="spellEnd"/>
      <w:r>
        <w:rPr>
          <w:rFonts w:ascii="Times New Roman" w:hAnsi="Times New Roman" w:cs="Times New Roman"/>
        </w:rPr>
        <w:t xml:space="preserve"> </w:t>
      </w:r>
      <w:proofErr w:type="spellStart"/>
      <w:r>
        <w:rPr>
          <w:rFonts w:ascii="Times New Roman" w:hAnsi="Times New Roman" w:cs="Times New Roman"/>
        </w:rPr>
        <w:t>đề</w:t>
      </w:r>
      <w:proofErr w:type="spellEnd"/>
      <w:r>
        <w:rPr>
          <w:rFonts w:ascii="Times New Roman" w:hAnsi="Times New Roman" w:cs="Times New Roman"/>
        </w:rPr>
        <w:t xml:space="preserve"> </w:t>
      </w:r>
      <w:proofErr w:type="spellStart"/>
      <w:r>
        <w:rPr>
          <w:rFonts w:ascii="Times New Roman" w:hAnsi="Times New Roman" w:cs="Times New Roman"/>
        </w:rPr>
        <w:t>cập</w:t>
      </w:r>
      <w:proofErr w:type="spellEnd"/>
      <w:r>
        <w:rPr>
          <w:rFonts w:ascii="Times New Roman" w:hAnsi="Times New Roman" w:cs="Times New Roman"/>
        </w:rPr>
        <w:t xml:space="preserve"> </w:t>
      </w:r>
      <w:proofErr w:type="spellStart"/>
      <w:r>
        <w:rPr>
          <w:rFonts w:ascii="Times New Roman" w:hAnsi="Times New Roman" w:cs="Times New Roman"/>
        </w:rPr>
        <w:t>tại</w:t>
      </w:r>
      <w:proofErr w:type="spellEnd"/>
      <w:r>
        <w:rPr>
          <w:rFonts w:ascii="Times New Roman" w:hAnsi="Times New Roman" w:cs="Times New Roman"/>
        </w:rPr>
        <w:t xml:space="preserve"> </w:t>
      </w:r>
      <w:proofErr w:type="spellStart"/>
      <w:r>
        <w:rPr>
          <w:rFonts w:ascii="Times New Roman" w:hAnsi="Times New Roman" w:cs="Times New Roman"/>
        </w:rPr>
        <w:t>Chủ</w:t>
      </w:r>
      <w:proofErr w:type="spellEnd"/>
      <w:r>
        <w:rPr>
          <w:rFonts w:ascii="Times New Roman" w:hAnsi="Times New Roman" w:cs="Times New Roman"/>
        </w:rPr>
        <w:t xml:space="preserve"> </w:t>
      </w:r>
      <w:proofErr w:type="spellStart"/>
      <w:r>
        <w:rPr>
          <w:rFonts w:ascii="Times New Roman" w:hAnsi="Times New Roman" w:cs="Times New Roman"/>
        </w:rPr>
        <w:t>đề</w:t>
      </w:r>
      <w:proofErr w:type="spellEnd"/>
      <w:r>
        <w:rPr>
          <w:rFonts w:ascii="Times New Roman" w:hAnsi="Times New Roman" w:cs="Times New Roman"/>
        </w:rPr>
        <w:t xml:space="preserve"> 1 </w:t>
      </w:r>
      <w:proofErr w:type="spellStart"/>
      <w:r>
        <w:rPr>
          <w:rFonts w:ascii="Times New Roman" w:hAnsi="Times New Roman" w:cs="Times New Roman"/>
        </w:rPr>
        <w:t>về</w:t>
      </w:r>
      <w:proofErr w:type="spellEnd"/>
      <w:r>
        <w:rPr>
          <w:rFonts w:ascii="Times New Roman" w:hAnsi="Times New Roman" w:cs="Times New Roman"/>
        </w:rPr>
        <w:t xml:space="preserve"> Tranh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phát</w:t>
      </w:r>
      <w:proofErr w:type="spellEnd"/>
      <w:r>
        <w:rPr>
          <w:rFonts w:ascii="Times New Roman" w:hAnsi="Times New Roman" w:cs="Times New Roman"/>
        </w:rPr>
        <w:t xml:space="preserve"> </w:t>
      </w:r>
      <w:proofErr w:type="spellStart"/>
      <w:r>
        <w:rPr>
          <w:rFonts w:ascii="Times New Roman" w:hAnsi="Times New Roman" w:cs="Times New Roman"/>
        </w:rPr>
        <w:t>sinh</w:t>
      </w:r>
      <w:proofErr w:type="spellEnd"/>
      <w:r>
        <w:rPr>
          <w:rFonts w:ascii="Times New Roman" w:hAnsi="Times New Roman" w:cs="Times New Roman"/>
        </w:rPr>
        <w:t xml:space="preserve"> </w:t>
      </w:r>
      <w:proofErr w:type="spellStart"/>
      <w:r>
        <w:rPr>
          <w:rFonts w:ascii="Times New Roman" w:hAnsi="Times New Roman" w:cs="Times New Roman"/>
        </w:rPr>
        <w:t>từ</w:t>
      </w:r>
      <w:proofErr w:type="spellEnd"/>
      <w:r>
        <w:rPr>
          <w:rFonts w:ascii="Times New Roman" w:hAnsi="Times New Roman" w:cs="Times New Roman"/>
        </w:rPr>
        <w:t xml:space="preserve"> </w:t>
      </w:r>
      <w:proofErr w:type="spellStart"/>
      <w:r>
        <w:rPr>
          <w:rFonts w:ascii="Times New Roman" w:hAnsi="Times New Roman" w:cs="Times New Roman"/>
        </w:rPr>
        <w:t>nhiều</w:t>
      </w:r>
      <w:proofErr w:type="spellEnd"/>
      <w:r>
        <w:rPr>
          <w:rFonts w:ascii="Times New Roman" w:hAnsi="Times New Roman" w:cs="Times New Roman"/>
        </w:rPr>
        <w:t xml:space="preserve"> </w:t>
      </w: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sidR="00CB25C9">
        <w:rPr>
          <w:rFonts w:ascii="Times New Roman" w:hAnsi="Times New Roman" w:cs="Times New Roman"/>
        </w:rPr>
        <w:t>t</w:t>
      </w:r>
      <w:r w:rsidR="00CB25C9" w:rsidRPr="00CB25C9">
        <w:rPr>
          <w:rFonts w:ascii="Times New Roman" w:hAnsi="Times New Roman" w:cs="Times New Roman"/>
        </w:rPr>
        <w:t>ố</w:t>
      </w:r>
      <w:proofErr w:type="spellEnd"/>
      <w:r w:rsidR="00CB25C9" w:rsidRPr="00CB25C9">
        <w:rPr>
          <w:rFonts w:ascii="Times New Roman" w:hAnsi="Times New Roman" w:cs="Times New Roman"/>
        </w:rPr>
        <w:t xml:space="preserve"> </w:t>
      </w:r>
      <w:proofErr w:type="spellStart"/>
      <w:r w:rsidR="00CB25C9" w:rsidRPr="00CB25C9">
        <w:rPr>
          <w:rFonts w:ascii="Times New Roman" w:hAnsi="Times New Roman" w:cs="Times New Roman"/>
        </w:rPr>
        <w:t>tụng</w:t>
      </w:r>
      <w:proofErr w:type="spellEnd"/>
      <w:r w:rsidR="00CB25C9" w:rsidRPr="00CB25C9">
        <w:rPr>
          <w:rFonts w:ascii="Times New Roman" w:hAnsi="Times New Roman" w:cs="Times New Roman"/>
        </w:rPr>
        <w:t xml:space="preserve"> </w:t>
      </w:r>
      <w:proofErr w:type="spellStart"/>
      <w:r w:rsidR="00CB25C9" w:rsidRPr="00CB25C9">
        <w:rPr>
          <w:rFonts w:ascii="Times New Roman" w:hAnsi="Times New Roman" w:cs="Times New Roman"/>
        </w:rPr>
        <w:t>trọng</w:t>
      </w:r>
      <w:proofErr w:type="spellEnd"/>
      <w:r w:rsidR="00CB25C9" w:rsidRPr="00CB25C9">
        <w:rPr>
          <w:rFonts w:ascii="Times New Roman" w:hAnsi="Times New Roman" w:cs="Times New Roman"/>
        </w:rPr>
        <w:t xml:space="preserve"> </w:t>
      </w:r>
      <w:proofErr w:type="spellStart"/>
      <w:r w:rsidR="00CB25C9" w:rsidRPr="00CB25C9">
        <w:rPr>
          <w:rFonts w:ascii="Times New Roman" w:hAnsi="Times New Roman" w:cs="Times New Roman"/>
        </w:rPr>
        <w:t>tài</w:t>
      </w:r>
      <w:proofErr w:type="spellEnd"/>
      <w:r w:rsidR="00CB25C9" w:rsidRPr="00CB25C9">
        <w:rPr>
          <w:rFonts w:ascii="Times New Roman" w:hAnsi="Times New Roman" w:cs="Times New Roman"/>
        </w:rPr>
        <w:t xml:space="preserve"> </w:t>
      </w:r>
      <w:proofErr w:type="spellStart"/>
      <w:r w:rsidR="00CB25C9" w:rsidRPr="00CB25C9">
        <w:rPr>
          <w:rFonts w:ascii="Times New Roman" w:hAnsi="Times New Roman" w:cs="Times New Roman"/>
        </w:rPr>
        <w:t>tại</w:t>
      </w:r>
      <w:proofErr w:type="spellEnd"/>
      <w:r w:rsidR="00CB25C9" w:rsidRPr="00CB25C9">
        <w:rPr>
          <w:rFonts w:ascii="Times New Roman" w:hAnsi="Times New Roman" w:cs="Times New Roman"/>
        </w:rPr>
        <w:t xml:space="preserve"> Việt Nam </w:t>
      </w:r>
      <w:proofErr w:type="spellStart"/>
      <w:r w:rsidR="00CB25C9" w:rsidRPr="00CB25C9">
        <w:rPr>
          <w:rFonts w:ascii="Times New Roman" w:hAnsi="Times New Roman" w:cs="Times New Roman"/>
        </w:rPr>
        <w:t>được</w:t>
      </w:r>
      <w:proofErr w:type="spellEnd"/>
      <w:r w:rsidR="00CB25C9" w:rsidRPr="00CB25C9">
        <w:rPr>
          <w:rFonts w:ascii="Times New Roman" w:hAnsi="Times New Roman" w:cs="Times New Roman"/>
        </w:rPr>
        <w:t xml:space="preserve"> </w:t>
      </w:r>
      <w:proofErr w:type="spellStart"/>
      <w:r w:rsidR="00CB25C9" w:rsidRPr="00CB25C9">
        <w:rPr>
          <w:rFonts w:ascii="Times New Roman" w:hAnsi="Times New Roman" w:cs="Times New Roman"/>
        </w:rPr>
        <w:t>quy</w:t>
      </w:r>
      <w:proofErr w:type="spellEnd"/>
      <w:r w:rsidR="00CB25C9" w:rsidRPr="00CB25C9">
        <w:rPr>
          <w:rFonts w:ascii="Times New Roman" w:hAnsi="Times New Roman" w:cs="Times New Roman"/>
        </w:rPr>
        <w:t xml:space="preserve"> </w:t>
      </w:r>
      <w:proofErr w:type="spellStart"/>
      <w:r w:rsidR="00CB25C9" w:rsidRPr="00CB25C9">
        <w:rPr>
          <w:rFonts w:ascii="Times New Roman" w:hAnsi="Times New Roman" w:cs="Times New Roman"/>
        </w:rPr>
        <w:t>định</w:t>
      </w:r>
      <w:proofErr w:type="spellEnd"/>
      <w:r w:rsidR="00CB25C9" w:rsidRPr="00CB25C9">
        <w:rPr>
          <w:rFonts w:ascii="Times New Roman" w:hAnsi="Times New Roman" w:cs="Times New Roman"/>
        </w:rPr>
        <w:t xml:space="preserve"> </w:t>
      </w:r>
      <w:proofErr w:type="spellStart"/>
      <w:r w:rsidR="00CB25C9" w:rsidRPr="00CB25C9">
        <w:rPr>
          <w:rFonts w:ascii="Times New Roman" w:hAnsi="Times New Roman" w:cs="Times New Roman"/>
        </w:rPr>
        <w:t>chủ</w:t>
      </w:r>
      <w:proofErr w:type="spellEnd"/>
      <w:r w:rsidR="00CB25C9" w:rsidRPr="00CB25C9">
        <w:rPr>
          <w:rFonts w:ascii="Times New Roman" w:hAnsi="Times New Roman" w:cs="Times New Roman"/>
        </w:rPr>
        <w:t xml:space="preserve"> </w:t>
      </w:r>
      <w:proofErr w:type="spellStart"/>
      <w:r w:rsidR="00CB25C9" w:rsidRPr="00CB25C9">
        <w:rPr>
          <w:rFonts w:ascii="Times New Roman" w:hAnsi="Times New Roman" w:cs="Times New Roman"/>
        </w:rPr>
        <w:t>yếu</w:t>
      </w:r>
      <w:proofErr w:type="spellEnd"/>
      <w:r w:rsidR="00CB25C9" w:rsidRPr="00CB25C9">
        <w:rPr>
          <w:rFonts w:ascii="Times New Roman" w:hAnsi="Times New Roman" w:cs="Times New Roman"/>
        </w:rPr>
        <w:t xml:space="preserve"> </w:t>
      </w:r>
      <w:proofErr w:type="spellStart"/>
      <w:r w:rsidR="00CB25C9" w:rsidRPr="00CB25C9">
        <w:rPr>
          <w:rFonts w:ascii="Times New Roman" w:hAnsi="Times New Roman" w:cs="Times New Roman"/>
        </w:rPr>
        <w:t>trong</w:t>
      </w:r>
      <w:proofErr w:type="spellEnd"/>
      <w:r w:rsidR="00CB25C9" w:rsidRPr="00CB25C9">
        <w:rPr>
          <w:rFonts w:ascii="Times New Roman" w:hAnsi="Times New Roman" w:cs="Times New Roman"/>
        </w:rPr>
        <w:t xml:space="preserve"> </w:t>
      </w:r>
      <w:proofErr w:type="spellStart"/>
      <w:r w:rsidR="00CB25C9" w:rsidRPr="00CB25C9">
        <w:rPr>
          <w:rFonts w:ascii="Times New Roman" w:hAnsi="Times New Roman" w:cs="Times New Roman"/>
        </w:rPr>
        <w:t>Luật</w:t>
      </w:r>
      <w:proofErr w:type="spellEnd"/>
      <w:r w:rsidR="00CB25C9" w:rsidRPr="00CB25C9">
        <w:rPr>
          <w:rFonts w:ascii="Times New Roman" w:hAnsi="Times New Roman" w:cs="Times New Roman"/>
        </w:rPr>
        <w:t xml:space="preserve"> </w:t>
      </w:r>
      <w:proofErr w:type="spellStart"/>
      <w:r w:rsidR="00CB25C9" w:rsidRPr="00CB25C9">
        <w:rPr>
          <w:rFonts w:ascii="Times New Roman" w:hAnsi="Times New Roman" w:cs="Times New Roman"/>
        </w:rPr>
        <w:t>Trọng</w:t>
      </w:r>
      <w:proofErr w:type="spellEnd"/>
      <w:r w:rsidR="00CB25C9" w:rsidRPr="00CB25C9">
        <w:rPr>
          <w:rFonts w:ascii="Times New Roman" w:hAnsi="Times New Roman" w:cs="Times New Roman"/>
        </w:rPr>
        <w:t xml:space="preserve"> </w:t>
      </w:r>
      <w:proofErr w:type="spellStart"/>
      <w:r w:rsidR="00CB25C9" w:rsidRPr="00CB25C9">
        <w:rPr>
          <w:rFonts w:ascii="Times New Roman" w:hAnsi="Times New Roman" w:cs="Times New Roman"/>
        </w:rPr>
        <w:t>tài</w:t>
      </w:r>
      <w:proofErr w:type="spellEnd"/>
      <w:r w:rsidR="00CB25C9" w:rsidRPr="00CB25C9">
        <w:rPr>
          <w:rFonts w:ascii="Times New Roman" w:hAnsi="Times New Roman" w:cs="Times New Roman"/>
        </w:rPr>
        <w:t xml:space="preserve"> </w:t>
      </w:r>
      <w:proofErr w:type="spellStart"/>
      <w:r w:rsidR="00CB25C9" w:rsidRPr="00CB25C9">
        <w:rPr>
          <w:rFonts w:ascii="Times New Roman" w:hAnsi="Times New Roman" w:cs="Times New Roman"/>
        </w:rPr>
        <w:t>thương</w:t>
      </w:r>
      <w:proofErr w:type="spellEnd"/>
      <w:r w:rsidR="00CB25C9" w:rsidRPr="00CB25C9">
        <w:rPr>
          <w:rFonts w:ascii="Times New Roman" w:hAnsi="Times New Roman" w:cs="Times New Roman"/>
        </w:rPr>
        <w:t xml:space="preserve"> </w:t>
      </w:r>
      <w:proofErr w:type="spellStart"/>
      <w:r w:rsidR="00CB25C9" w:rsidRPr="00CB25C9">
        <w:rPr>
          <w:rFonts w:ascii="Times New Roman" w:hAnsi="Times New Roman" w:cs="Times New Roman"/>
        </w:rPr>
        <w:t>mại</w:t>
      </w:r>
      <w:proofErr w:type="spellEnd"/>
      <w:r w:rsidR="00CB25C9" w:rsidRPr="00CB25C9">
        <w:rPr>
          <w:rFonts w:ascii="Times New Roman" w:hAnsi="Times New Roman" w:cs="Times New Roman"/>
        </w:rPr>
        <w:t xml:space="preserve"> 2010 </w:t>
      </w:r>
      <w:r w:rsidR="00CB25C9">
        <w:rPr>
          <w:rFonts w:ascii="Times New Roman" w:hAnsi="Times New Roman" w:cs="Times New Roman"/>
        </w:rPr>
        <w:t>(“</w:t>
      </w:r>
      <w:proofErr w:type="spellStart"/>
      <w:r w:rsidR="00CB25C9" w:rsidRPr="00CB25C9">
        <w:rPr>
          <w:rFonts w:ascii="Times New Roman" w:hAnsi="Times New Roman" w:cs="Times New Roman"/>
          <w:b/>
          <w:bCs/>
          <w:i/>
          <w:iCs/>
        </w:rPr>
        <w:t>Luật</w:t>
      </w:r>
      <w:proofErr w:type="spellEnd"/>
      <w:r w:rsidR="00CB25C9" w:rsidRPr="00CB25C9">
        <w:rPr>
          <w:rFonts w:ascii="Times New Roman" w:hAnsi="Times New Roman" w:cs="Times New Roman"/>
          <w:b/>
          <w:bCs/>
          <w:i/>
          <w:iCs/>
        </w:rPr>
        <w:t xml:space="preserve"> TTTM</w:t>
      </w:r>
      <w:r w:rsidR="00CB25C9">
        <w:rPr>
          <w:rFonts w:ascii="Times New Roman" w:hAnsi="Times New Roman" w:cs="Times New Roman"/>
        </w:rPr>
        <w:t xml:space="preserve">”) </w:t>
      </w:r>
      <w:proofErr w:type="spellStart"/>
      <w:r w:rsidR="00CB25C9" w:rsidRPr="00CB25C9">
        <w:rPr>
          <w:rFonts w:ascii="Times New Roman" w:hAnsi="Times New Roman" w:cs="Times New Roman"/>
        </w:rPr>
        <w:t>và</w:t>
      </w:r>
      <w:proofErr w:type="spellEnd"/>
      <w:r w:rsidR="00CB25C9" w:rsidRPr="00CB25C9">
        <w:rPr>
          <w:rFonts w:ascii="Times New Roman" w:hAnsi="Times New Roman" w:cs="Times New Roman"/>
        </w:rPr>
        <w:t xml:space="preserve"> </w:t>
      </w:r>
      <w:proofErr w:type="spellStart"/>
      <w:r w:rsidR="00CB25C9" w:rsidRPr="00CB25C9">
        <w:rPr>
          <w:rFonts w:ascii="Times New Roman" w:hAnsi="Times New Roman" w:cs="Times New Roman"/>
        </w:rPr>
        <w:t>Nghị</w:t>
      </w:r>
      <w:proofErr w:type="spellEnd"/>
      <w:r w:rsidR="00CB25C9" w:rsidRPr="00CB25C9">
        <w:rPr>
          <w:rFonts w:ascii="Times New Roman" w:hAnsi="Times New Roman" w:cs="Times New Roman"/>
        </w:rPr>
        <w:t xml:space="preserve"> </w:t>
      </w:r>
      <w:proofErr w:type="spellStart"/>
      <w:r w:rsidR="00CB25C9" w:rsidRPr="00CB25C9">
        <w:rPr>
          <w:rFonts w:ascii="Times New Roman" w:hAnsi="Times New Roman" w:cs="Times New Roman"/>
        </w:rPr>
        <w:t>quyết</w:t>
      </w:r>
      <w:proofErr w:type="spellEnd"/>
      <w:r w:rsidR="00CB25C9" w:rsidRPr="00CB25C9">
        <w:rPr>
          <w:rFonts w:ascii="Times New Roman" w:hAnsi="Times New Roman" w:cs="Times New Roman"/>
        </w:rPr>
        <w:t xml:space="preserve"> </w:t>
      </w:r>
      <w:proofErr w:type="spellStart"/>
      <w:r w:rsidR="00CB25C9" w:rsidRPr="00CB25C9">
        <w:rPr>
          <w:rFonts w:ascii="Times New Roman" w:hAnsi="Times New Roman" w:cs="Times New Roman"/>
        </w:rPr>
        <w:t>số</w:t>
      </w:r>
      <w:proofErr w:type="spellEnd"/>
      <w:r w:rsidR="00CB25C9" w:rsidRPr="00CB25C9">
        <w:rPr>
          <w:rFonts w:ascii="Times New Roman" w:hAnsi="Times New Roman" w:cs="Times New Roman"/>
        </w:rPr>
        <w:t xml:space="preserve"> 01/2014/NQ-HĐTP (“</w:t>
      </w:r>
      <w:proofErr w:type="spellStart"/>
      <w:r w:rsidR="00CB25C9" w:rsidRPr="00CB25C9">
        <w:rPr>
          <w:rFonts w:ascii="Times New Roman" w:hAnsi="Times New Roman" w:cs="Times New Roman"/>
          <w:b/>
          <w:bCs/>
          <w:i/>
          <w:iCs/>
        </w:rPr>
        <w:t>Nghị</w:t>
      </w:r>
      <w:proofErr w:type="spellEnd"/>
      <w:r w:rsidR="00CB25C9" w:rsidRPr="00CB25C9">
        <w:rPr>
          <w:rFonts w:ascii="Times New Roman" w:hAnsi="Times New Roman" w:cs="Times New Roman"/>
          <w:b/>
          <w:bCs/>
          <w:i/>
          <w:iCs/>
        </w:rPr>
        <w:t xml:space="preserve"> </w:t>
      </w:r>
      <w:proofErr w:type="spellStart"/>
      <w:r w:rsidR="00CB25C9" w:rsidRPr="00CB25C9">
        <w:rPr>
          <w:rFonts w:ascii="Times New Roman" w:hAnsi="Times New Roman" w:cs="Times New Roman"/>
          <w:b/>
          <w:bCs/>
          <w:i/>
          <w:iCs/>
        </w:rPr>
        <w:t>quyết</w:t>
      </w:r>
      <w:proofErr w:type="spellEnd"/>
      <w:r w:rsidR="00CB25C9" w:rsidRPr="00CB25C9">
        <w:rPr>
          <w:rFonts w:ascii="Times New Roman" w:hAnsi="Times New Roman" w:cs="Times New Roman"/>
          <w:b/>
          <w:bCs/>
          <w:i/>
          <w:iCs/>
        </w:rPr>
        <w:t xml:space="preserve"> 01</w:t>
      </w:r>
      <w:r w:rsidR="00CB25C9" w:rsidRPr="00CB25C9">
        <w:rPr>
          <w:rFonts w:ascii="Times New Roman" w:hAnsi="Times New Roman" w:cs="Times New Roman"/>
        </w:rPr>
        <w:t xml:space="preserve">”) </w:t>
      </w:r>
      <w:proofErr w:type="spellStart"/>
      <w:r w:rsidR="00CB25C9" w:rsidRPr="00CB25C9">
        <w:rPr>
          <w:rFonts w:ascii="Times New Roman" w:hAnsi="Times New Roman" w:cs="Times New Roman"/>
        </w:rPr>
        <w:t>hướng</w:t>
      </w:r>
      <w:proofErr w:type="spellEnd"/>
      <w:r w:rsidR="00CB25C9" w:rsidRPr="00CB25C9">
        <w:rPr>
          <w:rFonts w:ascii="Times New Roman" w:hAnsi="Times New Roman" w:cs="Times New Roman"/>
        </w:rPr>
        <w:t xml:space="preserve"> </w:t>
      </w:r>
      <w:proofErr w:type="spellStart"/>
      <w:r w:rsidR="00CB25C9" w:rsidRPr="00CB25C9">
        <w:rPr>
          <w:rFonts w:ascii="Times New Roman" w:hAnsi="Times New Roman" w:cs="Times New Roman"/>
        </w:rPr>
        <w:t>dẫn</w:t>
      </w:r>
      <w:proofErr w:type="spellEnd"/>
      <w:r w:rsidR="00CB25C9" w:rsidRPr="00CB25C9">
        <w:rPr>
          <w:rFonts w:ascii="Times New Roman" w:hAnsi="Times New Roman" w:cs="Times New Roman"/>
        </w:rPr>
        <w:t xml:space="preserve"> </w:t>
      </w:r>
      <w:proofErr w:type="spellStart"/>
      <w:r w:rsidR="00CB25C9" w:rsidRPr="00CB25C9">
        <w:rPr>
          <w:rFonts w:ascii="Times New Roman" w:hAnsi="Times New Roman" w:cs="Times New Roman"/>
        </w:rPr>
        <w:t>thi</w:t>
      </w:r>
      <w:proofErr w:type="spellEnd"/>
      <w:r w:rsidR="00CB25C9" w:rsidRPr="00CB25C9">
        <w:rPr>
          <w:rFonts w:ascii="Times New Roman" w:hAnsi="Times New Roman" w:cs="Times New Roman"/>
        </w:rPr>
        <w:t xml:space="preserve"> </w:t>
      </w:r>
      <w:proofErr w:type="spellStart"/>
      <w:r w:rsidR="00CB25C9" w:rsidRPr="00CB25C9">
        <w:rPr>
          <w:rFonts w:ascii="Times New Roman" w:hAnsi="Times New Roman" w:cs="Times New Roman"/>
        </w:rPr>
        <w:t>hành</w:t>
      </w:r>
      <w:proofErr w:type="spellEnd"/>
      <w:r w:rsidR="00CB25C9" w:rsidRPr="00CB25C9">
        <w:rPr>
          <w:rFonts w:ascii="Times New Roman" w:hAnsi="Times New Roman" w:cs="Times New Roman"/>
        </w:rPr>
        <w:t xml:space="preserve"> </w:t>
      </w:r>
      <w:proofErr w:type="spellStart"/>
      <w:r w:rsidR="00CB25C9">
        <w:rPr>
          <w:rFonts w:ascii="Times New Roman" w:hAnsi="Times New Roman" w:cs="Times New Roman"/>
        </w:rPr>
        <w:t>Luật</w:t>
      </w:r>
      <w:proofErr w:type="spellEnd"/>
      <w:r w:rsidR="00CB25C9">
        <w:rPr>
          <w:rFonts w:ascii="Times New Roman" w:hAnsi="Times New Roman" w:cs="Times New Roman"/>
        </w:rPr>
        <w:t xml:space="preserve"> TTTM.</w:t>
      </w:r>
      <w:r w:rsidR="005F715F">
        <w:rPr>
          <w:rFonts w:ascii="Times New Roman" w:hAnsi="Times New Roman" w:cs="Times New Roman"/>
        </w:rPr>
        <w:t xml:space="preserve"> Quy </w:t>
      </w:r>
      <w:proofErr w:type="spellStart"/>
      <w:r w:rsidR="005F715F">
        <w:rPr>
          <w:rFonts w:ascii="Times New Roman" w:hAnsi="Times New Roman" w:cs="Times New Roman"/>
        </w:rPr>
        <w:t>định</w:t>
      </w:r>
      <w:proofErr w:type="spellEnd"/>
      <w:r w:rsidR="005F715F">
        <w:rPr>
          <w:rFonts w:ascii="Times New Roman" w:hAnsi="Times New Roman" w:cs="Times New Roman"/>
        </w:rPr>
        <w:t xml:space="preserve"> </w:t>
      </w:r>
      <w:proofErr w:type="spellStart"/>
      <w:r w:rsidR="005F715F">
        <w:rPr>
          <w:rFonts w:ascii="Times New Roman" w:hAnsi="Times New Roman" w:cs="Times New Roman"/>
        </w:rPr>
        <w:t>tại</w:t>
      </w:r>
      <w:proofErr w:type="spellEnd"/>
      <w:r w:rsidR="005F715F">
        <w:rPr>
          <w:rFonts w:ascii="Times New Roman" w:hAnsi="Times New Roman" w:cs="Times New Roman"/>
        </w:rPr>
        <w:t xml:space="preserve"> </w:t>
      </w:r>
      <w:proofErr w:type="spellStart"/>
      <w:r w:rsidR="005F715F">
        <w:rPr>
          <w:rFonts w:ascii="Times New Roman" w:hAnsi="Times New Roman" w:cs="Times New Roman"/>
        </w:rPr>
        <w:t>Nghị</w:t>
      </w:r>
      <w:proofErr w:type="spellEnd"/>
      <w:r w:rsidR="005F715F">
        <w:rPr>
          <w:rFonts w:ascii="Times New Roman" w:hAnsi="Times New Roman" w:cs="Times New Roman"/>
        </w:rPr>
        <w:t xml:space="preserve"> </w:t>
      </w:r>
      <w:proofErr w:type="spellStart"/>
      <w:r w:rsidR="005F715F">
        <w:rPr>
          <w:rFonts w:ascii="Times New Roman" w:hAnsi="Times New Roman" w:cs="Times New Roman"/>
        </w:rPr>
        <w:t>quyết</w:t>
      </w:r>
      <w:proofErr w:type="spellEnd"/>
      <w:r w:rsidR="005F715F">
        <w:rPr>
          <w:rFonts w:ascii="Times New Roman" w:hAnsi="Times New Roman" w:cs="Times New Roman"/>
        </w:rPr>
        <w:t xml:space="preserve"> 01 </w:t>
      </w:r>
      <w:proofErr w:type="spellStart"/>
      <w:r w:rsidR="005F715F">
        <w:rPr>
          <w:rFonts w:ascii="Times New Roman" w:hAnsi="Times New Roman" w:cs="Times New Roman"/>
        </w:rPr>
        <w:t>về</w:t>
      </w:r>
      <w:proofErr w:type="spellEnd"/>
      <w:r w:rsidR="005F715F">
        <w:rPr>
          <w:rFonts w:ascii="Times New Roman" w:hAnsi="Times New Roman" w:cs="Times New Roman"/>
        </w:rPr>
        <w:t xml:space="preserve"> </w:t>
      </w:r>
      <w:proofErr w:type="spellStart"/>
      <w:r w:rsidR="005F715F">
        <w:rPr>
          <w:rFonts w:ascii="Times New Roman" w:hAnsi="Times New Roman" w:cs="Times New Roman"/>
        </w:rPr>
        <w:t>vấn</w:t>
      </w:r>
      <w:proofErr w:type="spellEnd"/>
      <w:r w:rsidR="005F715F">
        <w:rPr>
          <w:rFonts w:ascii="Times New Roman" w:hAnsi="Times New Roman" w:cs="Times New Roman"/>
        </w:rPr>
        <w:t xml:space="preserve"> </w:t>
      </w:r>
      <w:proofErr w:type="spellStart"/>
      <w:r w:rsidR="005F715F">
        <w:rPr>
          <w:rFonts w:ascii="Times New Roman" w:hAnsi="Times New Roman" w:cs="Times New Roman"/>
        </w:rPr>
        <w:t>đề</w:t>
      </w:r>
      <w:proofErr w:type="spellEnd"/>
      <w:r w:rsidR="005F715F">
        <w:rPr>
          <w:rFonts w:ascii="Times New Roman" w:hAnsi="Times New Roman" w:cs="Times New Roman"/>
        </w:rPr>
        <w:t xml:space="preserve"> </w:t>
      </w:r>
      <w:proofErr w:type="spellStart"/>
      <w:r w:rsidR="005F715F">
        <w:rPr>
          <w:rFonts w:ascii="Times New Roman" w:hAnsi="Times New Roman" w:cs="Times New Roman"/>
        </w:rPr>
        <w:t>gộp</w:t>
      </w:r>
      <w:proofErr w:type="spellEnd"/>
      <w:r w:rsidR="005F715F">
        <w:rPr>
          <w:rFonts w:ascii="Times New Roman" w:hAnsi="Times New Roman" w:cs="Times New Roman"/>
        </w:rPr>
        <w:t xml:space="preserve"> </w:t>
      </w:r>
      <w:proofErr w:type="spellStart"/>
      <w:r w:rsidR="005F715F">
        <w:rPr>
          <w:rFonts w:ascii="Times New Roman" w:hAnsi="Times New Roman" w:cs="Times New Roman"/>
        </w:rPr>
        <w:t>vụ</w:t>
      </w:r>
      <w:proofErr w:type="spellEnd"/>
      <w:r w:rsidR="005F715F">
        <w:rPr>
          <w:rFonts w:ascii="Times New Roman" w:hAnsi="Times New Roman" w:cs="Times New Roman"/>
        </w:rPr>
        <w:t xml:space="preserve"> </w:t>
      </w:r>
      <w:proofErr w:type="spellStart"/>
      <w:r w:rsidR="005F715F">
        <w:rPr>
          <w:rFonts w:ascii="Times New Roman" w:hAnsi="Times New Roman" w:cs="Times New Roman"/>
        </w:rPr>
        <w:t>tranh</w:t>
      </w:r>
      <w:proofErr w:type="spellEnd"/>
      <w:r w:rsidR="005F715F">
        <w:rPr>
          <w:rFonts w:ascii="Times New Roman" w:hAnsi="Times New Roman" w:cs="Times New Roman"/>
        </w:rPr>
        <w:t xml:space="preserve"> </w:t>
      </w:r>
      <w:proofErr w:type="spellStart"/>
      <w:r w:rsidR="005F715F">
        <w:rPr>
          <w:rFonts w:ascii="Times New Roman" w:hAnsi="Times New Roman" w:cs="Times New Roman"/>
        </w:rPr>
        <w:t>chấp</w:t>
      </w:r>
      <w:proofErr w:type="spellEnd"/>
      <w:r w:rsidR="005F715F">
        <w:rPr>
          <w:rFonts w:ascii="Times New Roman" w:hAnsi="Times New Roman" w:cs="Times New Roman"/>
        </w:rPr>
        <w:t xml:space="preserve"> </w:t>
      </w:r>
      <w:proofErr w:type="spellStart"/>
      <w:r w:rsidR="005F715F">
        <w:rPr>
          <w:rFonts w:ascii="Times New Roman" w:hAnsi="Times New Roman" w:cs="Times New Roman"/>
        </w:rPr>
        <w:t>như</w:t>
      </w:r>
      <w:proofErr w:type="spellEnd"/>
      <w:r w:rsidR="005F715F">
        <w:rPr>
          <w:rFonts w:ascii="Times New Roman" w:hAnsi="Times New Roman" w:cs="Times New Roman"/>
        </w:rPr>
        <w:t xml:space="preserve"> </w:t>
      </w:r>
      <w:proofErr w:type="spellStart"/>
      <w:r w:rsidR="005F715F">
        <w:rPr>
          <w:rFonts w:ascii="Times New Roman" w:hAnsi="Times New Roman" w:cs="Times New Roman"/>
        </w:rPr>
        <w:t>sau</w:t>
      </w:r>
      <w:proofErr w:type="spellEnd"/>
      <w:r w:rsidR="005F715F">
        <w:rPr>
          <w:rFonts w:ascii="Times New Roman" w:hAnsi="Times New Roman" w:cs="Times New Roman"/>
        </w:rPr>
        <w:t>:</w:t>
      </w:r>
    </w:p>
    <w:p w14:paraId="3B867D38" w14:textId="77777777" w:rsidR="003B095E" w:rsidRPr="003B095E" w:rsidRDefault="003B095E" w:rsidP="003B095E">
      <w:pPr>
        <w:spacing w:line="360" w:lineRule="auto"/>
        <w:ind w:firstLine="567"/>
        <w:jc w:val="both"/>
        <w:rPr>
          <w:rFonts w:ascii="Times New Roman" w:hAnsi="Times New Roman" w:cs="Times New Roman"/>
          <w:i/>
          <w:iCs/>
        </w:rPr>
      </w:pPr>
      <w:proofErr w:type="spellStart"/>
      <w:r w:rsidRPr="003B095E">
        <w:rPr>
          <w:rFonts w:ascii="Times New Roman" w:hAnsi="Times New Roman" w:cs="Times New Roman"/>
          <w:i/>
          <w:iCs/>
        </w:rPr>
        <w:t>Điều</w:t>
      </w:r>
      <w:proofErr w:type="spellEnd"/>
      <w:r w:rsidRPr="003B095E">
        <w:rPr>
          <w:rFonts w:ascii="Times New Roman" w:hAnsi="Times New Roman" w:cs="Times New Roman"/>
          <w:i/>
          <w:iCs/>
        </w:rPr>
        <w:t xml:space="preserve"> 7. </w:t>
      </w:r>
      <w:proofErr w:type="spellStart"/>
      <w:r w:rsidRPr="003B095E">
        <w:rPr>
          <w:rFonts w:ascii="Times New Roman" w:hAnsi="Times New Roman" w:cs="Times New Roman"/>
          <w:i/>
          <w:iCs/>
        </w:rPr>
        <w:t>Về</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thỏa</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thuận</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trọng</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tài</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quy</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định</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tại</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Điều</w:t>
      </w:r>
      <w:proofErr w:type="spellEnd"/>
      <w:r w:rsidRPr="003B095E">
        <w:rPr>
          <w:rFonts w:ascii="Times New Roman" w:hAnsi="Times New Roman" w:cs="Times New Roman"/>
          <w:i/>
          <w:iCs/>
        </w:rPr>
        <w:t xml:space="preserve"> 16 </w:t>
      </w:r>
      <w:proofErr w:type="spellStart"/>
      <w:r w:rsidRPr="003B095E">
        <w:rPr>
          <w:rFonts w:ascii="Times New Roman" w:hAnsi="Times New Roman" w:cs="Times New Roman"/>
          <w:i/>
          <w:iCs/>
        </w:rPr>
        <w:t>Luật</w:t>
      </w:r>
      <w:proofErr w:type="spellEnd"/>
      <w:r w:rsidRPr="003B095E">
        <w:rPr>
          <w:rFonts w:ascii="Times New Roman" w:hAnsi="Times New Roman" w:cs="Times New Roman"/>
          <w:i/>
          <w:iCs/>
        </w:rPr>
        <w:t xml:space="preserve"> TTTM</w:t>
      </w:r>
    </w:p>
    <w:p w14:paraId="317E92E1" w14:textId="77777777" w:rsidR="003B095E" w:rsidRPr="003B095E" w:rsidRDefault="003B095E" w:rsidP="003B095E">
      <w:pPr>
        <w:spacing w:line="360" w:lineRule="auto"/>
        <w:ind w:firstLine="567"/>
        <w:jc w:val="both"/>
        <w:rPr>
          <w:rFonts w:ascii="Times New Roman" w:hAnsi="Times New Roman" w:cs="Times New Roman"/>
          <w:i/>
          <w:iCs/>
        </w:rPr>
      </w:pPr>
      <w:r w:rsidRPr="003B095E">
        <w:rPr>
          <w:rFonts w:ascii="Times New Roman" w:hAnsi="Times New Roman" w:cs="Times New Roman"/>
          <w:i/>
          <w:iCs/>
        </w:rPr>
        <w:t>[…]</w:t>
      </w:r>
    </w:p>
    <w:p w14:paraId="5FD58ACB" w14:textId="77777777" w:rsidR="003B095E" w:rsidRPr="003B095E" w:rsidRDefault="003B095E" w:rsidP="003B095E">
      <w:pPr>
        <w:spacing w:line="360" w:lineRule="auto"/>
        <w:ind w:firstLine="567"/>
        <w:jc w:val="both"/>
        <w:rPr>
          <w:rFonts w:ascii="Times New Roman" w:hAnsi="Times New Roman" w:cs="Times New Roman"/>
          <w:i/>
          <w:iCs/>
        </w:rPr>
      </w:pPr>
      <w:r w:rsidRPr="003B095E">
        <w:rPr>
          <w:rFonts w:ascii="Times New Roman" w:hAnsi="Times New Roman" w:cs="Times New Roman"/>
          <w:i/>
          <w:iCs/>
        </w:rPr>
        <w:t xml:space="preserve">4. </w:t>
      </w:r>
      <w:proofErr w:type="spellStart"/>
      <w:r w:rsidRPr="003B095E">
        <w:rPr>
          <w:rFonts w:ascii="Times New Roman" w:hAnsi="Times New Roman" w:cs="Times New Roman"/>
          <w:i/>
          <w:iCs/>
        </w:rPr>
        <w:t>Việc</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gộp</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nhiều</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quan</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hệ</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pháp</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luật</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tranh</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chấp</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để</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giải</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quyết</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trong</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cùng</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một</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vụ</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kiện</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được</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thực</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hiện</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khi</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thuộc</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một</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trong</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các</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trường</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hợp</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sau</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đây</w:t>
      </w:r>
      <w:proofErr w:type="spellEnd"/>
      <w:r w:rsidRPr="003B095E">
        <w:rPr>
          <w:rFonts w:ascii="Times New Roman" w:hAnsi="Times New Roman" w:cs="Times New Roman"/>
          <w:i/>
          <w:iCs/>
        </w:rPr>
        <w:t>:</w:t>
      </w:r>
    </w:p>
    <w:p w14:paraId="1E3A6B69" w14:textId="77777777" w:rsidR="003B095E" w:rsidRPr="003B095E" w:rsidRDefault="003B095E" w:rsidP="003B095E">
      <w:pPr>
        <w:spacing w:line="360" w:lineRule="auto"/>
        <w:ind w:firstLine="567"/>
        <w:jc w:val="both"/>
        <w:rPr>
          <w:rFonts w:ascii="Times New Roman" w:hAnsi="Times New Roman" w:cs="Times New Roman"/>
          <w:i/>
          <w:iCs/>
        </w:rPr>
      </w:pPr>
      <w:r w:rsidRPr="003B095E">
        <w:rPr>
          <w:rFonts w:ascii="Times New Roman" w:hAnsi="Times New Roman" w:cs="Times New Roman"/>
          <w:i/>
          <w:iCs/>
        </w:rPr>
        <w:t xml:space="preserve">a) Các </w:t>
      </w:r>
      <w:proofErr w:type="spellStart"/>
      <w:r w:rsidRPr="003B095E">
        <w:rPr>
          <w:rFonts w:ascii="Times New Roman" w:hAnsi="Times New Roman" w:cs="Times New Roman"/>
          <w:i/>
          <w:iCs/>
        </w:rPr>
        <w:t>bên</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thỏa</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thuận</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đồng</w:t>
      </w:r>
      <w:proofErr w:type="spellEnd"/>
      <w:r w:rsidRPr="003B095E">
        <w:rPr>
          <w:rFonts w:ascii="Times New Roman" w:hAnsi="Times New Roman" w:cs="Times New Roman"/>
          <w:i/>
          <w:iCs/>
        </w:rPr>
        <w:t xml:space="preserve"> ý </w:t>
      </w:r>
      <w:proofErr w:type="spellStart"/>
      <w:r w:rsidRPr="003B095E">
        <w:rPr>
          <w:rFonts w:ascii="Times New Roman" w:hAnsi="Times New Roman" w:cs="Times New Roman"/>
          <w:i/>
          <w:iCs/>
        </w:rPr>
        <w:t>gộp</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nhiều</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quan</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hệ</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pháp</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luật</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tranh</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chấp</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vào</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giải</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quyết</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trong</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cùng</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một</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vụ</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kiện</w:t>
      </w:r>
      <w:proofErr w:type="spellEnd"/>
      <w:r w:rsidRPr="003B095E">
        <w:rPr>
          <w:rFonts w:ascii="Times New Roman" w:hAnsi="Times New Roman" w:cs="Times New Roman"/>
          <w:i/>
          <w:iCs/>
        </w:rPr>
        <w:t>;</w:t>
      </w:r>
    </w:p>
    <w:p w14:paraId="42375092" w14:textId="77777777" w:rsidR="003B095E" w:rsidRPr="003B095E" w:rsidRDefault="003B095E" w:rsidP="003B095E">
      <w:pPr>
        <w:spacing w:line="360" w:lineRule="auto"/>
        <w:ind w:firstLine="567"/>
        <w:jc w:val="both"/>
        <w:rPr>
          <w:rFonts w:ascii="Times New Roman" w:hAnsi="Times New Roman" w:cs="Times New Roman"/>
        </w:rPr>
      </w:pPr>
      <w:r w:rsidRPr="003B095E">
        <w:rPr>
          <w:rFonts w:ascii="Times New Roman" w:hAnsi="Times New Roman" w:cs="Times New Roman"/>
          <w:i/>
          <w:iCs/>
        </w:rPr>
        <w:t xml:space="preserve">b) Quy </w:t>
      </w:r>
      <w:proofErr w:type="spellStart"/>
      <w:r w:rsidRPr="003B095E">
        <w:rPr>
          <w:rFonts w:ascii="Times New Roman" w:hAnsi="Times New Roman" w:cs="Times New Roman"/>
          <w:i/>
          <w:iCs/>
        </w:rPr>
        <w:t>tắc</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tố</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tụng</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trọng</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tài</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cho</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phép</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gộp</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nhiều</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quan</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hệ</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pháp</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luật</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tranh</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chấp</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vào</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giải</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quyết</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trong</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cùng</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một</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vụ</w:t>
      </w:r>
      <w:proofErr w:type="spellEnd"/>
      <w:r w:rsidRPr="003B095E">
        <w:rPr>
          <w:rFonts w:ascii="Times New Roman" w:hAnsi="Times New Roman" w:cs="Times New Roman"/>
          <w:i/>
          <w:iCs/>
        </w:rPr>
        <w:t xml:space="preserve"> </w:t>
      </w:r>
      <w:proofErr w:type="spellStart"/>
      <w:r w:rsidRPr="003B095E">
        <w:rPr>
          <w:rFonts w:ascii="Times New Roman" w:hAnsi="Times New Roman" w:cs="Times New Roman"/>
          <w:i/>
          <w:iCs/>
        </w:rPr>
        <w:t>kiện</w:t>
      </w:r>
      <w:proofErr w:type="spellEnd"/>
      <w:r w:rsidRPr="003B095E">
        <w:rPr>
          <w:rFonts w:ascii="Times New Roman" w:hAnsi="Times New Roman" w:cs="Times New Roman"/>
        </w:rPr>
        <w:t>.</w:t>
      </w:r>
    </w:p>
    <w:p w14:paraId="07F7F63F" w14:textId="249E5A46" w:rsidR="005F715F" w:rsidRDefault="003B095E" w:rsidP="00741786">
      <w:pPr>
        <w:spacing w:line="360" w:lineRule="auto"/>
        <w:ind w:firstLine="567"/>
        <w:jc w:val="both"/>
        <w:rPr>
          <w:rFonts w:ascii="Times New Roman" w:hAnsi="Times New Roman" w:cs="Times New Roman"/>
        </w:rPr>
      </w:pPr>
      <w:proofErr w:type="spellStart"/>
      <w:r>
        <w:rPr>
          <w:rFonts w:ascii="Times New Roman" w:hAnsi="Times New Roman" w:cs="Times New Roman"/>
        </w:rPr>
        <w:t>Điểm</w:t>
      </w:r>
      <w:proofErr w:type="spellEnd"/>
      <w:r>
        <w:rPr>
          <w:rFonts w:ascii="Times New Roman" w:hAnsi="Times New Roman" w:cs="Times New Roman"/>
        </w:rPr>
        <w:t xml:space="preserve"> b </w:t>
      </w:r>
      <w:proofErr w:type="spellStart"/>
      <w:r>
        <w:rPr>
          <w:rFonts w:ascii="Times New Roman" w:hAnsi="Times New Roman" w:cs="Times New Roman"/>
        </w:rPr>
        <w:t>trên</w:t>
      </w:r>
      <w:proofErr w:type="spellEnd"/>
      <w:r>
        <w:rPr>
          <w:rFonts w:ascii="Times New Roman" w:hAnsi="Times New Roman" w:cs="Times New Roman"/>
        </w:rPr>
        <w:t xml:space="preserve"> </w:t>
      </w:r>
      <w:proofErr w:type="spellStart"/>
      <w:r>
        <w:rPr>
          <w:rFonts w:ascii="Times New Roman" w:hAnsi="Times New Roman" w:cs="Times New Roman"/>
        </w:rPr>
        <w:t>đây</w:t>
      </w:r>
      <w:proofErr w:type="spellEnd"/>
      <w:r>
        <w:rPr>
          <w:rFonts w:ascii="Times New Roman" w:hAnsi="Times New Roman" w:cs="Times New Roman"/>
        </w:rPr>
        <w:t xml:space="preserve"> </w:t>
      </w:r>
      <w:proofErr w:type="spellStart"/>
      <w:r>
        <w:rPr>
          <w:rFonts w:ascii="Times New Roman" w:hAnsi="Times New Roman" w:cs="Times New Roman"/>
        </w:rPr>
        <w:t>dẫn</w:t>
      </w:r>
      <w:proofErr w:type="spellEnd"/>
      <w:r>
        <w:rPr>
          <w:rFonts w:ascii="Times New Roman" w:hAnsi="Times New Roman" w:cs="Times New Roman"/>
        </w:rPr>
        <w:t xml:space="preserve"> </w:t>
      </w:r>
      <w:proofErr w:type="spellStart"/>
      <w:r>
        <w:rPr>
          <w:rFonts w:ascii="Times New Roman" w:hAnsi="Times New Roman" w:cs="Times New Roman"/>
        </w:rPr>
        <w:t>chiếu</w:t>
      </w:r>
      <w:proofErr w:type="spellEnd"/>
      <w:r>
        <w:rPr>
          <w:rFonts w:ascii="Times New Roman" w:hAnsi="Times New Roman" w:cs="Times New Roman"/>
        </w:rPr>
        <w:t xml:space="preserve"> </w:t>
      </w:r>
      <w:proofErr w:type="spellStart"/>
      <w:r>
        <w:rPr>
          <w:rFonts w:ascii="Times New Roman" w:hAnsi="Times New Roman" w:cs="Times New Roman"/>
        </w:rPr>
        <w:t>đến</w:t>
      </w:r>
      <w:proofErr w:type="spellEnd"/>
      <w:r>
        <w:rPr>
          <w:rFonts w:ascii="Times New Roman" w:hAnsi="Times New Roman" w:cs="Times New Roman"/>
        </w:rPr>
        <w:t xml:space="preserve"> </w:t>
      </w:r>
      <w:proofErr w:type="spellStart"/>
      <w:r>
        <w:rPr>
          <w:rFonts w:ascii="Times New Roman" w:hAnsi="Times New Roman" w:cs="Times New Roman"/>
        </w:rPr>
        <w:t>việc</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tắc</w:t>
      </w:r>
      <w:proofErr w:type="spellEnd"/>
      <w:r>
        <w:rPr>
          <w:rFonts w:ascii="Times New Roman" w:hAnsi="Times New Roman" w:cs="Times New Roman"/>
        </w:rPr>
        <w:t xml:space="preserve"> </w:t>
      </w:r>
      <w:proofErr w:type="spellStart"/>
      <w:r>
        <w:rPr>
          <w:rFonts w:ascii="Times New Roman" w:hAnsi="Times New Roman" w:cs="Times New Roman"/>
        </w:rPr>
        <w:t>tố</w:t>
      </w:r>
      <w:proofErr w:type="spellEnd"/>
      <w:r>
        <w:rPr>
          <w:rFonts w:ascii="Times New Roman" w:hAnsi="Times New Roman" w:cs="Times New Roman"/>
        </w:rPr>
        <w:t xml:space="preserve"> </w:t>
      </w:r>
      <w:proofErr w:type="spellStart"/>
      <w:r>
        <w:rPr>
          <w:rFonts w:ascii="Times New Roman" w:hAnsi="Times New Roman" w:cs="Times New Roman"/>
        </w:rPr>
        <w:t>tụng</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trung</w:t>
      </w:r>
      <w:proofErr w:type="spellEnd"/>
      <w:r>
        <w:rPr>
          <w:rFonts w:ascii="Times New Roman" w:hAnsi="Times New Roman" w:cs="Times New Roman"/>
        </w:rPr>
        <w:t xml:space="preserve"> </w:t>
      </w:r>
      <w:proofErr w:type="spellStart"/>
      <w:r>
        <w:rPr>
          <w:rFonts w:ascii="Times New Roman" w:hAnsi="Times New Roman" w:cs="Times New Roman"/>
        </w:rPr>
        <w:t>tâm</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tạo</w:t>
      </w:r>
      <w:proofErr w:type="spellEnd"/>
      <w:r>
        <w:rPr>
          <w:rFonts w:ascii="Times New Roman" w:hAnsi="Times New Roman" w:cs="Times New Roman"/>
        </w:rPr>
        <w:t xml:space="preserve"> </w:t>
      </w:r>
      <w:proofErr w:type="spellStart"/>
      <w:r>
        <w:rPr>
          <w:rFonts w:ascii="Times New Roman" w:hAnsi="Times New Roman" w:cs="Times New Roman"/>
        </w:rPr>
        <w:t>cơ</w:t>
      </w:r>
      <w:proofErr w:type="spellEnd"/>
      <w:r>
        <w:rPr>
          <w:rFonts w:ascii="Times New Roman" w:hAnsi="Times New Roman" w:cs="Times New Roman"/>
        </w:rPr>
        <w:t xml:space="preserve"> </w:t>
      </w:r>
      <w:proofErr w:type="spellStart"/>
      <w:r>
        <w:rPr>
          <w:rFonts w:ascii="Times New Roman" w:hAnsi="Times New Roman" w:cs="Times New Roman"/>
        </w:rPr>
        <w:t>sở</w:t>
      </w:r>
      <w:proofErr w:type="spellEnd"/>
      <w:r>
        <w:rPr>
          <w:rFonts w:ascii="Times New Roman" w:hAnsi="Times New Roman" w:cs="Times New Roman"/>
        </w:rPr>
        <w:t xml:space="preserve"> </w:t>
      </w:r>
      <w:proofErr w:type="spellStart"/>
      <w:r>
        <w:rPr>
          <w:rFonts w:ascii="Times New Roman" w:hAnsi="Times New Roman" w:cs="Times New Roman"/>
        </w:rPr>
        <w:t>để</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trung</w:t>
      </w:r>
      <w:proofErr w:type="spellEnd"/>
      <w:r>
        <w:rPr>
          <w:rFonts w:ascii="Times New Roman" w:hAnsi="Times New Roman" w:cs="Times New Roman"/>
        </w:rPr>
        <w:t xml:space="preserve"> </w:t>
      </w:r>
      <w:proofErr w:type="spellStart"/>
      <w:r>
        <w:rPr>
          <w:rFonts w:ascii="Times New Roman" w:hAnsi="Times New Roman" w:cs="Times New Roman"/>
        </w:rPr>
        <w:t>tâm</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cụ</w:t>
      </w:r>
      <w:proofErr w:type="spellEnd"/>
      <w:r>
        <w:rPr>
          <w:rFonts w:ascii="Times New Roman" w:hAnsi="Times New Roman" w:cs="Times New Roman"/>
        </w:rPr>
        <w:t xml:space="preserve"> </w:t>
      </w:r>
      <w:proofErr w:type="spellStart"/>
      <w:r>
        <w:rPr>
          <w:rFonts w:ascii="Times New Roman" w:hAnsi="Times New Roman" w:cs="Times New Roman"/>
        </w:rPr>
        <w:t>thể</w:t>
      </w:r>
      <w:proofErr w:type="spellEnd"/>
      <w:r>
        <w:rPr>
          <w:rFonts w:ascii="Times New Roman" w:hAnsi="Times New Roman" w:cs="Times New Roman"/>
        </w:rPr>
        <w:t xml:space="preserve"> </w:t>
      </w:r>
      <w:proofErr w:type="spellStart"/>
      <w:r>
        <w:rPr>
          <w:rFonts w:ascii="Times New Roman" w:hAnsi="Times New Roman" w:cs="Times New Roman"/>
        </w:rPr>
        <w:t>hóa</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vấn</w:t>
      </w:r>
      <w:proofErr w:type="spellEnd"/>
      <w:r>
        <w:rPr>
          <w:rFonts w:ascii="Times New Roman" w:hAnsi="Times New Roman" w:cs="Times New Roman"/>
        </w:rPr>
        <w:t xml:space="preserve"> </w:t>
      </w:r>
      <w:proofErr w:type="spellStart"/>
      <w:r>
        <w:rPr>
          <w:rFonts w:ascii="Times New Roman" w:hAnsi="Times New Roman" w:cs="Times New Roman"/>
        </w:rPr>
        <w:t>đề</w:t>
      </w:r>
      <w:proofErr w:type="spellEnd"/>
      <w:r>
        <w:rPr>
          <w:rFonts w:ascii="Times New Roman" w:hAnsi="Times New Roman" w:cs="Times New Roman"/>
        </w:rPr>
        <w:t xml:space="preserve"> </w:t>
      </w:r>
      <w:proofErr w:type="spellStart"/>
      <w:r>
        <w:rPr>
          <w:rFonts w:ascii="Times New Roman" w:hAnsi="Times New Roman" w:cs="Times New Roman"/>
        </w:rPr>
        <w:t>gộp</w:t>
      </w:r>
      <w:proofErr w:type="spellEnd"/>
      <w:r>
        <w:rPr>
          <w:rFonts w:ascii="Times New Roman" w:hAnsi="Times New Roman" w:cs="Times New Roman"/>
        </w:rPr>
        <w:t xml:space="preserve"> </w:t>
      </w:r>
      <w:proofErr w:type="spellStart"/>
      <w:r>
        <w:rPr>
          <w:rFonts w:ascii="Times New Roman" w:hAnsi="Times New Roman" w:cs="Times New Roman"/>
        </w:rPr>
        <w:t>vụ</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Tuy </w:t>
      </w:r>
      <w:proofErr w:type="spellStart"/>
      <w:r>
        <w:rPr>
          <w:rFonts w:ascii="Times New Roman" w:hAnsi="Times New Roman" w:cs="Times New Roman"/>
        </w:rPr>
        <w:t>nhiên</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trung</w:t>
      </w:r>
      <w:proofErr w:type="spellEnd"/>
      <w:r>
        <w:rPr>
          <w:rFonts w:ascii="Times New Roman" w:hAnsi="Times New Roman" w:cs="Times New Roman"/>
        </w:rPr>
        <w:t xml:space="preserve"> </w:t>
      </w:r>
      <w:proofErr w:type="spellStart"/>
      <w:r>
        <w:rPr>
          <w:rFonts w:ascii="Times New Roman" w:hAnsi="Times New Roman" w:cs="Times New Roman"/>
        </w:rPr>
        <w:t>tâm</w:t>
      </w:r>
      <w:proofErr w:type="spellEnd"/>
      <w:r>
        <w:rPr>
          <w:rFonts w:ascii="Times New Roman" w:hAnsi="Times New Roman" w:cs="Times New Roman"/>
        </w:rPr>
        <w:t xml:space="preserve"> </w:t>
      </w:r>
      <w:proofErr w:type="spellStart"/>
      <w:r>
        <w:rPr>
          <w:rFonts w:ascii="Times New Roman" w:hAnsi="Times New Roman" w:cs="Times New Roman"/>
        </w:rPr>
        <w:lastRenderedPageBreak/>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tại</w:t>
      </w:r>
      <w:proofErr w:type="spellEnd"/>
      <w:r>
        <w:rPr>
          <w:rFonts w:ascii="Times New Roman" w:hAnsi="Times New Roman" w:cs="Times New Roman"/>
        </w:rPr>
        <w:t xml:space="preserve"> Việt Nam </w:t>
      </w:r>
      <w:proofErr w:type="spellStart"/>
      <w:r>
        <w:rPr>
          <w:rFonts w:ascii="Times New Roman" w:hAnsi="Times New Roman" w:cs="Times New Roman"/>
        </w:rPr>
        <w:t>lại</w:t>
      </w:r>
      <w:proofErr w:type="spellEnd"/>
      <w:r>
        <w:rPr>
          <w:rFonts w:ascii="Times New Roman" w:hAnsi="Times New Roman" w:cs="Times New Roman"/>
        </w:rPr>
        <w:t xml:space="preserve"> </w:t>
      </w:r>
      <w:proofErr w:type="spellStart"/>
      <w:r>
        <w:rPr>
          <w:rFonts w:ascii="Times New Roman" w:hAnsi="Times New Roman" w:cs="Times New Roman"/>
        </w:rPr>
        <w:t>chưa</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một</w:t>
      </w:r>
      <w:proofErr w:type="spellEnd"/>
      <w:r>
        <w:rPr>
          <w:rFonts w:ascii="Times New Roman" w:hAnsi="Times New Roman" w:cs="Times New Roman"/>
        </w:rPr>
        <w:t xml:space="preserve"> </w:t>
      </w:r>
      <w:proofErr w:type="spellStart"/>
      <w:r>
        <w:rPr>
          <w:rFonts w:ascii="Times New Roman" w:hAnsi="Times New Roman" w:cs="Times New Roman"/>
        </w:rPr>
        <w:t>cách</w:t>
      </w:r>
      <w:proofErr w:type="spellEnd"/>
      <w:r>
        <w:rPr>
          <w:rFonts w:ascii="Times New Roman" w:hAnsi="Times New Roman" w:cs="Times New Roman"/>
        </w:rPr>
        <w:t xml:space="preserve"> </w:t>
      </w:r>
      <w:proofErr w:type="spellStart"/>
      <w:r>
        <w:rPr>
          <w:rFonts w:ascii="Times New Roman" w:hAnsi="Times New Roman" w:cs="Times New Roman"/>
        </w:rPr>
        <w:t>cụ</w:t>
      </w:r>
      <w:proofErr w:type="spellEnd"/>
      <w:r>
        <w:rPr>
          <w:rFonts w:ascii="Times New Roman" w:hAnsi="Times New Roman" w:cs="Times New Roman"/>
        </w:rPr>
        <w:t xml:space="preserve"> </w:t>
      </w:r>
      <w:proofErr w:type="spellStart"/>
      <w:r>
        <w:rPr>
          <w:rFonts w:ascii="Times New Roman" w:hAnsi="Times New Roman" w:cs="Times New Roman"/>
        </w:rPr>
        <w:t>thể</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vấn</w:t>
      </w:r>
      <w:proofErr w:type="spellEnd"/>
      <w:r>
        <w:rPr>
          <w:rFonts w:ascii="Times New Roman" w:hAnsi="Times New Roman" w:cs="Times New Roman"/>
        </w:rPr>
        <w:t xml:space="preserve"> </w:t>
      </w:r>
      <w:proofErr w:type="spellStart"/>
      <w:r>
        <w:rPr>
          <w:rFonts w:ascii="Times New Roman" w:hAnsi="Times New Roman" w:cs="Times New Roman"/>
        </w:rPr>
        <w:t>đề</w:t>
      </w:r>
      <w:proofErr w:type="spellEnd"/>
      <w:r>
        <w:rPr>
          <w:rFonts w:ascii="Times New Roman" w:hAnsi="Times New Roman" w:cs="Times New Roman"/>
        </w:rPr>
        <w:t xml:space="preserve"> </w:t>
      </w:r>
      <w:proofErr w:type="spellStart"/>
      <w:r>
        <w:rPr>
          <w:rFonts w:ascii="Times New Roman" w:hAnsi="Times New Roman" w:cs="Times New Roman"/>
        </w:rPr>
        <w:t>này</w:t>
      </w:r>
      <w:proofErr w:type="spellEnd"/>
      <w:r>
        <w:rPr>
          <w:rFonts w:ascii="Times New Roman" w:hAnsi="Times New Roman" w:cs="Times New Roman"/>
        </w:rPr>
        <w:t xml:space="preserve">. </w:t>
      </w:r>
      <w:proofErr w:type="spellStart"/>
      <w:r>
        <w:rPr>
          <w:rFonts w:ascii="Times New Roman" w:hAnsi="Times New Roman" w:cs="Times New Roman"/>
        </w:rPr>
        <w:t>Ví</w:t>
      </w:r>
      <w:proofErr w:type="spellEnd"/>
      <w:r>
        <w:rPr>
          <w:rFonts w:ascii="Times New Roman" w:hAnsi="Times New Roman" w:cs="Times New Roman"/>
        </w:rPr>
        <w:t xml:space="preserve"> </w:t>
      </w:r>
      <w:proofErr w:type="spellStart"/>
      <w:r>
        <w:rPr>
          <w:rFonts w:ascii="Times New Roman" w:hAnsi="Times New Roman" w:cs="Times New Roman"/>
        </w:rPr>
        <w:t>dụ</w:t>
      </w:r>
      <w:proofErr w:type="spellEnd"/>
      <w:r>
        <w:rPr>
          <w:rFonts w:ascii="Times New Roman" w:hAnsi="Times New Roman" w:cs="Times New Roman"/>
        </w:rPr>
        <w:t xml:space="preserve">, Trung </w:t>
      </w:r>
      <w:proofErr w:type="spellStart"/>
      <w:r>
        <w:rPr>
          <w:rFonts w:ascii="Times New Roman" w:hAnsi="Times New Roman" w:cs="Times New Roman"/>
        </w:rPr>
        <w:t>tâm</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Quốc </w:t>
      </w:r>
      <w:proofErr w:type="spellStart"/>
      <w:r>
        <w:rPr>
          <w:rFonts w:ascii="Times New Roman" w:hAnsi="Times New Roman" w:cs="Times New Roman"/>
        </w:rPr>
        <w:t>tế</w:t>
      </w:r>
      <w:proofErr w:type="spellEnd"/>
      <w:r>
        <w:rPr>
          <w:rFonts w:ascii="Times New Roman" w:hAnsi="Times New Roman" w:cs="Times New Roman"/>
        </w:rPr>
        <w:t xml:space="preserve"> Việt Nam (VIAC)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vấn</w:t>
      </w:r>
      <w:proofErr w:type="spellEnd"/>
      <w:r>
        <w:rPr>
          <w:rFonts w:ascii="Times New Roman" w:hAnsi="Times New Roman" w:cs="Times New Roman"/>
        </w:rPr>
        <w:t xml:space="preserve"> </w:t>
      </w:r>
      <w:proofErr w:type="spellStart"/>
      <w:r>
        <w:rPr>
          <w:rFonts w:ascii="Times New Roman" w:hAnsi="Times New Roman" w:cs="Times New Roman"/>
        </w:rPr>
        <w:t>đề</w:t>
      </w:r>
      <w:proofErr w:type="spellEnd"/>
      <w:r>
        <w:rPr>
          <w:rFonts w:ascii="Times New Roman" w:hAnsi="Times New Roman" w:cs="Times New Roman"/>
        </w:rPr>
        <w:t xml:space="preserve"> </w:t>
      </w:r>
      <w:proofErr w:type="spellStart"/>
      <w:r>
        <w:rPr>
          <w:rFonts w:ascii="Times New Roman" w:hAnsi="Times New Roman" w:cs="Times New Roman"/>
        </w:rPr>
        <w:t>Gộp</w:t>
      </w:r>
      <w:proofErr w:type="spellEnd"/>
      <w:r>
        <w:rPr>
          <w:rFonts w:ascii="Times New Roman" w:hAnsi="Times New Roman" w:cs="Times New Roman"/>
        </w:rPr>
        <w:t xml:space="preserve"> </w:t>
      </w:r>
      <w:proofErr w:type="spellStart"/>
      <w:r>
        <w:rPr>
          <w:rFonts w:ascii="Times New Roman" w:hAnsi="Times New Roman" w:cs="Times New Roman"/>
        </w:rPr>
        <w:t>vụ</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tại</w:t>
      </w:r>
      <w:proofErr w:type="spellEnd"/>
      <w:r>
        <w:rPr>
          <w:rFonts w:ascii="Times New Roman" w:hAnsi="Times New Roman" w:cs="Times New Roman"/>
        </w:rPr>
        <w:t xml:space="preserve"> </w:t>
      </w:r>
      <w:proofErr w:type="spellStart"/>
      <w:r>
        <w:rPr>
          <w:rFonts w:ascii="Times New Roman" w:hAnsi="Times New Roman" w:cs="Times New Roman"/>
        </w:rPr>
        <w:t>Điều</w:t>
      </w:r>
      <w:proofErr w:type="spellEnd"/>
      <w:r>
        <w:rPr>
          <w:rFonts w:ascii="Times New Roman" w:hAnsi="Times New Roman" w:cs="Times New Roman"/>
        </w:rPr>
        <w:t xml:space="preserve"> 15 Quy </w:t>
      </w:r>
      <w:proofErr w:type="spellStart"/>
      <w:r>
        <w:rPr>
          <w:rFonts w:ascii="Times New Roman" w:hAnsi="Times New Roman" w:cs="Times New Roman"/>
        </w:rPr>
        <w:t>tắc</w:t>
      </w:r>
      <w:proofErr w:type="spellEnd"/>
      <w:r>
        <w:rPr>
          <w:rFonts w:ascii="Times New Roman" w:hAnsi="Times New Roman" w:cs="Times New Roman"/>
        </w:rPr>
        <w:t xml:space="preserve"> VIAC </w:t>
      </w:r>
      <w:proofErr w:type="spellStart"/>
      <w:r>
        <w:rPr>
          <w:rFonts w:ascii="Times New Roman" w:hAnsi="Times New Roman" w:cs="Times New Roman"/>
        </w:rPr>
        <w:t>như</w:t>
      </w:r>
      <w:proofErr w:type="spellEnd"/>
      <w:r>
        <w:rPr>
          <w:rFonts w:ascii="Times New Roman" w:hAnsi="Times New Roman" w:cs="Times New Roman"/>
        </w:rPr>
        <w:t xml:space="preserve"> </w:t>
      </w:r>
      <w:proofErr w:type="spellStart"/>
      <w:r>
        <w:rPr>
          <w:rFonts w:ascii="Times New Roman" w:hAnsi="Times New Roman" w:cs="Times New Roman"/>
        </w:rPr>
        <w:t>sau</w:t>
      </w:r>
      <w:proofErr w:type="spellEnd"/>
      <w:r>
        <w:rPr>
          <w:rFonts w:ascii="Times New Roman" w:hAnsi="Times New Roman" w:cs="Times New Roman"/>
        </w:rPr>
        <w:t>:</w:t>
      </w:r>
    </w:p>
    <w:p w14:paraId="5714846E" w14:textId="33A01B2C" w:rsidR="00592E17" w:rsidRPr="00592E17" w:rsidRDefault="00592E17" w:rsidP="00592E17">
      <w:pPr>
        <w:spacing w:line="360" w:lineRule="auto"/>
        <w:ind w:firstLine="567"/>
        <w:jc w:val="both"/>
        <w:rPr>
          <w:rFonts w:ascii="Times New Roman" w:hAnsi="Times New Roman" w:cs="Times New Roman"/>
          <w:i/>
          <w:iCs/>
        </w:rPr>
      </w:pPr>
      <w:proofErr w:type="spellStart"/>
      <w:r w:rsidRPr="00592E17">
        <w:rPr>
          <w:rFonts w:ascii="Times New Roman" w:hAnsi="Times New Roman" w:cs="Times New Roman"/>
          <w:b/>
          <w:bCs/>
          <w:i/>
          <w:iCs/>
        </w:rPr>
        <w:t>Điều</w:t>
      </w:r>
      <w:proofErr w:type="spellEnd"/>
      <w:r w:rsidRPr="00592E17">
        <w:rPr>
          <w:rFonts w:ascii="Times New Roman" w:hAnsi="Times New Roman" w:cs="Times New Roman"/>
          <w:b/>
          <w:bCs/>
          <w:i/>
          <w:iCs/>
        </w:rPr>
        <w:t xml:space="preserve"> 15.</w:t>
      </w:r>
      <w:r>
        <w:rPr>
          <w:rFonts w:ascii="Times New Roman" w:hAnsi="Times New Roman" w:cs="Times New Roman"/>
          <w:i/>
          <w:iCs/>
        </w:rPr>
        <w:t xml:space="preserve"> </w:t>
      </w:r>
      <w:proofErr w:type="spellStart"/>
      <w:r w:rsidRPr="00592E17">
        <w:rPr>
          <w:rFonts w:ascii="Times New Roman" w:hAnsi="Times New Roman" w:cs="Times New Roman"/>
          <w:b/>
          <w:bCs/>
          <w:i/>
          <w:iCs/>
        </w:rPr>
        <w:t>Gộp</w:t>
      </w:r>
      <w:proofErr w:type="spellEnd"/>
      <w:r w:rsidRPr="00592E17">
        <w:rPr>
          <w:rFonts w:ascii="Times New Roman" w:hAnsi="Times New Roman" w:cs="Times New Roman"/>
          <w:b/>
          <w:bCs/>
          <w:i/>
          <w:iCs/>
        </w:rPr>
        <w:t xml:space="preserve"> </w:t>
      </w:r>
      <w:proofErr w:type="spellStart"/>
      <w:r w:rsidRPr="00592E17">
        <w:rPr>
          <w:rFonts w:ascii="Times New Roman" w:hAnsi="Times New Roman" w:cs="Times New Roman"/>
          <w:b/>
          <w:bCs/>
          <w:i/>
          <w:iCs/>
        </w:rPr>
        <w:t>nhiều</w:t>
      </w:r>
      <w:proofErr w:type="spellEnd"/>
      <w:r w:rsidRPr="00592E17">
        <w:rPr>
          <w:rFonts w:ascii="Times New Roman" w:hAnsi="Times New Roman" w:cs="Times New Roman"/>
          <w:b/>
          <w:bCs/>
          <w:i/>
          <w:iCs/>
        </w:rPr>
        <w:t xml:space="preserve"> </w:t>
      </w:r>
      <w:proofErr w:type="spellStart"/>
      <w:r w:rsidRPr="00592E17">
        <w:rPr>
          <w:rFonts w:ascii="Times New Roman" w:hAnsi="Times New Roman" w:cs="Times New Roman"/>
          <w:b/>
          <w:bCs/>
          <w:i/>
          <w:iCs/>
        </w:rPr>
        <w:t>vụ</w:t>
      </w:r>
      <w:proofErr w:type="spellEnd"/>
      <w:r w:rsidRPr="00592E17">
        <w:rPr>
          <w:rFonts w:ascii="Times New Roman" w:hAnsi="Times New Roman" w:cs="Times New Roman"/>
          <w:b/>
          <w:bCs/>
          <w:i/>
          <w:iCs/>
        </w:rPr>
        <w:t xml:space="preserve"> </w:t>
      </w:r>
      <w:proofErr w:type="spellStart"/>
      <w:r w:rsidRPr="00592E17">
        <w:rPr>
          <w:rFonts w:ascii="Times New Roman" w:hAnsi="Times New Roman" w:cs="Times New Roman"/>
          <w:b/>
          <w:bCs/>
          <w:i/>
          <w:iCs/>
        </w:rPr>
        <w:t>tranh</w:t>
      </w:r>
      <w:proofErr w:type="spellEnd"/>
      <w:r w:rsidRPr="00592E17">
        <w:rPr>
          <w:rFonts w:ascii="Times New Roman" w:hAnsi="Times New Roman" w:cs="Times New Roman"/>
          <w:b/>
          <w:bCs/>
          <w:i/>
          <w:iCs/>
        </w:rPr>
        <w:t xml:space="preserve"> </w:t>
      </w:r>
      <w:proofErr w:type="spellStart"/>
      <w:r w:rsidRPr="00592E17">
        <w:rPr>
          <w:rFonts w:ascii="Times New Roman" w:hAnsi="Times New Roman" w:cs="Times New Roman"/>
          <w:b/>
          <w:bCs/>
          <w:i/>
          <w:iCs/>
        </w:rPr>
        <w:t>chấp</w:t>
      </w:r>
      <w:proofErr w:type="spellEnd"/>
      <w:r w:rsidRPr="00592E17">
        <w:rPr>
          <w:rFonts w:ascii="Times New Roman" w:hAnsi="Times New Roman" w:cs="Times New Roman"/>
          <w:b/>
          <w:bCs/>
          <w:i/>
          <w:iCs/>
        </w:rPr>
        <w:t xml:space="preserve"> </w:t>
      </w:r>
      <w:proofErr w:type="spellStart"/>
      <w:r w:rsidRPr="00592E17">
        <w:rPr>
          <w:rFonts w:ascii="Times New Roman" w:hAnsi="Times New Roman" w:cs="Times New Roman"/>
          <w:b/>
          <w:bCs/>
          <w:i/>
          <w:iCs/>
        </w:rPr>
        <w:t>vào</w:t>
      </w:r>
      <w:proofErr w:type="spellEnd"/>
      <w:r w:rsidRPr="00592E17">
        <w:rPr>
          <w:rFonts w:ascii="Times New Roman" w:hAnsi="Times New Roman" w:cs="Times New Roman"/>
          <w:b/>
          <w:bCs/>
          <w:i/>
          <w:iCs/>
        </w:rPr>
        <w:t xml:space="preserve"> </w:t>
      </w:r>
      <w:proofErr w:type="spellStart"/>
      <w:r w:rsidRPr="00592E17">
        <w:rPr>
          <w:rFonts w:ascii="Times New Roman" w:hAnsi="Times New Roman" w:cs="Times New Roman"/>
          <w:b/>
          <w:bCs/>
          <w:i/>
          <w:iCs/>
        </w:rPr>
        <w:t>một</w:t>
      </w:r>
      <w:proofErr w:type="spellEnd"/>
      <w:r w:rsidRPr="00592E17">
        <w:rPr>
          <w:rFonts w:ascii="Times New Roman" w:hAnsi="Times New Roman" w:cs="Times New Roman"/>
          <w:b/>
          <w:bCs/>
          <w:i/>
          <w:iCs/>
        </w:rPr>
        <w:t xml:space="preserve"> </w:t>
      </w:r>
      <w:proofErr w:type="spellStart"/>
      <w:r w:rsidRPr="00592E17">
        <w:rPr>
          <w:rFonts w:ascii="Times New Roman" w:hAnsi="Times New Roman" w:cs="Times New Roman"/>
          <w:b/>
          <w:bCs/>
          <w:i/>
          <w:iCs/>
        </w:rPr>
        <w:t>vụ</w:t>
      </w:r>
      <w:proofErr w:type="spellEnd"/>
      <w:r w:rsidRPr="00592E17">
        <w:rPr>
          <w:rFonts w:ascii="Times New Roman" w:hAnsi="Times New Roman" w:cs="Times New Roman"/>
          <w:b/>
          <w:bCs/>
          <w:i/>
          <w:iCs/>
        </w:rPr>
        <w:t xml:space="preserve"> </w:t>
      </w:r>
      <w:proofErr w:type="spellStart"/>
      <w:r w:rsidRPr="00592E17">
        <w:rPr>
          <w:rFonts w:ascii="Times New Roman" w:hAnsi="Times New Roman" w:cs="Times New Roman"/>
          <w:b/>
          <w:bCs/>
          <w:i/>
          <w:iCs/>
        </w:rPr>
        <w:t>tranh</w:t>
      </w:r>
      <w:proofErr w:type="spellEnd"/>
      <w:r w:rsidRPr="00592E17">
        <w:rPr>
          <w:rFonts w:ascii="Times New Roman" w:hAnsi="Times New Roman" w:cs="Times New Roman"/>
          <w:b/>
          <w:bCs/>
          <w:i/>
          <w:iCs/>
        </w:rPr>
        <w:t xml:space="preserve"> </w:t>
      </w:r>
      <w:proofErr w:type="spellStart"/>
      <w:r w:rsidRPr="00592E17">
        <w:rPr>
          <w:rFonts w:ascii="Times New Roman" w:hAnsi="Times New Roman" w:cs="Times New Roman"/>
          <w:b/>
          <w:bCs/>
          <w:i/>
          <w:iCs/>
        </w:rPr>
        <w:t>chấp</w:t>
      </w:r>
      <w:proofErr w:type="spellEnd"/>
    </w:p>
    <w:p w14:paraId="4929503E" w14:textId="71C438D5" w:rsidR="00592E17" w:rsidRPr="00592E17" w:rsidRDefault="00592E17" w:rsidP="00592E17">
      <w:pPr>
        <w:spacing w:line="360" w:lineRule="auto"/>
        <w:ind w:firstLine="567"/>
        <w:jc w:val="both"/>
        <w:rPr>
          <w:rFonts w:ascii="Times New Roman" w:hAnsi="Times New Roman" w:cs="Times New Roman"/>
          <w:i/>
          <w:iCs/>
        </w:rPr>
      </w:pPr>
      <w:r w:rsidRPr="00592E17">
        <w:rPr>
          <w:rFonts w:ascii="Times New Roman" w:hAnsi="Times New Roman" w:cs="Times New Roman"/>
          <w:i/>
          <w:iCs/>
        </w:rPr>
        <w:t xml:space="preserve">1. Các </w:t>
      </w:r>
      <w:proofErr w:type="spellStart"/>
      <w:r w:rsidRPr="00592E17">
        <w:rPr>
          <w:rFonts w:ascii="Times New Roman" w:hAnsi="Times New Roman" w:cs="Times New Roman"/>
          <w:i/>
          <w:iCs/>
        </w:rPr>
        <w:t>bên</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có</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thể</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thỏa</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thuận</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gộp</w:t>
      </w:r>
      <w:proofErr w:type="spellEnd"/>
      <w:r>
        <w:rPr>
          <w:rFonts w:ascii="Times New Roman" w:hAnsi="Times New Roman" w:cs="Times New Roman"/>
          <w:i/>
          <w:iCs/>
        </w:rPr>
        <w:t xml:space="preserve"> </w:t>
      </w:r>
      <w:proofErr w:type="spellStart"/>
      <w:r w:rsidRPr="00592E17">
        <w:rPr>
          <w:rFonts w:ascii="Times New Roman" w:hAnsi="Times New Roman" w:cs="Times New Roman"/>
          <w:i/>
          <w:iCs/>
        </w:rPr>
        <w:t>nhiều</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vụ</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tranh</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chấp</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vào</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một</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vụ</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tranh</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chấp</w:t>
      </w:r>
      <w:proofErr w:type="spellEnd"/>
      <w:r w:rsidRPr="00592E17">
        <w:rPr>
          <w:rFonts w:ascii="Times New Roman" w:hAnsi="Times New Roman" w:cs="Times New Roman"/>
          <w:i/>
          <w:iCs/>
        </w:rPr>
        <w:t xml:space="preserve">. Trung </w:t>
      </w:r>
      <w:proofErr w:type="spellStart"/>
      <w:r w:rsidRPr="00592E17">
        <w:rPr>
          <w:rFonts w:ascii="Times New Roman" w:hAnsi="Times New Roman" w:cs="Times New Roman"/>
          <w:i/>
          <w:iCs/>
        </w:rPr>
        <w:t>tâm</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quyết</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định</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việc</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gộp</w:t>
      </w:r>
      <w:proofErr w:type="spellEnd"/>
      <w:r w:rsidRPr="00592E17">
        <w:rPr>
          <w:rFonts w:ascii="Times New Roman" w:hAnsi="Times New Roman" w:cs="Times New Roman"/>
          <w:i/>
          <w:iCs/>
        </w:rPr>
        <w:t xml:space="preserve"> hay </w:t>
      </w:r>
      <w:proofErr w:type="spellStart"/>
      <w:r w:rsidRPr="00592E17">
        <w:rPr>
          <w:rFonts w:ascii="Times New Roman" w:hAnsi="Times New Roman" w:cs="Times New Roman"/>
          <w:i/>
          <w:iCs/>
        </w:rPr>
        <w:t>không</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gộp</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nhiều</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vụ</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tranh</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chấp</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vào</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một</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vụ</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tranh</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chấp</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sau</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khi</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cân</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nhắc</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các</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yếu</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tố</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có</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liên</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quan</w:t>
      </w:r>
      <w:proofErr w:type="spellEnd"/>
      <w:r w:rsidRPr="00592E17">
        <w:rPr>
          <w:rFonts w:ascii="Times New Roman" w:hAnsi="Times New Roman" w:cs="Times New Roman"/>
          <w:i/>
          <w:iCs/>
        </w:rPr>
        <w:t>.</w:t>
      </w:r>
    </w:p>
    <w:p w14:paraId="50F84406" w14:textId="77777777" w:rsidR="00592E17" w:rsidRDefault="00592E17" w:rsidP="00592E17">
      <w:pPr>
        <w:spacing w:line="360" w:lineRule="auto"/>
        <w:ind w:firstLine="567"/>
        <w:jc w:val="both"/>
        <w:rPr>
          <w:rFonts w:ascii="Times New Roman" w:hAnsi="Times New Roman" w:cs="Times New Roman"/>
          <w:i/>
          <w:iCs/>
        </w:rPr>
      </w:pPr>
      <w:r w:rsidRPr="00592E17">
        <w:rPr>
          <w:rFonts w:ascii="Times New Roman" w:hAnsi="Times New Roman" w:cs="Times New Roman"/>
          <w:i/>
          <w:iCs/>
        </w:rPr>
        <w:t xml:space="preserve">2. </w:t>
      </w:r>
      <w:proofErr w:type="spellStart"/>
      <w:r w:rsidRPr="00592E17">
        <w:rPr>
          <w:rFonts w:ascii="Times New Roman" w:hAnsi="Times New Roman" w:cs="Times New Roman"/>
          <w:i/>
          <w:iCs/>
        </w:rPr>
        <w:t>Trừ</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khi</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các</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bên</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có</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thỏa</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thuận</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khác</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các</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vụ</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tranh</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chấp</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được</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gộp</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vào</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vụ</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tranh</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chấp</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có</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tố</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tụng</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trọng</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tài</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bắt</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đầu</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đầu</w:t>
      </w:r>
      <w:proofErr w:type="spellEnd"/>
      <w:r w:rsidRPr="00592E17">
        <w:rPr>
          <w:rFonts w:ascii="Times New Roman" w:hAnsi="Times New Roman" w:cs="Times New Roman"/>
          <w:i/>
          <w:iCs/>
        </w:rPr>
        <w:t xml:space="preserve"> </w:t>
      </w:r>
      <w:proofErr w:type="spellStart"/>
      <w:r w:rsidRPr="00592E17">
        <w:rPr>
          <w:rFonts w:ascii="Times New Roman" w:hAnsi="Times New Roman" w:cs="Times New Roman"/>
          <w:i/>
          <w:iCs/>
        </w:rPr>
        <w:t>tiên</w:t>
      </w:r>
      <w:proofErr w:type="spellEnd"/>
      <w:r w:rsidRPr="00592E17">
        <w:rPr>
          <w:rFonts w:ascii="Times New Roman" w:hAnsi="Times New Roman" w:cs="Times New Roman"/>
          <w:i/>
          <w:iCs/>
        </w:rPr>
        <w:t>.</w:t>
      </w:r>
    </w:p>
    <w:p w14:paraId="257FDCD5" w14:textId="7E31723E" w:rsidR="00835918" w:rsidRDefault="00592E17" w:rsidP="006C4BB7">
      <w:pPr>
        <w:spacing w:line="360" w:lineRule="auto"/>
        <w:ind w:firstLine="567"/>
        <w:jc w:val="both"/>
        <w:rPr>
          <w:rFonts w:ascii="Times New Roman" w:hAnsi="Times New Roman" w:cs="Times New Roman"/>
        </w:rPr>
      </w:pPr>
      <w:r>
        <w:rPr>
          <w:rFonts w:ascii="Times New Roman" w:hAnsi="Times New Roman" w:cs="Times New Roman"/>
        </w:rPr>
        <w:t xml:space="preserve">Như </w:t>
      </w:r>
      <w:proofErr w:type="spellStart"/>
      <w:r>
        <w:rPr>
          <w:rFonts w:ascii="Times New Roman" w:hAnsi="Times New Roman" w:cs="Times New Roman"/>
        </w:rPr>
        <w:t>vậy</w:t>
      </w:r>
      <w:proofErr w:type="spellEnd"/>
      <w:r>
        <w:rPr>
          <w:rFonts w:ascii="Times New Roman" w:hAnsi="Times New Roman" w:cs="Times New Roman"/>
        </w:rPr>
        <w:t xml:space="preserve">, Quy </w:t>
      </w:r>
      <w:proofErr w:type="spellStart"/>
      <w:r>
        <w:rPr>
          <w:rFonts w:ascii="Times New Roman" w:hAnsi="Times New Roman" w:cs="Times New Roman"/>
        </w:rPr>
        <w:t>tắc</w:t>
      </w:r>
      <w:proofErr w:type="spellEnd"/>
      <w:r>
        <w:rPr>
          <w:rFonts w:ascii="Times New Roman" w:hAnsi="Times New Roman" w:cs="Times New Roman"/>
        </w:rPr>
        <w:t xml:space="preserve"> VIAC </w:t>
      </w:r>
      <w:proofErr w:type="spellStart"/>
      <w:r>
        <w:rPr>
          <w:rFonts w:ascii="Times New Roman" w:hAnsi="Times New Roman" w:cs="Times New Roman"/>
        </w:rPr>
        <w:t>cũng</w:t>
      </w:r>
      <w:proofErr w:type="spellEnd"/>
      <w:r>
        <w:rPr>
          <w:rFonts w:ascii="Times New Roman" w:hAnsi="Times New Roman" w:cs="Times New Roman"/>
        </w:rPr>
        <w:t xml:space="preserve"> </w:t>
      </w:r>
      <w:proofErr w:type="spellStart"/>
      <w:r>
        <w:rPr>
          <w:rFonts w:ascii="Times New Roman" w:hAnsi="Times New Roman" w:cs="Times New Roman"/>
        </w:rPr>
        <w:t>chỉ</w:t>
      </w:r>
      <w:proofErr w:type="spellEnd"/>
      <w:r>
        <w:rPr>
          <w:rFonts w:ascii="Times New Roman" w:hAnsi="Times New Roman" w:cs="Times New Roman"/>
        </w:rPr>
        <w:t xml:space="preserve"> </w:t>
      </w:r>
      <w:proofErr w:type="spellStart"/>
      <w:r>
        <w:rPr>
          <w:rFonts w:ascii="Times New Roman" w:hAnsi="Times New Roman" w:cs="Times New Roman"/>
        </w:rPr>
        <w:t>ghi</w:t>
      </w:r>
      <w:proofErr w:type="spellEnd"/>
      <w:r>
        <w:rPr>
          <w:rFonts w:ascii="Times New Roman" w:hAnsi="Times New Roman" w:cs="Times New Roman"/>
        </w:rPr>
        <w:t xml:space="preserve"> </w:t>
      </w:r>
      <w:proofErr w:type="spellStart"/>
      <w:r>
        <w:rPr>
          <w:rFonts w:ascii="Times New Roman" w:hAnsi="Times New Roman" w:cs="Times New Roman"/>
        </w:rPr>
        <w:t>nhận</w:t>
      </w:r>
      <w:proofErr w:type="spellEnd"/>
      <w:r>
        <w:rPr>
          <w:rFonts w:ascii="Times New Roman" w:hAnsi="Times New Roman" w:cs="Times New Roman"/>
        </w:rPr>
        <w:t xml:space="preserve"> </w:t>
      </w:r>
      <w:proofErr w:type="spellStart"/>
      <w:r>
        <w:rPr>
          <w:rFonts w:ascii="Times New Roman" w:hAnsi="Times New Roman" w:cs="Times New Roman"/>
        </w:rPr>
        <w:t>việc</w:t>
      </w:r>
      <w:proofErr w:type="spellEnd"/>
      <w:r>
        <w:rPr>
          <w:rFonts w:ascii="Times New Roman" w:hAnsi="Times New Roman" w:cs="Times New Roman"/>
        </w:rPr>
        <w:t xml:space="preserve"> </w:t>
      </w:r>
      <w:proofErr w:type="spellStart"/>
      <w:r>
        <w:rPr>
          <w:rFonts w:ascii="Times New Roman" w:hAnsi="Times New Roman" w:cs="Times New Roman"/>
        </w:rPr>
        <w:t>gộp</w:t>
      </w:r>
      <w:proofErr w:type="spellEnd"/>
      <w:r>
        <w:rPr>
          <w:rFonts w:ascii="Times New Roman" w:hAnsi="Times New Roman" w:cs="Times New Roman"/>
        </w:rPr>
        <w:t xml:space="preserve"> </w:t>
      </w:r>
      <w:proofErr w:type="spellStart"/>
      <w:r>
        <w:rPr>
          <w:rFonts w:ascii="Times New Roman" w:hAnsi="Times New Roman" w:cs="Times New Roman"/>
        </w:rPr>
        <w:t>vụ</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nếu</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bên</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thỏa</w:t>
      </w:r>
      <w:proofErr w:type="spellEnd"/>
      <w:r>
        <w:rPr>
          <w:rFonts w:ascii="Times New Roman" w:hAnsi="Times New Roman" w:cs="Times New Roman"/>
        </w:rPr>
        <w:t xml:space="preserve"> </w:t>
      </w:r>
      <w:proofErr w:type="spellStart"/>
      <w:r>
        <w:rPr>
          <w:rFonts w:ascii="Times New Roman" w:hAnsi="Times New Roman" w:cs="Times New Roman"/>
        </w:rPr>
        <w:t>thuận</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việc</w:t>
      </w:r>
      <w:proofErr w:type="spellEnd"/>
      <w:r>
        <w:rPr>
          <w:rFonts w:ascii="Times New Roman" w:hAnsi="Times New Roman" w:cs="Times New Roman"/>
        </w:rPr>
        <w:t xml:space="preserve"> </w:t>
      </w:r>
      <w:proofErr w:type="spellStart"/>
      <w:r>
        <w:rPr>
          <w:rFonts w:ascii="Times New Roman" w:hAnsi="Times New Roman" w:cs="Times New Roman"/>
        </w:rPr>
        <w:t>này</w:t>
      </w:r>
      <w:proofErr w:type="spellEnd"/>
      <w:r>
        <w:rPr>
          <w:rFonts w:ascii="Times New Roman" w:hAnsi="Times New Roman" w:cs="Times New Roman"/>
        </w:rPr>
        <w:t xml:space="preserve">. Song </w:t>
      </w:r>
      <w:proofErr w:type="spellStart"/>
      <w:r>
        <w:rPr>
          <w:rFonts w:ascii="Times New Roman" w:hAnsi="Times New Roman" w:cs="Times New Roman"/>
        </w:rPr>
        <w:t>trên</w:t>
      </w:r>
      <w:proofErr w:type="spellEnd"/>
      <w:r>
        <w:rPr>
          <w:rFonts w:ascii="Times New Roman" w:hAnsi="Times New Roman" w:cs="Times New Roman"/>
        </w:rPr>
        <w:t xml:space="preserve"> </w:t>
      </w:r>
      <w:proofErr w:type="spellStart"/>
      <w:r>
        <w:rPr>
          <w:rFonts w:ascii="Times New Roman" w:hAnsi="Times New Roman" w:cs="Times New Roman"/>
        </w:rPr>
        <w:t>thực</w:t>
      </w:r>
      <w:proofErr w:type="spellEnd"/>
      <w:r>
        <w:rPr>
          <w:rFonts w:ascii="Times New Roman" w:hAnsi="Times New Roman" w:cs="Times New Roman"/>
        </w:rPr>
        <w:t xml:space="preserve"> </w:t>
      </w:r>
      <w:proofErr w:type="spellStart"/>
      <w:r>
        <w:rPr>
          <w:rFonts w:ascii="Times New Roman" w:hAnsi="Times New Roman" w:cs="Times New Roman"/>
        </w:rPr>
        <w:t>tế</w:t>
      </w:r>
      <w:proofErr w:type="spellEnd"/>
      <w:r>
        <w:rPr>
          <w:rFonts w:ascii="Times New Roman" w:hAnsi="Times New Roman" w:cs="Times New Roman"/>
        </w:rPr>
        <w:t xml:space="preserve">, </w:t>
      </w:r>
      <w:proofErr w:type="spellStart"/>
      <w:r>
        <w:rPr>
          <w:rFonts w:ascii="Times New Roman" w:hAnsi="Times New Roman" w:cs="Times New Roman"/>
        </w:rPr>
        <w:t>cũng</w:t>
      </w:r>
      <w:proofErr w:type="spellEnd"/>
      <w:r>
        <w:rPr>
          <w:rFonts w:ascii="Times New Roman" w:hAnsi="Times New Roman" w:cs="Times New Roman"/>
        </w:rPr>
        <w:t xml:space="preserve"> </w:t>
      </w:r>
      <w:proofErr w:type="spellStart"/>
      <w:r>
        <w:rPr>
          <w:rFonts w:ascii="Times New Roman" w:hAnsi="Times New Roman" w:cs="Times New Roman"/>
        </w:rPr>
        <w:t>giống</w:t>
      </w:r>
      <w:proofErr w:type="spellEnd"/>
      <w:r>
        <w:rPr>
          <w:rFonts w:ascii="Times New Roman" w:hAnsi="Times New Roman" w:cs="Times New Roman"/>
        </w:rPr>
        <w:t xml:space="preserve"> </w:t>
      </w:r>
      <w:proofErr w:type="spellStart"/>
      <w:r>
        <w:rPr>
          <w:rFonts w:ascii="Times New Roman" w:hAnsi="Times New Roman" w:cs="Times New Roman"/>
        </w:rPr>
        <w:t>như</w:t>
      </w:r>
      <w:proofErr w:type="spellEnd"/>
      <w:r>
        <w:rPr>
          <w:rFonts w:ascii="Times New Roman" w:hAnsi="Times New Roman" w:cs="Times New Roman"/>
        </w:rPr>
        <w:t xml:space="preserve"> </w:t>
      </w:r>
      <w:proofErr w:type="spellStart"/>
      <w:r>
        <w:rPr>
          <w:rFonts w:ascii="Times New Roman" w:hAnsi="Times New Roman" w:cs="Times New Roman"/>
        </w:rPr>
        <w:t>đối</w:t>
      </w:r>
      <w:proofErr w:type="spellEnd"/>
      <w:r>
        <w:rPr>
          <w:rFonts w:ascii="Times New Roman" w:hAnsi="Times New Roman" w:cs="Times New Roman"/>
        </w:rPr>
        <w:t xml:space="preserve"> </w:t>
      </w:r>
      <w:proofErr w:type="spellStart"/>
      <w:r>
        <w:rPr>
          <w:rFonts w:ascii="Times New Roman" w:hAnsi="Times New Roman" w:cs="Times New Roman"/>
        </w:rPr>
        <w:t>với</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từ</w:t>
      </w:r>
      <w:proofErr w:type="spellEnd"/>
      <w:r>
        <w:rPr>
          <w:rFonts w:ascii="Times New Roman" w:hAnsi="Times New Roman" w:cs="Times New Roman"/>
        </w:rPr>
        <w:t xml:space="preserve"> </w:t>
      </w:r>
      <w:proofErr w:type="spellStart"/>
      <w:r>
        <w:rPr>
          <w:rFonts w:ascii="Times New Roman" w:hAnsi="Times New Roman" w:cs="Times New Roman"/>
        </w:rPr>
        <w:t>nhiều</w:t>
      </w:r>
      <w:proofErr w:type="spellEnd"/>
      <w:r>
        <w:rPr>
          <w:rFonts w:ascii="Times New Roman" w:hAnsi="Times New Roman" w:cs="Times New Roman"/>
        </w:rPr>
        <w:t xml:space="preserve"> </w:t>
      </w: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Pr>
          <w:rFonts w:ascii="Times New Roman" w:hAnsi="Times New Roman" w:cs="Times New Roman"/>
        </w:rPr>
        <w:t>trường</w:t>
      </w:r>
      <w:proofErr w:type="spellEnd"/>
      <w:r>
        <w:rPr>
          <w:rFonts w:ascii="Times New Roman" w:hAnsi="Times New Roman" w:cs="Times New Roman"/>
        </w:rPr>
        <w:t xml:space="preserve"> </w:t>
      </w: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bên</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thể</w:t>
      </w:r>
      <w:proofErr w:type="spellEnd"/>
      <w:r>
        <w:rPr>
          <w:rFonts w:ascii="Times New Roman" w:hAnsi="Times New Roman" w:cs="Times New Roman"/>
        </w:rPr>
        <w:t xml:space="preserve"> </w:t>
      </w:r>
      <w:proofErr w:type="spellStart"/>
      <w:r>
        <w:rPr>
          <w:rFonts w:ascii="Times New Roman" w:hAnsi="Times New Roman" w:cs="Times New Roman"/>
        </w:rPr>
        <w:t>đạt</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thỏa</w:t>
      </w:r>
      <w:proofErr w:type="spellEnd"/>
      <w:r>
        <w:rPr>
          <w:rFonts w:ascii="Times New Roman" w:hAnsi="Times New Roman" w:cs="Times New Roman"/>
        </w:rPr>
        <w:t xml:space="preserve"> </w:t>
      </w:r>
      <w:proofErr w:type="spellStart"/>
      <w:r>
        <w:rPr>
          <w:rFonts w:ascii="Times New Roman" w:hAnsi="Times New Roman" w:cs="Times New Roman"/>
        </w:rPr>
        <w:t>thuận</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việc</w:t>
      </w:r>
      <w:proofErr w:type="spellEnd"/>
      <w:r>
        <w:rPr>
          <w:rFonts w:ascii="Times New Roman" w:hAnsi="Times New Roman" w:cs="Times New Roman"/>
        </w:rPr>
        <w:t xml:space="preserve"> </w:t>
      </w:r>
      <w:proofErr w:type="spellStart"/>
      <w:r>
        <w:rPr>
          <w:rFonts w:ascii="Times New Roman" w:hAnsi="Times New Roman" w:cs="Times New Roman"/>
        </w:rPr>
        <w:t>gộp</w:t>
      </w:r>
      <w:proofErr w:type="spellEnd"/>
      <w:r>
        <w:rPr>
          <w:rFonts w:ascii="Times New Roman" w:hAnsi="Times New Roman" w:cs="Times New Roman"/>
        </w:rPr>
        <w:t xml:space="preserve"> </w:t>
      </w:r>
      <w:proofErr w:type="spellStart"/>
      <w:r>
        <w:rPr>
          <w:rFonts w:ascii="Times New Roman" w:hAnsi="Times New Roman" w:cs="Times New Roman"/>
        </w:rPr>
        <w:t>là</w:t>
      </w:r>
      <w:proofErr w:type="spellEnd"/>
      <w:r>
        <w:rPr>
          <w:rFonts w:ascii="Times New Roman" w:hAnsi="Times New Roman" w:cs="Times New Roman"/>
        </w:rPr>
        <w:t xml:space="preserve"> </w:t>
      </w:r>
      <w:proofErr w:type="spellStart"/>
      <w:r>
        <w:rPr>
          <w:rFonts w:ascii="Times New Roman" w:hAnsi="Times New Roman" w:cs="Times New Roman"/>
        </w:rPr>
        <w:t>rất</w:t>
      </w:r>
      <w:proofErr w:type="spellEnd"/>
      <w:r>
        <w:rPr>
          <w:rFonts w:ascii="Times New Roman" w:hAnsi="Times New Roman" w:cs="Times New Roman"/>
        </w:rPr>
        <w:t xml:space="preserve"> </w:t>
      </w:r>
      <w:proofErr w:type="spellStart"/>
      <w:r>
        <w:rPr>
          <w:rFonts w:ascii="Times New Roman" w:hAnsi="Times New Roman" w:cs="Times New Roman"/>
        </w:rPr>
        <w:t>hiếm</w:t>
      </w:r>
      <w:proofErr w:type="spellEnd"/>
      <w:r>
        <w:rPr>
          <w:rFonts w:ascii="Times New Roman" w:hAnsi="Times New Roman" w:cs="Times New Roman"/>
        </w:rPr>
        <w:t xml:space="preserve">, </w:t>
      </w:r>
      <w:proofErr w:type="spellStart"/>
      <w:r>
        <w:rPr>
          <w:rFonts w:ascii="Times New Roman" w:hAnsi="Times New Roman" w:cs="Times New Roman"/>
        </w:rPr>
        <w:t>đặc</w:t>
      </w:r>
      <w:proofErr w:type="spellEnd"/>
      <w:r>
        <w:rPr>
          <w:rFonts w:ascii="Times New Roman" w:hAnsi="Times New Roman" w:cs="Times New Roman"/>
        </w:rPr>
        <w:t xml:space="preserve"> </w:t>
      </w:r>
      <w:proofErr w:type="spellStart"/>
      <w:r>
        <w:rPr>
          <w:rFonts w:ascii="Times New Roman" w:hAnsi="Times New Roman" w:cs="Times New Roman"/>
        </w:rPr>
        <w:t>biệt</w:t>
      </w:r>
      <w:proofErr w:type="spellEnd"/>
      <w:r>
        <w:rPr>
          <w:rFonts w:ascii="Times New Roman" w:hAnsi="Times New Roman" w:cs="Times New Roman"/>
        </w:rPr>
        <w:t xml:space="preserve"> </w:t>
      </w:r>
      <w:proofErr w:type="spellStart"/>
      <w:r>
        <w:rPr>
          <w:rFonts w:ascii="Times New Roman" w:hAnsi="Times New Roman" w:cs="Times New Roman"/>
        </w:rPr>
        <w:t>đối</w:t>
      </w:r>
      <w:proofErr w:type="spellEnd"/>
      <w:r>
        <w:rPr>
          <w:rFonts w:ascii="Times New Roman" w:hAnsi="Times New Roman" w:cs="Times New Roman"/>
        </w:rPr>
        <w:t xml:space="preserve"> </w:t>
      </w:r>
      <w:proofErr w:type="spellStart"/>
      <w:r>
        <w:rPr>
          <w:rFonts w:ascii="Times New Roman" w:hAnsi="Times New Roman" w:cs="Times New Roman"/>
        </w:rPr>
        <w:t>với</w:t>
      </w:r>
      <w:proofErr w:type="spellEnd"/>
      <w:r>
        <w:rPr>
          <w:rFonts w:ascii="Times New Roman" w:hAnsi="Times New Roman" w:cs="Times New Roman"/>
        </w:rPr>
        <w:t xml:space="preserve"> </w:t>
      </w:r>
      <w:proofErr w:type="spellStart"/>
      <w:r>
        <w:rPr>
          <w:rFonts w:ascii="Times New Roman" w:hAnsi="Times New Roman" w:cs="Times New Roman"/>
        </w:rPr>
        <w:t>những</w:t>
      </w:r>
      <w:proofErr w:type="spellEnd"/>
      <w:r>
        <w:rPr>
          <w:rFonts w:ascii="Times New Roman" w:hAnsi="Times New Roman" w:cs="Times New Roman"/>
        </w:rPr>
        <w:t xml:space="preserve"> </w:t>
      </w:r>
      <w:proofErr w:type="spellStart"/>
      <w:r>
        <w:rPr>
          <w:rFonts w:ascii="Times New Roman" w:hAnsi="Times New Roman" w:cs="Times New Roman"/>
        </w:rPr>
        <w:t>vụ</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nhiều</w:t>
      </w:r>
      <w:proofErr w:type="spellEnd"/>
      <w:r>
        <w:rPr>
          <w:rFonts w:ascii="Times New Roman" w:hAnsi="Times New Roman" w:cs="Times New Roman"/>
        </w:rPr>
        <w:t xml:space="preserve"> </w:t>
      </w:r>
      <w:proofErr w:type="spellStart"/>
      <w:r>
        <w:rPr>
          <w:rFonts w:ascii="Times New Roman" w:hAnsi="Times New Roman" w:cs="Times New Roman"/>
        </w:rPr>
        <w:t>nguyên</w:t>
      </w:r>
      <w:proofErr w:type="spellEnd"/>
      <w:r>
        <w:rPr>
          <w:rFonts w:ascii="Times New Roman" w:hAnsi="Times New Roman" w:cs="Times New Roman"/>
        </w:rPr>
        <w:t xml:space="preserve"> </w:t>
      </w:r>
      <w:proofErr w:type="spellStart"/>
      <w:r>
        <w:rPr>
          <w:rFonts w:ascii="Times New Roman" w:hAnsi="Times New Roman" w:cs="Times New Roman"/>
        </w:rPr>
        <w:t>đơn</w:t>
      </w:r>
      <w:proofErr w:type="spellEnd"/>
      <w:r>
        <w:rPr>
          <w:rFonts w:ascii="Times New Roman" w:hAnsi="Times New Roman" w:cs="Times New Roman"/>
        </w:rPr>
        <w:t xml:space="preserve"> </w:t>
      </w:r>
      <w:proofErr w:type="spellStart"/>
      <w:r>
        <w:rPr>
          <w:rFonts w:ascii="Times New Roman" w:hAnsi="Times New Roman" w:cs="Times New Roman"/>
        </w:rPr>
        <w:t>và</w:t>
      </w:r>
      <w:proofErr w:type="spellEnd"/>
      <w:r>
        <w:rPr>
          <w:rFonts w:ascii="Times New Roman" w:hAnsi="Times New Roman" w:cs="Times New Roman"/>
        </w:rPr>
        <w:t>/</w:t>
      </w:r>
      <w:proofErr w:type="spellStart"/>
      <w:r>
        <w:rPr>
          <w:rFonts w:ascii="Times New Roman" w:hAnsi="Times New Roman" w:cs="Times New Roman"/>
        </w:rPr>
        <w:t>hoặc</w:t>
      </w:r>
      <w:proofErr w:type="spellEnd"/>
      <w:r>
        <w:rPr>
          <w:rFonts w:ascii="Times New Roman" w:hAnsi="Times New Roman" w:cs="Times New Roman"/>
        </w:rPr>
        <w:t xml:space="preserve"> </w:t>
      </w:r>
      <w:proofErr w:type="spellStart"/>
      <w:r>
        <w:rPr>
          <w:rFonts w:ascii="Times New Roman" w:hAnsi="Times New Roman" w:cs="Times New Roman"/>
        </w:rPr>
        <w:t>nhiều</w:t>
      </w:r>
      <w:proofErr w:type="spellEnd"/>
      <w:r>
        <w:rPr>
          <w:rFonts w:ascii="Times New Roman" w:hAnsi="Times New Roman" w:cs="Times New Roman"/>
        </w:rPr>
        <w:t xml:space="preserve"> </w:t>
      </w:r>
      <w:proofErr w:type="spellStart"/>
      <w:r>
        <w:rPr>
          <w:rFonts w:ascii="Times New Roman" w:hAnsi="Times New Roman" w:cs="Times New Roman"/>
        </w:rPr>
        <w:t>bị</w:t>
      </w:r>
      <w:proofErr w:type="spellEnd"/>
      <w:r>
        <w:rPr>
          <w:rFonts w:ascii="Times New Roman" w:hAnsi="Times New Roman" w:cs="Times New Roman"/>
        </w:rPr>
        <w:t xml:space="preserve"> </w:t>
      </w:r>
      <w:proofErr w:type="spellStart"/>
      <w:r>
        <w:rPr>
          <w:rFonts w:ascii="Times New Roman" w:hAnsi="Times New Roman" w:cs="Times New Roman"/>
        </w:rPr>
        <w:t>đơn</w:t>
      </w:r>
      <w:proofErr w:type="spellEnd"/>
      <w:r>
        <w:rPr>
          <w:rFonts w:ascii="Times New Roman" w:hAnsi="Times New Roman" w:cs="Times New Roman"/>
        </w:rPr>
        <w:t xml:space="preserve">. </w:t>
      </w:r>
      <w:proofErr w:type="spellStart"/>
      <w:r w:rsidR="006C4BB7">
        <w:rPr>
          <w:rFonts w:ascii="Times New Roman" w:hAnsi="Times New Roman" w:cs="Times New Roman"/>
        </w:rPr>
        <w:t>Việc</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quy</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định</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các</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vụ</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tranh</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chấp</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có</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thể</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gộp</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chỉ</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trong</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trường</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hợp</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các</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bên</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có</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thỏa</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thuận</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đã</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làm</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giới</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hạn</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quyền</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yêu</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cầu</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gộp</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của</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các</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bên</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trong</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rất</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nhiều</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vụ</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tranh</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chấp</w:t>
      </w:r>
      <w:proofErr w:type="spellEnd"/>
      <w:r w:rsidR="006C4BB7">
        <w:rPr>
          <w:rFonts w:ascii="Times New Roman" w:hAnsi="Times New Roman" w:cs="Times New Roman"/>
        </w:rPr>
        <w:t xml:space="preserve">. Trong </w:t>
      </w:r>
      <w:proofErr w:type="spellStart"/>
      <w:r w:rsidR="006C4BB7">
        <w:rPr>
          <w:rFonts w:ascii="Times New Roman" w:hAnsi="Times New Roman" w:cs="Times New Roman"/>
        </w:rPr>
        <w:t>bối</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cảnh</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các</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tranh</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chấp</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phát</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sinh</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ngày</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càng</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phức</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tạp</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trong</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các</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lĩnh</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vực</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như</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tài</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chính</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và</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xây</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dựng</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cần</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phải</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có</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cơ</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chế</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để</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giải</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quyết</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các</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tranh</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chấp</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này</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sao</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cho</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đạt</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được</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tối</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đa</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hiệu</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quả</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về</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tố</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tụng</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giảm</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thiểu</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thời</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gian</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và</w:t>
      </w:r>
      <w:proofErr w:type="spellEnd"/>
      <w:r w:rsidR="006C4BB7">
        <w:rPr>
          <w:rFonts w:ascii="Times New Roman" w:hAnsi="Times New Roman" w:cs="Times New Roman"/>
        </w:rPr>
        <w:t xml:space="preserve"> chi </w:t>
      </w:r>
      <w:proofErr w:type="spellStart"/>
      <w:r w:rsidR="006C4BB7">
        <w:rPr>
          <w:rFonts w:ascii="Times New Roman" w:hAnsi="Times New Roman" w:cs="Times New Roman"/>
        </w:rPr>
        <w:t>phí</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cho</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các</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bên</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tranh</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chấp</w:t>
      </w:r>
      <w:proofErr w:type="spellEnd"/>
      <w:r w:rsidR="006C4BB7">
        <w:rPr>
          <w:rFonts w:ascii="Times New Roman" w:hAnsi="Times New Roman" w:cs="Times New Roman"/>
        </w:rPr>
        <w:t xml:space="preserve">. Do </w:t>
      </w:r>
      <w:proofErr w:type="spellStart"/>
      <w:r w:rsidR="006C4BB7">
        <w:rPr>
          <w:rFonts w:ascii="Times New Roman" w:hAnsi="Times New Roman" w:cs="Times New Roman"/>
        </w:rPr>
        <w:t>đó</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theo</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nhóm</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tác</w:t>
      </w:r>
      <w:proofErr w:type="spellEnd"/>
      <w:r w:rsidR="006C4BB7">
        <w:rPr>
          <w:rFonts w:ascii="Times New Roman" w:hAnsi="Times New Roman" w:cs="Times New Roman"/>
        </w:rPr>
        <w:t xml:space="preserve"> </w:t>
      </w:r>
      <w:proofErr w:type="spellStart"/>
      <w:r w:rsidR="006C4BB7">
        <w:rPr>
          <w:rFonts w:ascii="Times New Roman" w:hAnsi="Times New Roman" w:cs="Times New Roman"/>
        </w:rPr>
        <w:t>giả</w:t>
      </w:r>
      <w:proofErr w:type="spellEnd"/>
      <w:r>
        <w:rPr>
          <w:rFonts w:ascii="Times New Roman" w:hAnsi="Times New Roman" w:cs="Times New Roman"/>
        </w:rPr>
        <w:t xml:space="preserve">, </w:t>
      </w:r>
      <w:proofErr w:type="spellStart"/>
      <w:r>
        <w:rPr>
          <w:rFonts w:ascii="Times New Roman" w:hAnsi="Times New Roman" w:cs="Times New Roman"/>
        </w:rPr>
        <w:t>cần</w:t>
      </w:r>
      <w:proofErr w:type="spellEnd"/>
      <w:r>
        <w:rPr>
          <w:rFonts w:ascii="Times New Roman" w:hAnsi="Times New Roman" w:cs="Times New Roman"/>
        </w:rPr>
        <w:t xml:space="preserve"> </w:t>
      </w:r>
      <w:proofErr w:type="spellStart"/>
      <w:r>
        <w:rPr>
          <w:rFonts w:ascii="Times New Roman" w:hAnsi="Times New Roman" w:cs="Times New Roman"/>
        </w:rPr>
        <w:t>phải</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cụ</w:t>
      </w:r>
      <w:proofErr w:type="spellEnd"/>
      <w:r>
        <w:rPr>
          <w:rFonts w:ascii="Times New Roman" w:hAnsi="Times New Roman" w:cs="Times New Roman"/>
        </w:rPr>
        <w:t xml:space="preserve"> </w:t>
      </w:r>
      <w:proofErr w:type="spellStart"/>
      <w:r>
        <w:rPr>
          <w:rFonts w:ascii="Times New Roman" w:hAnsi="Times New Roman" w:cs="Times New Roman"/>
        </w:rPr>
        <w:t>thể</w:t>
      </w:r>
      <w:proofErr w:type="spellEnd"/>
      <w:r>
        <w:rPr>
          <w:rFonts w:ascii="Times New Roman" w:hAnsi="Times New Roman" w:cs="Times New Roman"/>
        </w:rPr>
        <w:t xml:space="preserve"> </w:t>
      </w:r>
      <w:proofErr w:type="spellStart"/>
      <w:r>
        <w:rPr>
          <w:rFonts w:ascii="Times New Roman" w:hAnsi="Times New Roman" w:cs="Times New Roman"/>
        </w:rPr>
        <w:t>hơn</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vấn</w:t>
      </w:r>
      <w:proofErr w:type="spellEnd"/>
      <w:r>
        <w:rPr>
          <w:rFonts w:ascii="Times New Roman" w:hAnsi="Times New Roman" w:cs="Times New Roman"/>
        </w:rPr>
        <w:t xml:space="preserve"> </w:t>
      </w:r>
      <w:proofErr w:type="spellStart"/>
      <w:r>
        <w:rPr>
          <w:rFonts w:ascii="Times New Roman" w:hAnsi="Times New Roman" w:cs="Times New Roman"/>
        </w:rPr>
        <w:t>đề</w:t>
      </w:r>
      <w:proofErr w:type="spellEnd"/>
      <w:r>
        <w:rPr>
          <w:rFonts w:ascii="Times New Roman" w:hAnsi="Times New Roman" w:cs="Times New Roman"/>
        </w:rPr>
        <w:t xml:space="preserve"> </w:t>
      </w:r>
      <w:proofErr w:type="spellStart"/>
      <w:r>
        <w:rPr>
          <w:rFonts w:ascii="Times New Roman" w:hAnsi="Times New Roman" w:cs="Times New Roman"/>
        </w:rPr>
        <w:t>gộp</w:t>
      </w:r>
      <w:proofErr w:type="spellEnd"/>
      <w:r>
        <w:rPr>
          <w:rFonts w:ascii="Times New Roman" w:hAnsi="Times New Roman" w:cs="Times New Roman"/>
        </w:rPr>
        <w:t xml:space="preserve"> </w:t>
      </w:r>
      <w:proofErr w:type="spellStart"/>
      <w:r>
        <w:rPr>
          <w:rFonts w:ascii="Times New Roman" w:hAnsi="Times New Roman" w:cs="Times New Roman"/>
        </w:rPr>
        <w:t>vụ</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cụ</w:t>
      </w:r>
      <w:proofErr w:type="spellEnd"/>
      <w:r>
        <w:rPr>
          <w:rFonts w:ascii="Times New Roman" w:hAnsi="Times New Roman" w:cs="Times New Roman"/>
        </w:rPr>
        <w:t xml:space="preserve"> </w:t>
      </w:r>
      <w:proofErr w:type="spellStart"/>
      <w:r>
        <w:rPr>
          <w:rFonts w:ascii="Times New Roman" w:hAnsi="Times New Roman" w:cs="Times New Roman"/>
        </w:rPr>
        <w:t>thể</w:t>
      </w:r>
      <w:proofErr w:type="spellEnd"/>
      <w:r>
        <w:rPr>
          <w:rFonts w:ascii="Times New Roman" w:hAnsi="Times New Roman" w:cs="Times New Roman"/>
        </w:rPr>
        <w:t xml:space="preserve"> </w:t>
      </w:r>
      <w:proofErr w:type="spellStart"/>
      <w:r>
        <w:rPr>
          <w:rFonts w:ascii="Times New Roman" w:hAnsi="Times New Roman" w:cs="Times New Roman"/>
        </w:rPr>
        <w:t>là</w:t>
      </w:r>
      <w:proofErr w:type="spellEnd"/>
      <w:r>
        <w:rPr>
          <w:rFonts w:ascii="Times New Roman" w:hAnsi="Times New Roman" w:cs="Times New Roman"/>
        </w:rPr>
        <w:t xml:space="preserve"> </w:t>
      </w:r>
      <w:proofErr w:type="spellStart"/>
      <w:r>
        <w:rPr>
          <w:rFonts w:ascii="Times New Roman" w:hAnsi="Times New Roman" w:cs="Times New Roman"/>
        </w:rPr>
        <w:t>điều</w:t>
      </w:r>
      <w:proofErr w:type="spellEnd"/>
      <w:r>
        <w:rPr>
          <w:rFonts w:ascii="Times New Roman" w:hAnsi="Times New Roman" w:cs="Times New Roman"/>
        </w:rPr>
        <w:t xml:space="preserve"> </w:t>
      </w:r>
      <w:proofErr w:type="spellStart"/>
      <w:r>
        <w:rPr>
          <w:rFonts w:ascii="Times New Roman" w:hAnsi="Times New Roman" w:cs="Times New Roman"/>
        </w:rPr>
        <w:t>kiện</w:t>
      </w:r>
      <w:proofErr w:type="spellEnd"/>
      <w:r>
        <w:rPr>
          <w:rFonts w:ascii="Times New Roman" w:hAnsi="Times New Roman" w:cs="Times New Roman"/>
        </w:rPr>
        <w:t xml:space="preserve"> </w:t>
      </w:r>
      <w:proofErr w:type="spellStart"/>
      <w:r>
        <w:rPr>
          <w:rFonts w:ascii="Times New Roman" w:hAnsi="Times New Roman" w:cs="Times New Roman"/>
        </w:rPr>
        <w:t>nào</w:t>
      </w:r>
      <w:proofErr w:type="spellEnd"/>
      <w:r>
        <w:rPr>
          <w:rFonts w:ascii="Times New Roman" w:hAnsi="Times New Roman" w:cs="Times New Roman"/>
        </w:rPr>
        <w:t xml:space="preserve"> </w:t>
      </w:r>
      <w:proofErr w:type="spellStart"/>
      <w:r>
        <w:rPr>
          <w:rFonts w:ascii="Times New Roman" w:hAnsi="Times New Roman" w:cs="Times New Roman"/>
        </w:rPr>
        <w:t>để</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gộp</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trình</w:t>
      </w:r>
      <w:proofErr w:type="spellEnd"/>
      <w:r>
        <w:rPr>
          <w:rFonts w:ascii="Times New Roman" w:hAnsi="Times New Roman" w:cs="Times New Roman"/>
        </w:rPr>
        <w:t xml:space="preserve"> </w:t>
      </w:r>
      <w:proofErr w:type="spellStart"/>
      <w:r>
        <w:rPr>
          <w:rFonts w:ascii="Times New Roman" w:hAnsi="Times New Roman" w:cs="Times New Roman"/>
        </w:rPr>
        <w:t>gộp</w:t>
      </w:r>
      <w:proofErr w:type="spellEnd"/>
      <w:r>
        <w:rPr>
          <w:rFonts w:ascii="Times New Roman" w:hAnsi="Times New Roman" w:cs="Times New Roman"/>
        </w:rPr>
        <w:t xml:space="preserve"> </w:t>
      </w:r>
      <w:proofErr w:type="spellStart"/>
      <w:r>
        <w:rPr>
          <w:rFonts w:ascii="Times New Roman" w:hAnsi="Times New Roman" w:cs="Times New Roman"/>
        </w:rPr>
        <w:t>như</w:t>
      </w:r>
      <w:proofErr w:type="spellEnd"/>
      <w:r>
        <w:rPr>
          <w:rFonts w:ascii="Times New Roman" w:hAnsi="Times New Roman" w:cs="Times New Roman"/>
        </w:rPr>
        <w:t xml:space="preserve"> </w:t>
      </w:r>
      <w:proofErr w:type="spellStart"/>
      <w:r>
        <w:rPr>
          <w:rFonts w:ascii="Times New Roman" w:hAnsi="Times New Roman" w:cs="Times New Roman"/>
        </w:rPr>
        <w:t>thế</w:t>
      </w:r>
      <w:proofErr w:type="spellEnd"/>
      <w:r>
        <w:rPr>
          <w:rFonts w:ascii="Times New Roman" w:hAnsi="Times New Roman" w:cs="Times New Roman"/>
        </w:rPr>
        <w:t xml:space="preserve"> </w:t>
      </w:r>
      <w:proofErr w:type="spellStart"/>
      <w:r>
        <w:rPr>
          <w:rFonts w:ascii="Times New Roman" w:hAnsi="Times New Roman" w:cs="Times New Roman"/>
        </w:rPr>
        <w:t>nào</w:t>
      </w:r>
      <w:proofErr w:type="spellEnd"/>
      <w:r>
        <w:rPr>
          <w:rFonts w:ascii="Times New Roman" w:hAnsi="Times New Roman" w:cs="Times New Roman"/>
        </w:rPr>
        <w:t xml:space="preserve">, </w:t>
      </w:r>
      <w:proofErr w:type="spellStart"/>
      <w:r>
        <w:rPr>
          <w:rFonts w:ascii="Times New Roman" w:hAnsi="Times New Roman" w:cs="Times New Roman"/>
        </w:rPr>
        <w:t>chủ</w:t>
      </w:r>
      <w:proofErr w:type="spellEnd"/>
      <w:r>
        <w:rPr>
          <w:rFonts w:ascii="Times New Roman" w:hAnsi="Times New Roman" w:cs="Times New Roman"/>
        </w:rPr>
        <w:t xml:space="preserve"> </w:t>
      </w:r>
      <w:proofErr w:type="spellStart"/>
      <w:r>
        <w:rPr>
          <w:rFonts w:ascii="Times New Roman" w:hAnsi="Times New Roman" w:cs="Times New Roman"/>
        </w:rPr>
        <w:t>thể</w:t>
      </w:r>
      <w:proofErr w:type="spellEnd"/>
      <w:r>
        <w:rPr>
          <w:rFonts w:ascii="Times New Roman" w:hAnsi="Times New Roman" w:cs="Times New Roman"/>
        </w:rPr>
        <w:t xml:space="preserve"> </w:t>
      </w:r>
      <w:proofErr w:type="spellStart"/>
      <w:r>
        <w:rPr>
          <w:rFonts w:ascii="Times New Roman" w:hAnsi="Times New Roman" w:cs="Times New Roman"/>
        </w:rPr>
        <w:t>nào</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quyền</w:t>
      </w:r>
      <w:proofErr w:type="spellEnd"/>
      <w:r>
        <w:rPr>
          <w:rFonts w:ascii="Times New Roman" w:hAnsi="Times New Roman" w:cs="Times New Roman"/>
        </w:rPr>
        <w:t xml:space="preserve"> </w:t>
      </w:r>
      <w:proofErr w:type="spellStart"/>
      <w:r>
        <w:rPr>
          <w:rFonts w:ascii="Times New Roman" w:hAnsi="Times New Roman" w:cs="Times New Roman"/>
        </w:rPr>
        <w:t>quyết</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việc</w:t>
      </w:r>
      <w:proofErr w:type="spellEnd"/>
      <w:r>
        <w:rPr>
          <w:rFonts w:ascii="Times New Roman" w:hAnsi="Times New Roman" w:cs="Times New Roman"/>
        </w:rPr>
        <w:t xml:space="preserve"> </w:t>
      </w:r>
      <w:proofErr w:type="spellStart"/>
      <w:r>
        <w:rPr>
          <w:rFonts w:ascii="Times New Roman" w:hAnsi="Times New Roman" w:cs="Times New Roman"/>
        </w:rPr>
        <w:t>gộp</w:t>
      </w:r>
      <w:proofErr w:type="spellEnd"/>
      <w:r>
        <w:rPr>
          <w:rFonts w:ascii="Times New Roman" w:hAnsi="Times New Roman" w:cs="Times New Roman"/>
        </w:rPr>
        <w:t xml:space="preserve">. </w:t>
      </w:r>
    </w:p>
    <w:p w14:paraId="1AE45DBA" w14:textId="372F1EC2" w:rsidR="00835918" w:rsidRDefault="00835918" w:rsidP="00592E17">
      <w:pPr>
        <w:spacing w:line="360" w:lineRule="auto"/>
        <w:ind w:firstLine="567"/>
        <w:jc w:val="both"/>
        <w:rPr>
          <w:rFonts w:ascii="Times New Roman" w:hAnsi="Times New Roman" w:cs="Times New Roman"/>
        </w:rPr>
      </w:pPr>
      <w:proofErr w:type="spellStart"/>
      <w:r>
        <w:rPr>
          <w:rFonts w:ascii="Times New Roman" w:hAnsi="Times New Roman" w:cs="Times New Roman"/>
        </w:rPr>
        <w:t>Trước</w:t>
      </w:r>
      <w:proofErr w:type="spellEnd"/>
      <w:r>
        <w:rPr>
          <w:rFonts w:ascii="Times New Roman" w:hAnsi="Times New Roman" w:cs="Times New Roman"/>
        </w:rPr>
        <w:t xml:space="preserve"> </w:t>
      </w:r>
      <w:proofErr w:type="spellStart"/>
      <w:r>
        <w:rPr>
          <w:rFonts w:ascii="Times New Roman" w:hAnsi="Times New Roman" w:cs="Times New Roman"/>
        </w:rPr>
        <w:t>hết</w:t>
      </w:r>
      <w:proofErr w:type="spellEnd"/>
      <w:r>
        <w:rPr>
          <w:rFonts w:ascii="Times New Roman" w:hAnsi="Times New Roman" w:cs="Times New Roman"/>
        </w:rPr>
        <w:t xml:space="preserve">, </w:t>
      </w:r>
      <w:proofErr w:type="spellStart"/>
      <w:r>
        <w:rPr>
          <w:rFonts w:ascii="Times New Roman" w:hAnsi="Times New Roman" w:cs="Times New Roman"/>
        </w:rPr>
        <w:t>hãy</w:t>
      </w:r>
      <w:proofErr w:type="spellEnd"/>
      <w:r>
        <w:rPr>
          <w:rFonts w:ascii="Times New Roman" w:hAnsi="Times New Roman" w:cs="Times New Roman"/>
        </w:rPr>
        <w:t xml:space="preserve"> </w:t>
      </w:r>
      <w:proofErr w:type="spellStart"/>
      <w:r>
        <w:rPr>
          <w:rFonts w:ascii="Times New Roman" w:hAnsi="Times New Roman" w:cs="Times New Roman"/>
        </w:rPr>
        <w:t>tìm</w:t>
      </w:r>
      <w:proofErr w:type="spellEnd"/>
      <w:r>
        <w:rPr>
          <w:rFonts w:ascii="Times New Roman" w:hAnsi="Times New Roman" w:cs="Times New Roman"/>
        </w:rPr>
        <w:t xml:space="preserve"> </w:t>
      </w:r>
      <w:proofErr w:type="spellStart"/>
      <w:r>
        <w:rPr>
          <w:rFonts w:ascii="Times New Roman" w:hAnsi="Times New Roman" w:cs="Times New Roman"/>
        </w:rPr>
        <w:t>hiểu</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tương</w:t>
      </w:r>
      <w:proofErr w:type="spellEnd"/>
      <w:r>
        <w:rPr>
          <w:rFonts w:ascii="Times New Roman" w:hAnsi="Times New Roman" w:cs="Times New Roman"/>
        </w:rPr>
        <w:t xml:space="preserve"> </w:t>
      </w:r>
      <w:proofErr w:type="spellStart"/>
      <w:r>
        <w:rPr>
          <w:rFonts w:ascii="Times New Roman" w:hAnsi="Times New Roman" w:cs="Times New Roman"/>
        </w:rPr>
        <w:t>đương</w:t>
      </w:r>
      <w:proofErr w:type="spellEnd"/>
      <w:r>
        <w:rPr>
          <w:rFonts w:ascii="Times New Roman" w:hAnsi="Times New Roman" w:cs="Times New Roman"/>
        </w:rPr>
        <w:t xml:space="preserve"> </w:t>
      </w:r>
      <w:proofErr w:type="spellStart"/>
      <w:r>
        <w:rPr>
          <w:rFonts w:ascii="Times New Roman" w:hAnsi="Times New Roman" w:cs="Times New Roman"/>
        </w:rPr>
        <w:t>tại</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tổ</w:t>
      </w:r>
      <w:proofErr w:type="spellEnd"/>
      <w:r>
        <w:rPr>
          <w:rFonts w:ascii="Times New Roman" w:hAnsi="Times New Roman" w:cs="Times New Roman"/>
        </w:rPr>
        <w:t xml:space="preserve"> </w:t>
      </w:r>
      <w:proofErr w:type="spellStart"/>
      <w:r>
        <w:rPr>
          <w:rFonts w:ascii="Times New Roman" w:hAnsi="Times New Roman" w:cs="Times New Roman"/>
        </w:rPr>
        <w:t>chức</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khác</w:t>
      </w:r>
      <w:proofErr w:type="spellEnd"/>
      <w:r>
        <w:rPr>
          <w:rFonts w:ascii="Times New Roman" w:hAnsi="Times New Roman" w:cs="Times New Roman"/>
        </w:rPr>
        <w:t xml:space="preserve"> </w:t>
      </w:r>
      <w:proofErr w:type="spellStart"/>
      <w:r>
        <w:rPr>
          <w:rFonts w:ascii="Times New Roman" w:hAnsi="Times New Roman" w:cs="Times New Roman"/>
        </w:rPr>
        <w:t>như</w:t>
      </w:r>
      <w:proofErr w:type="spellEnd"/>
      <w:r>
        <w:rPr>
          <w:rFonts w:ascii="Times New Roman" w:hAnsi="Times New Roman" w:cs="Times New Roman"/>
        </w:rPr>
        <w:t xml:space="preserve"> </w:t>
      </w:r>
      <w:proofErr w:type="spellStart"/>
      <w:r>
        <w:rPr>
          <w:rFonts w:ascii="Times New Roman" w:hAnsi="Times New Roman" w:cs="Times New Roman"/>
        </w:rPr>
        <w:t>bảng</w:t>
      </w:r>
      <w:proofErr w:type="spellEnd"/>
      <w:r>
        <w:rPr>
          <w:rFonts w:ascii="Times New Roman" w:hAnsi="Times New Roman" w:cs="Times New Roman"/>
        </w:rPr>
        <w:t xml:space="preserve"> </w:t>
      </w:r>
      <w:proofErr w:type="spellStart"/>
      <w:r>
        <w:rPr>
          <w:rFonts w:ascii="Times New Roman" w:hAnsi="Times New Roman" w:cs="Times New Roman"/>
        </w:rPr>
        <w:t>dưới</w:t>
      </w:r>
      <w:proofErr w:type="spellEnd"/>
      <w:r>
        <w:rPr>
          <w:rFonts w:ascii="Times New Roman" w:hAnsi="Times New Roman" w:cs="Times New Roman"/>
        </w:rPr>
        <w:t xml:space="preserve"> </w:t>
      </w:r>
      <w:proofErr w:type="spellStart"/>
      <w:r>
        <w:rPr>
          <w:rFonts w:ascii="Times New Roman" w:hAnsi="Times New Roman" w:cs="Times New Roman"/>
        </w:rPr>
        <w:t>đây</w:t>
      </w:r>
      <w:proofErr w:type="spellEnd"/>
      <w:r>
        <w:rPr>
          <w:rFonts w:ascii="Times New Roman" w:hAnsi="Times New Roman" w:cs="Times New Roman"/>
        </w:rPr>
        <w:t>:</w:t>
      </w:r>
    </w:p>
    <w:p w14:paraId="25BBC2F5" w14:textId="77777777" w:rsidR="00835918" w:rsidRDefault="00835918">
      <w:pPr>
        <w:rPr>
          <w:rFonts w:ascii="Times New Roman" w:hAnsi="Times New Roman" w:cs="Times New Roman"/>
        </w:rPr>
      </w:pPr>
      <w:r>
        <w:rPr>
          <w:rFonts w:ascii="Times New Roman" w:hAnsi="Times New Roman" w:cs="Times New Roman"/>
        </w:rPr>
        <w:br w:type="page"/>
      </w:r>
    </w:p>
    <w:p w14:paraId="2F32F99C" w14:textId="77777777" w:rsidR="00835918" w:rsidRDefault="00835918" w:rsidP="00DA0314">
      <w:pPr>
        <w:pStyle w:val="Compact"/>
        <w:spacing w:line="360" w:lineRule="auto"/>
        <w:jc w:val="center"/>
        <w:rPr>
          <w:rFonts w:ascii="Times New Roman" w:hAnsi="Times New Roman" w:cs="Times New Roman"/>
          <w:b/>
          <w:bCs/>
        </w:rPr>
        <w:sectPr w:rsidR="00835918">
          <w:footerReference w:type="default" r:id="rId8"/>
          <w:pgSz w:w="12240" w:h="15840"/>
          <w:pgMar w:top="1440" w:right="1440" w:bottom="1440" w:left="1440" w:header="720" w:footer="720" w:gutter="0"/>
          <w:cols w:space="720"/>
          <w:docGrid w:linePitch="360"/>
        </w:sectPr>
      </w:pPr>
    </w:p>
    <w:tbl>
      <w:tblPr>
        <w:tblStyle w:val="Table"/>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041"/>
        <w:gridCol w:w="3916"/>
        <w:gridCol w:w="4252"/>
        <w:gridCol w:w="1843"/>
        <w:gridCol w:w="2835"/>
      </w:tblGrid>
      <w:tr w:rsidR="00835918" w:rsidRPr="003E0574" w14:paraId="7CD84D8D" w14:textId="77777777" w:rsidTr="00376EB4">
        <w:trPr>
          <w:cnfStyle w:val="100000000000" w:firstRow="1" w:lastRow="0" w:firstColumn="0" w:lastColumn="0" w:oddVBand="0" w:evenVBand="0" w:oddHBand="0" w:evenHBand="0" w:firstRowFirstColumn="0" w:firstRowLastColumn="0" w:lastRowFirstColumn="0" w:lastRowLastColumn="0"/>
          <w:tblHeader/>
        </w:trPr>
        <w:tc>
          <w:tcPr>
            <w:tcW w:w="0" w:type="auto"/>
          </w:tcPr>
          <w:p w14:paraId="258D99FA" w14:textId="77777777" w:rsidR="00835918" w:rsidRPr="003E0574" w:rsidRDefault="00835918" w:rsidP="00DA0314">
            <w:pPr>
              <w:pStyle w:val="Compact"/>
              <w:spacing w:line="360" w:lineRule="auto"/>
              <w:jc w:val="center"/>
              <w:rPr>
                <w:rFonts w:ascii="Times New Roman" w:hAnsi="Times New Roman" w:cs="Times New Roman"/>
              </w:rPr>
            </w:pPr>
            <w:r w:rsidRPr="003E0574">
              <w:rPr>
                <w:rFonts w:ascii="Times New Roman" w:hAnsi="Times New Roman" w:cs="Times New Roman"/>
                <w:b/>
                <w:bCs/>
              </w:rPr>
              <w:lastRenderedPageBreak/>
              <w:t>Bộ quy tắc</w:t>
            </w:r>
          </w:p>
        </w:tc>
        <w:tc>
          <w:tcPr>
            <w:tcW w:w="3916" w:type="dxa"/>
          </w:tcPr>
          <w:p w14:paraId="4458CFB5" w14:textId="77777777" w:rsidR="00835918" w:rsidRPr="003E0574" w:rsidRDefault="00835918" w:rsidP="00DA0314">
            <w:pPr>
              <w:pStyle w:val="Compact"/>
              <w:spacing w:line="360" w:lineRule="auto"/>
              <w:jc w:val="center"/>
              <w:rPr>
                <w:rFonts w:ascii="Times New Roman" w:hAnsi="Times New Roman" w:cs="Times New Roman"/>
              </w:rPr>
            </w:pPr>
            <w:r w:rsidRPr="003E0574">
              <w:rPr>
                <w:rFonts w:ascii="Times New Roman" w:hAnsi="Times New Roman" w:cs="Times New Roman"/>
                <w:b/>
                <w:bCs/>
              </w:rPr>
              <w:t>Quy định</w:t>
            </w:r>
          </w:p>
        </w:tc>
        <w:tc>
          <w:tcPr>
            <w:tcW w:w="4252" w:type="dxa"/>
          </w:tcPr>
          <w:p w14:paraId="1E251BF6" w14:textId="77777777" w:rsidR="00835918" w:rsidRPr="003E0574" w:rsidRDefault="00835918" w:rsidP="00DA0314">
            <w:pPr>
              <w:pStyle w:val="Compact"/>
              <w:spacing w:line="360" w:lineRule="auto"/>
              <w:jc w:val="center"/>
              <w:rPr>
                <w:rFonts w:ascii="Times New Roman" w:hAnsi="Times New Roman" w:cs="Times New Roman"/>
              </w:rPr>
            </w:pPr>
            <w:r w:rsidRPr="003E0574">
              <w:rPr>
                <w:rFonts w:ascii="Times New Roman" w:hAnsi="Times New Roman" w:cs="Times New Roman"/>
                <w:b/>
                <w:bCs/>
              </w:rPr>
              <w:t>Điều kiện</w:t>
            </w:r>
          </w:p>
        </w:tc>
        <w:tc>
          <w:tcPr>
            <w:tcW w:w="1843" w:type="dxa"/>
          </w:tcPr>
          <w:p w14:paraId="10AE719B" w14:textId="77777777" w:rsidR="00835918" w:rsidRPr="003E0574" w:rsidRDefault="00835918" w:rsidP="00DA0314">
            <w:pPr>
              <w:pStyle w:val="Compact"/>
              <w:spacing w:line="360" w:lineRule="auto"/>
              <w:jc w:val="center"/>
              <w:rPr>
                <w:rFonts w:ascii="Times New Roman" w:hAnsi="Times New Roman" w:cs="Times New Roman"/>
              </w:rPr>
            </w:pPr>
            <w:r w:rsidRPr="003E0574">
              <w:rPr>
                <w:rFonts w:ascii="Times New Roman" w:hAnsi="Times New Roman" w:cs="Times New Roman"/>
                <w:b/>
                <w:bCs/>
              </w:rPr>
              <w:t>Thẩm quyền quyết định</w:t>
            </w:r>
          </w:p>
        </w:tc>
        <w:tc>
          <w:tcPr>
            <w:tcW w:w="2835" w:type="dxa"/>
          </w:tcPr>
          <w:p w14:paraId="0F48F47E" w14:textId="77777777" w:rsidR="00835918" w:rsidRPr="00FB03C5" w:rsidRDefault="00835918" w:rsidP="00DA0314">
            <w:pPr>
              <w:pStyle w:val="Compact"/>
              <w:spacing w:line="360" w:lineRule="auto"/>
              <w:jc w:val="center"/>
              <w:rPr>
                <w:rFonts w:ascii="Times New Roman" w:hAnsi="Times New Roman" w:cs="Times New Roman"/>
                <w:lang w:val="en-US"/>
              </w:rPr>
            </w:pPr>
            <w:r>
              <w:rPr>
                <w:rFonts w:ascii="Times New Roman" w:hAnsi="Times New Roman" w:cs="Times New Roman"/>
                <w:b/>
                <w:bCs/>
                <w:lang w:val="en-US"/>
              </w:rPr>
              <w:t>Note</w:t>
            </w:r>
          </w:p>
        </w:tc>
      </w:tr>
      <w:tr w:rsidR="00835918" w:rsidRPr="003E0574" w14:paraId="2565846C" w14:textId="77777777" w:rsidTr="00376EB4">
        <w:tc>
          <w:tcPr>
            <w:tcW w:w="0" w:type="auto"/>
          </w:tcPr>
          <w:p w14:paraId="11241AE1" w14:textId="77777777" w:rsidR="00835918" w:rsidRPr="003E0574" w:rsidRDefault="00835918" w:rsidP="00DA0314">
            <w:pPr>
              <w:pStyle w:val="Compact"/>
              <w:spacing w:line="360" w:lineRule="auto"/>
              <w:jc w:val="center"/>
              <w:rPr>
                <w:rFonts w:ascii="Times New Roman" w:hAnsi="Times New Roman" w:cs="Times New Roman"/>
              </w:rPr>
            </w:pPr>
            <w:r w:rsidRPr="003E0574">
              <w:rPr>
                <w:rFonts w:ascii="Times New Roman" w:hAnsi="Times New Roman" w:cs="Times New Roman"/>
                <w:b/>
                <w:bCs/>
              </w:rPr>
              <w:t>VIAC</w:t>
            </w:r>
          </w:p>
        </w:tc>
        <w:tc>
          <w:tcPr>
            <w:tcW w:w="3916" w:type="dxa"/>
          </w:tcPr>
          <w:p w14:paraId="3127D892" w14:textId="77777777" w:rsidR="00835918" w:rsidRPr="00A95E0E" w:rsidRDefault="00835918" w:rsidP="00DA0314">
            <w:pPr>
              <w:spacing w:line="360" w:lineRule="auto"/>
              <w:jc w:val="both"/>
              <w:rPr>
                <w:rFonts w:ascii="Times New Roman" w:hAnsi="Times New Roman" w:cs="Times New Roman"/>
                <w:b/>
                <w:bCs/>
                <w:szCs w:val="22"/>
                <w:lang w:val="vi-VN"/>
              </w:rPr>
            </w:pPr>
            <w:r w:rsidRPr="00A95E0E">
              <w:rPr>
                <w:rFonts w:ascii="Times New Roman" w:hAnsi="Times New Roman" w:cs="Times New Roman"/>
                <w:b/>
                <w:bCs/>
                <w:szCs w:val="22"/>
                <w:lang w:val="vi-VN"/>
              </w:rPr>
              <w:t>Điều 15.</w:t>
            </w:r>
          </w:p>
          <w:p w14:paraId="60AC20AB" w14:textId="77777777" w:rsidR="00835918" w:rsidRPr="00A95E0E" w:rsidRDefault="00835918" w:rsidP="00DA0314">
            <w:pPr>
              <w:spacing w:line="360" w:lineRule="auto"/>
              <w:jc w:val="both"/>
              <w:rPr>
                <w:rFonts w:ascii="Times New Roman" w:hAnsi="Times New Roman" w:cs="Times New Roman"/>
                <w:b/>
                <w:bCs/>
                <w:szCs w:val="22"/>
                <w:lang w:val="vi-VN"/>
              </w:rPr>
            </w:pPr>
            <w:r w:rsidRPr="00A95E0E">
              <w:rPr>
                <w:rFonts w:ascii="Times New Roman" w:hAnsi="Times New Roman" w:cs="Times New Roman"/>
                <w:b/>
                <w:bCs/>
                <w:szCs w:val="22"/>
                <w:lang w:val="vi-VN"/>
              </w:rPr>
              <w:t>Gộp nhiều vụ tranh chấp vào một vụ tranh chấp</w:t>
            </w:r>
          </w:p>
          <w:p w14:paraId="466E32D6" w14:textId="77777777" w:rsidR="00835918" w:rsidRPr="00A95E0E" w:rsidRDefault="00835918" w:rsidP="00DA0314">
            <w:pPr>
              <w:spacing w:line="360" w:lineRule="auto"/>
              <w:jc w:val="both"/>
              <w:rPr>
                <w:rFonts w:ascii="Times New Roman" w:hAnsi="Times New Roman" w:cs="Times New Roman"/>
                <w:szCs w:val="22"/>
              </w:rPr>
            </w:pPr>
            <w:r w:rsidRPr="00A95E0E">
              <w:rPr>
                <w:rFonts w:ascii="Times New Roman" w:hAnsi="Times New Roman" w:cs="Times New Roman"/>
                <w:szCs w:val="22"/>
                <w:lang w:val="vi-VN"/>
              </w:rPr>
              <w:t>1. Các bên có thể thỏa thuận gộp</w:t>
            </w:r>
            <w:r>
              <w:rPr>
                <w:rFonts w:ascii="Times New Roman" w:hAnsi="Times New Roman" w:cs="Times New Roman"/>
                <w:szCs w:val="22"/>
              </w:rPr>
              <w:t xml:space="preserve"> </w:t>
            </w:r>
            <w:r w:rsidRPr="00A95E0E">
              <w:rPr>
                <w:rFonts w:ascii="Times New Roman" w:hAnsi="Times New Roman" w:cs="Times New Roman"/>
                <w:szCs w:val="22"/>
                <w:lang w:val="vi-VN"/>
              </w:rPr>
              <w:t>nhiều vụ tranh chấp vào một vụ tranh chấp. Trung tâm quyết định việc gộp hay không gộp nhiều vụ tranh chấp vào một vụ tranh chấp sau khi cân nhắc các yếu tố có liên quan.</w:t>
            </w:r>
          </w:p>
          <w:p w14:paraId="0CA1191B" w14:textId="77777777" w:rsidR="00835918" w:rsidRPr="003E0574" w:rsidRDefault="00835918" w:rsidP="00DA0314">
            <w:pPr>
              <w:pStyle w:val="Compact"/>
              <w:spacing w:line="360" w:lineRule="auto"/>
              <w:jc w:val="both"/>
              <w:rPr>
                <w:rFonts w:ascii="Times New Roman" w:hAnsi="Times New Roman" w:cs="Times New Roman"/>
              </w:rPr>
            </w:pPr>
            <w:r w:rsidRPr="00A95E0E">
              <w:rPr>
                <w:rFonts w:ascii="Times New Roman" w:hAnsi="Times New Roman" w:cs="Times New Roman"/>
                <w:szCs w:val="22"/>
                <w:lang w:val="vi-VN"/>
              </w:rPr>
              <w:t>2. Trừ khi các bên có thỏa thuận khác, các vụ tranh chấp được gộp vào vụ tranh chấp có tố tụng trọng tài bắt đầu đầu tiên.</w:t>
            </w:r>
          </w:p>
        </w:tc>
        <w:tc>
          <w:tcPr>
            <w:tcW w:w="4252" w:type="dxa"/>
          </w:tcPr>
          <w:p w14:paraId="1B4CE0BA" w14:textId="77777777" w:rsidR="00835918" w:rsidRDefault="00835918" w:rsidP="00DA0314">
            <w:pPr>
              <w:pStyle w:val="Compact"/>
              <w:spacing w:line="360" w:lineRule="auto"/>
              <w:jc w:val="both"/>
              <w:rPr>
                <w:rFonts w:ascii="Times New Roman" w:hAnsi="Times New Roman" w:cs="Times New Roman"/>
                <w:lang w:val="en-US"/>
              </w:rPr>
            </w:pPr>
            <w:r w:rsidRPr="003E0574">
              <w:rPr>
                <w:rFonts w:ascii="Times New Roman" w:hAnsi="Times New Roman" w:cs="Times New Roman"/>
              </w:rPr>
              <w:t>Quy tắc không nêu tiêu chí cụ thể cho hợp nhất ngoài yêu cầu</w:t>
            </w:r>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bên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thỏa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thuận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về</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việc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gộp</w:t>
            </w:r>
            <w:proofErr w:type="spellEnd"/>
            <w:r>
              <w:rPr>
                <w:rFonts w:ascii="Times New Roman" w:hAnsi="Times New Roman" w:cs="Times New Roman"/>
                <w:lang w:val="en-US"/>
              </w:rPr>
              <w:t xml:space="preserve">. </w:t>
            </w:r>
          </w:p>
          <w:p w14:paraId="6F55F0B9" w14:textId="77777777" w:rsidR="00835918" w:rsidRPr="00CE40F0" w:rsidRDefault="00835918" w:rsidP="00DA0314">
            <w:pPr>
              <w:pStyle w:val="Compact"/>
              <w:spacing w:line="360" w:lineRule="auto"/>
              <w:jc w:val="both"/>
              <w:rPr>
                <w:rFonts w:ascii="Times New Roman" w:hAnsi="Times New Roman" w:cs="Times New Roman"/>
                <w:lang w:val="en-US"/>
              </w:rPr>
            </w:pPr>
            <w:r>
              <w:rPr>
                <w:rFonts w:ascii="Times New Roman" w:hAnsi="Times New Roman" w:cs="Times New Roman"/>
                <w:lang w:val="en-US"/>
              </w:rPr>
              <w:t xml:space="preserve">Các </w:t>
            </w:r>
            <w:proofErr w:type="spellStart"/>
            <w:r>
              <w:rPr>
                <w:rFonts w:ascii="Times New Roman" w:hAnsi="Times New Roman" w:cs="Times New Roman"/>
                <w:lang w:val="en-US"/>
              </w:rPr>
              <w:t>yếu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tố</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được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cân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nhắc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quyết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định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rất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rộng</w:t>
            </w:r>
            <w:proofErr w:type="spellEnd"/>
            <w:r>
              <w:rPr>
                <w:rFonts w:ascii="Times New Roman" w:hAnsi="Times New Roman" w:cs="Times New Roman"/>
                <w:lang w:val="en-US"/>
              </w:rPr>
              <w:t>: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yếu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tố</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liên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quan</w:t>
            </w:r>
            <w:proofErr w:type="spellEnd"/>
            <w:r>
              <w:rPr>
                <w:rFonts w:ascii="Times New Roman" w:hAnsi="Times New Roman" w:cs="Times New Roman"/>
                <w:lang w:val="en-US"/>
              </w:rPr>
              <w:t>”</w:t>
            </w:r>
          </w:p>
        </w:tc>
        <w:tc>
          <w:tcPr>
            <w:tcW w:w="1843" w:type="dxa"/>
          </w:tcPr>
          <w:p w14:paraId="4F00C90A" w14:textId="77777777" w:rsidR="00835918" w:rsidRPr="00CE40F0" w:rsidRDefault="00835918" w:rsidP="00DA0314">
            <w:pPr>
              <w:pStyle w:val="Compact"/>
              <w:spacing w:line="360" w:lineRule="auto"/>
              <w:jc w:val="both"/>
              <w:rPr>
                <w:rFonts w:ascii="Times New Roman" w:hAnsi="Times New Roman" w:cs="Times New Roman"/>
                <w:lang w:val="en-US"/>
              </w:rPr>
            </w:pPr>
            <w:r w:rsidRPr="00CE40F0">
              <w:rPr>
                <w:rFonts w:ascii="Times New Roman" w:hAnsi="Times New Roman" w:cs="Times New Roman"/>
              </w:rPr>
              <w:t>VIAC</w:t>
            </w:r>
            <w:r w:rsidRPr="003E0574">
              <w:rPr>
                <w:rFonts w:ascii="Times New Roman" w:hAnsi="Times New Roman" w:cs="Times New Roman"/>
              </w:rPr>
              <w:t xml:space="preserve"> quyết định việc gộp hay không gộp các vụ tranh chấp</w:t>
            </w:r>
            <w:r>
              <w:rPr>
                <w:rFonts w:ascii="Times New Roman" w:hAnsi="Times New Roman" w:cs="Times New Roman"/>
                <w:lang w:val="en-US"/>
              </w:rPr>
              <w:t>.</w:t>
            </w:r>
          </w:p>
        </w:tc>
        <w:tc>
          <w:tcPr>
            <w:tcW w:w="2835" w:type="dxa"/>
          </w:tcPr>
          <w:p w14:paraId="6C2D6AC2" w14:textId="77777777" w:rsidR="00835918" w:rsidRPr="00CE40F0" w:rsidRDefault="00835918" w:rsidP="00DA0314">
            <w:pPr>
              <w:pStyle w:val="Compact"/>
              <w:spacing w:line="360" w:lineRule="auto"/>
              <w:jc w:val="both"/>
              <w:rPr>
                <w:rFonts w:ascii="Times New Roman" w:hAnsi="Times New Roman" w:cs="Times New Roman"/>
                <w:lang w:val="en-US"/>
              </w:rPr>
            </w:pPr>
            <w:proofErr w:type="spellStart"/>
            <w:r>
              <w:rPr>
                <w:rFonts w:ascii="Times New Roman" w:hAnsi="Times New Roman" w:cs="Times New Roman"/>
                <w:lang w:val="en-US"/>
              </w:rPr>
              <w:t>Không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quy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định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cụ</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thể</w:t>
            </w:r>
            <w:proofErr w:type="spellEnd"/>
            <w:r w:rsidRPr="003E0574">
              <w:rPr>
                <w:rFonts w:ascii="Times New Roman" w:hAnsi="Times New Roman" w:cs="Times New Roman"/>
              </w:rPr>
              <w:t>.</w:t>
            </w:r>
            <w:r>
              <w:rPr>
                <w:rFonts w:ascii="Times New Roman" w:hAnsi="Times New Roman" w:cs="Times New Roman"/>
                <w:lang w:val="en-US"/>
              </w:rPr>
              <w:t xml:space="preserve"> </w:t>
            </w:r>
            <w:proofErr w:type="spellStart"/>
            <w:r>
              <w:rPr>
                <w:rFonts w:ascii="Times New Roman" w:hAnsi="Times New Roman" w:cs="Times New Roman"/>
                <w:lang w:val="en-US"/>
              </w:rPr>
              <w:t>Trên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thực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tế</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thông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thường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bên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vẫn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nộp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đơn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khởi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kiện</w:t>
            </w:r>
            <w:proofErr w:type="spellEnd"/>
            <w:r>
              <w:rPr>
                <w:rFonts w:ascii="Times New Roman" w:hAnsi="Times New Roman" w:cs="Times New Roman"/>
                <w:lang w:val="en-US"/>
              </w:rPr>
              <w:t xml:space="preserve">, BTBV </w:t>
            </w:r>
            <w:proofErr w:type="spellStart"/>
            <w:r>
              <w:rPr>
                <w:rFonts w:ascii="Times New Roman" w:hAnsi="Times New Roman" w:cs="Times New Roman"/>
                <w:lang w:val="en-US"/>
              </w:rPr>
              <w:t>như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quy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định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tại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Điều</w:t>
            </w:r>
            <w:proofErr w:type="spellEnd"/>
            <w:r>
              <w:rPr>
                <w:rFonts w:ascii="Times New Roman" w:hAnsi="Times New Roman" w:cs="Times New Roman"/>
                <w:lang w:val="en-US"/>
              </w:rPr>
              <w:t xml:space="preserve"> 7 </w:t>
            </w:r>
            <w:proofErr w:type="spellStart"/>
            <w:r>
              <w:rPr>
                <w:rFonts w:ascii="Times New Roman" w:hAnsi="Times New Roman" w:cs="Times New Roman"/>
                <w:lang w:val="en-US"/>
              </w:rPr>
              <w:t>và</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Điều</w:t>
            </w:r>
            <w:proofErr w:type="spellEnd"/>
            <w:r>
              <w:rPr>
                <w:rFonts w:ascii="Times New Roman" w:hAnsi="Times New Roman" w:cs="Times New Roman"/>
                <w:lang w:val="en-US"/>
              </w:rPr>
              <w:t xml:space="preserve"> 9 Quy </w:t>
            </w:r>
            <w:proofErr w:type="spellStart"/>
            <w:r>
              <w:rPr>
                <w:rFonts w:ascii="Times New Roman" w:hAnsi="Times New Roman" w:cs="Times New Roman"/>
                <w:lang w:val="en-US"/>
              </w:rPr>
              <w:t>tắc</w:t>
            </w:r>
            <w:proofErr w:type="spellEnd"/>
            <w:r>
              <w:rPr>
                <w:rFonts w:ascii="Times New Roman" w:hAnsi="Times New Roman" w:cs="Times New Roman"/>
                <w:lang w:val="en-US"/>
              </w:rPr>
              <w:t xml:space="preserve"> VIAC.</w:t>
            </w:r>
          </w:p>
        </w:tc>
      </w:tr>
      <w:tr w:rsidR="00835918" w:rsidRPr="003E0574" w14:paraId="6C93D70D" w14:textId="77777777" w:rsidTr="00376EB4">
        <w:tc>
          <w:tcPr>
            <w:tcW w:w="0" w:type="auto"/>
          </w:tcPr>
          <w:p w14:paraId="4295E519" w14:textId="77777777" w:rsidR="00835918" w:rsidRPr="003E0574" w:rsidRDefault="00835918" w:rsidP="00DA0314">
            <w:pPr>
              <w:pStyle w:val="Compact"/>
              <w:spacing w:line="360" w:lineRule="auto"/>
              <w:jc w:val="center"/>
              <w:rPr>
                <w:rFonts w:ascii="Times New Roman" w:hAnsi="Times New Roman" w:cs="Times New Roman"/>
              </w:rPr>
            </w:pPr>
            <w:r w:rsidRPr="003E0574">
              <w:rPr>
                <w:rFonts w:ascii="Times New Roman" w:hAnsi="Times New Roman" w:cs="Times New Roman"/>
                <w:b/>
                <w:bCs/>
              </w:rPr>
              <w:t>SIAC</w:t>
            </w:r>
          </w:p>
        </w:tc>
        <w:tc>
          <w:tcPr>
            <w:tcW w:w="3916" w:type="dxa"/>
          </w:tcPr>
          <w:p w14:paraId="0B82BCF6" w14:textId="77777777" w:rsidR="00835918" w:rsidRPr="00812F09" w:rsidRDefault="00835918" w:rsidP="00DA0314">
            <w:pPr>
              <w:spacing w:line="360" w:lineRule="auto"/>
              <w:jc w:val="both"/>
              <w:rPr>
                <w:rFonts w:ascii="Times New Roman" w:hAnsi="Times New Roman" w:cs="Times New Roman"/>
                <w:b/>
                <w:bCs/>
                <w:szCs w:val="22"/>
                <w:lang w:val="vi-VN"/>
              </w:rPr>
            </w:pPr>
            <w:r w:rsidRPr="00812F09">
              <w:rPr>
                <w:rFonts w:ascii="Times New Roman" w:hAnsi="Times New Roman" w:cs="Times New Roman"/>
                <w:b/>
                <w:bCs/>
                <w:szCs w:val="22"/>
                <w:lang w:val="vi-VN"/>
              </w:rPr>
              <w:t>16. Consolidation</w:t>
            </w:r>
          </w:p>
          <w:p w14:paraId="2C16C416" w14:textId="44BDE63C" w:rsidR="00835918" w:rsidRPr="00835918" w:rsidRDefault="00835918" w:rsidP="00DA0314">
            <w:pPr>
              <w:spacing w:line="360" w:lineRule="auto"/>
              <w:jc w:val="both"/>
              <w:rPr>
                <w:rFonts w:ascii="Times New Roman" w:hAnsi="Times New Roman" w:cs="Times New Roman"/>
                <w:b/>
                <w:bCs/>
                <w:szCs w:val="22"/>
                <w:lang w:val="vi-VN"/>
              </w:rPr>
            </w:pPr>
            <w:r w:rsidRPr="00812F09">
              <w:rPr>
                <w:rFonts w:ascii="Times New Roman" w:hAnsi="Times New Roman" w:cs="Times New Roman"/>
                <w:b/>
                <w:bCs/>
                <w:szCs w:val="22"/>
                <w:lang w:val="vi-VN"/>
              </w:rPr>
              <w:t>16.1</w:t>
            </w:r>
            <w:r w:rsidRPr="00812F09">
              <w:rPr>
                <w:rFonts w:ascii="Times New Roman" w:hAnsi="Times New Roman" w:cs="Times New Roman"/>
                <w:b/>
                <w:bCs/>
                <w:szCs w:val="22"/>
                <w:lang w:val="vi-VN"/>
              </w:rPr>
              <w:tab/>
            </w:r>
            <w:r w:rsidRPr="00812F09">
              <w:rPr>
                <w:rFonts w:ascii="Times New Roman" w:hAnsi="Times New Roman" w:cs="Times New Roman"/>
                <w:szCs w:val="22"/>
                <w:lang w:val="vi-VN"/>
              </w:rPr>
              <w:t>Prior to the constitution of any Tribunal in the arbitrations sought to be consolidated, a party may file an application with the Registrar to consolidate two or more arbitrations filed under Rule 15.1, or otherwise pending under these Rules, into a single arbitration where:</w:t>
            </w:r>
          </w:p>
          <w:p w14:paraId="006D5A23" w14:textId="77777777" w:rsidR="00835918" w:rsidRPr="00812F09" w:rsidRDefault="00835918" w:rsidP="00DA0314">
            <w:pPr>
              <w:spacing w:line="360" w:lineRule="auto"/>
              <w:jc w:val="both"/>
              <w:rPr>
                <w:rFonts w:ascii="Times New Roman" w:hAnsi="Times New Roman" w:cs="Times New Roman"/>
                <w:szCs w:val="22"/>
                <w:lang w:val="vi-VN"/>
              </w:rPr>
            </w:pPr>
            <w:r w:rsidRPr="00812F09">
              <w:rPr>
                <w:rFonts w:ascii="Times New Roman" w:hAnsi="Times New Roman" w:cs="Times New Roman"/>
                <w:b/>
                <w:bCs/>
                <w:szCs w:val="22"/>
                <w:lang w:val="vi-VN"/>
              </w:rPr>
              <w:t>(a)</w:t>
            </w:r>
            <w:r w:rsidRPr="00812F09">
              <w:rPr>
                <w:rFonts w:ascii="Times New Roman" w:hAnsi="Times New Roman" w:cs="Times New Roman"/>
                <w:szCs w:val="22"/>
                <w:lang w:val="vi-VN"/>
              </w:rPr>
              <w:t xml:space="preserve"> all parties have agreed to the consolidation;</w:t>
            </w:r>
          </w:p>
          <w:p w14:paraId="7E279188" w14:textId="77777777" w:rsidR="00835918" w:rsidRPr="00812F09" w:rsidRDefault="00835918" w:rsidP="00DA0314">
            <w:pPr>
              <w:spacing w:line="360" w:lineRule="auto"/>
              <w:jc w:val="both"/>
              <w:rPr>
                <w:rFonts w:ascii="Times New Roman" w:hAnsi="Times New Roman" w:cs="Times New Roman"/>
                <w:szCs w:val="22"/>
                <w:lang w:val="vi-VN"/>
              </w:rPr>
            </w:pPr>
            <w:r w:rsidRPr="00812F09">
              <w:rPr>
                <w:rFonts w:ascii="Times New Roman" w:hAnsi="Times New Roman" w:cs="Times New Roman"/>
                <w:b/>
                <w:bCs/>
                <w:szCs w:val="22"/>
                <w:lang w:val="vi-VN"/>
              </w:rPr>
              <w:lastRenderedPageBreak/>
              <w:t>(b)</w:t>
            </w:r>
            <w:r w:rsidRPr="00812F09">
              <w:rPr>
                <w:rFonts w:ascii="Times New Roman" w:hAnsi="Times New Roman" w:cs="Times New Roman"/>
                <w:szCs w:val="22"/>
                <w:lang w:val="vi-VN"/>
              </w:rPr>
              <w:t xml:space="preserve"> all the claims, counterclaims, and cross-claims in the arbitrations are made under the same arbitration agreement; or</w:t>
            </w:r>
          </w:p>
          <w:p w14:paraId="4F06FDAD" w14:textId="77777777" w:rsidR="00835918" w:rsidRDefault="00835918" w:rsidP="00DA0314">
            <w:pPr>
              <w:pStyle w:val="Compact"/>
              <w:spacing w:line="360" w:lineRule="auto"/>
              <w:jc w:val="both"/>
              <w:rPr>
                <w:rFonts w:ascii="Times New Roman" w:hAnsi="Times New Roman" w:cs="Times New Roman"/>
                <w:szCs w:val="22"/>
                <w:lang w:val="en-US"/>
              </w:rPr>
            </w:pPr>
            <w:r w:rsidRPr="00812F09">
              <w:rPr>
                <w:rFonts w:ascii="Times New Roman" w:hAnsi="Times New Roman" w:cs="Times New Roman"/>
                <w:b/>
                <w:bCs/>
                <w:szCs w:val="22"/>
                <w:lang w:val="vi-VN"/>
              </w:rPr>
              <w:t>(c)</w:t>
            </w:r>
            <w:r w:rsidRPr="00812F09">
              <w:rPr>
                <w:rFonts w:ascii="Times New Roman" w:hAnsi="Times New Roman" w:cs="Times New Roman"/>
                <w:szCs w:val="22"/>
                <w:lang w:val="vi-VN"/>
              </w:rPr>
              <w:t xml:space="preserve"> the arbitration agreements are compatible, and: (i) the disputes arise out of or in connection with the same legal relationship(s); (ii) the disputes arise out of or in connection with contracts consisting of a principal contract and its ancillary contract(s); or (iii) the disputes arise out of or in connection with the same transaction or series of transactions.</w:t>
            </w:r>
          </w:p>
          <w:p w14:paraId="5A3EB12F" w14:textId="77777777" w:rsidR="00835918" w:rsidRDefault="00835918" w:rsidP="00DA0314">
            <w:pPr>
              <w:pStyle w:val="Compact"/>
              <w:spacing w:line="360" w:lineRule="auto"/>
              <w:jc w:val="both"/>
              <w:rPr>
                <w:rFonts w:ascii="Times New Roman" w:hAnsi="Times New Roman" w:cs="Times New Roman"/>
                <w:lang w:val="en-US"/>
              </w:rPr>
            </w:pPr>
            <w:r>
              <w:rPr>
                <w:rFonts w:ascii="Times New Roman" w:hAnsi="Times New Roman" w:cs="Times New Roman"/>
                <w:lang w:val="en-US"/>
              </w:rPr>
              <w:t>[…]</w:t>
            </w:r>
          </w:p>
          <w:p w14:paraId="32204206" w14:textId="77777777" w:rsidR="00835918" w:rsidRPr="009F5D3F" w:rsidRDefault="00835918" w:rsidP="00DA0314">
            <w:pPr>
              <w:pStyle w:val="Compact"/>
              <w:spacing w:line="360" w:lineRule="auto"/>
              <w:jc w:val="both"/>
              <w:rPr>
                <w:rFonts w:ascii="Times New Roman" w:hAnsi="Times New Roman" w:cs="Times New Roman"/>
                <w:lang w:val="en-US"/>
              </w:rPr>
            </w:pPr>
            <w:r w:rsidRPr="009F5D3F">
              <w:rPr>
                <w:rFonts w:ascii="Times New Roman" w:hAnsi="Times New Roman" w:cs="Times New Roman"/>
                <w:b/>
                <w:bCs/>
                <w:lang w:val="en-US"/>
              </w:rPr>
              <w:t>16.8</w:t>
            </w:r>
            <w:r w:rsidRPr="009F5D3F">
              <w:rPr>
                <w:rFonts w:ascii="Times New Roman" w:hAnsi="Times New Roman" w:cs="Times New Roman"/>
                <w:lang w:val="en-US"/>
              </w:rPr>
              <w:tab/>
              <w:t>After the constitution of a Tribunal in any of the arbitrations sought to be consolidated, a party may apply to the Tribunal to consolidate two or more arbitrations pending under these Rules into a single arbitration where:</w:t>
            </w:r>
          </w:p>
          <w:p w14:paraId="1A91B3E1" w14:textId="77777777" w:rsidR="00835918" w:rsidRPr="009F5D3F" w:rsidRDefault="00835918" w:rsidP="00DA0314">
            <w:pPr>
              <w:pStyle w:val="Compact"/>
              <w:spacing w:line="360" w:lineRule="auto"/>
              <w:jc w:val="both"/>
              <w:rPr>
                <w:rFonts w:ascii="Times New Roman" w:hAnsi="Times New Roman" w:cs="Times New Roman"/>
                <w:lang w:val="en-US"/>
              </w:rPr>
            </w:pPr>
            <w:r w:rsidRPr="009F5D3F">
              <w:rPr>
                <w:rFonts w:ascii="Times New Roman" w:hAnsi="Times New Roman" w:cs="Times New Roman"/>
                <w:b/>
                <w:bCs/>
                <w:lang w:val="en-US"/>
              </w:rPr>
              <w:t>(a)</w:t>
            </w:r>
            <w:r w:rsidRPr="009F5D3F">
              <w:rPr>
                <w:rFonts w:ascii="Times New Roman" w:hAnsi="Times New Roman" w:cs="Times New Roman"/>
                <w:lang w:val="en-US"/>
              </w:rPr>
              <w:t xml:space="preserve"> all parties have agreed to the consolidation;</w:t>
            </w:r>
          </w:p>
          <w:p w14:paraId="62AE6E17" w14:textId="77777777" w:rsidR="00835918" w:rsidRPr="009F5D3F" w:rsidRDefault="00835918" w:rsidP="00DA0314">
            <w:pPr>
              <w:pStyle w:val="Compact"/>
              <w:spacing w:line="360" w:lineRule="auto"/>
              <w:jc w:val="both"/>
              <w:rPr>
                <w:rFonts w:ascii="Times New Roman" w:hAnsi="Times New Roman" w:cs="Times New Roman"/>
                <w:lang w:val="en-US"/>
              </w:rPr>
            </w:pPr>
            <w:r w:rsidRPr="009F5D3F">
              <w:rPr>
                <w:rFonts w:ascii="Times New Roman" w:hAnsi="Times New Roman" w:cs="Times New Roman"/>
                <w:b/>
                <w:bCs/>
                <w:lang w:val="en-US"/>
              </w:rPr>
              <w:lastRenderedPageBreak/>
              <w:t>(b)</w:t>
            </w:r>
            <w:r w:rsidRPr="009F5D3F">
              <w:rPr>
                <w:rFonts w:ascii="Times New Roman" w:hAnsi="Times New Roman" w:cs="Times New Roman"/>
                <w:lang w:val="en-US"/>
              </w:rPr>
              <w:t xml:space="preserve"> all the claims, counterclaims, and cross-claims in the arbitrations are made under the same arbitration </w:t>
            </w:r>
            <w:r>
              <w:rPr>
                <w:rFonts w:ascii="Times New Roman" w:hAnsi="Times New Roman" w:cs="Times New Roman"/>
                <w:lang w:val="en-US"/>
              </w:rPr>
              <w:t>a</w:t>
            </w:r>
            <w:r w:rsidRPr="009F5D3F">
              <w:rPr>
                <w:rFonts w:ascii="Times New Roman" w:hAnsi="Times New Roman" w:cs="Times New Roman"/>
                <w:lang w:val="en-US"/>
              </w:rPr>
              <w:t>greement, and the same Tribunal has been constituted in each of the arbitrations or no Tribunal has been constituted in the other arbitration(s); or</w:t>
            </w:r>
          </w:p>
          <w:p w14:paraId="58C260C4" w14:textId="77777777" w:rsidR="00835918" w:rsidRPr="009F5D3F" w:rsidRDefault="00835918" w:rsidP="00DA0314">
            <w:pPr>
              <w:pStyle w:val="Compact"/>
              <w:spacing w:line="360" w:lineRule="auto"/>
              <w:jc w:val="both"/>
              <w:rPr>
                <w:rFonts w:ascii="Times New Roman" w:hAnsi="Times New Roman" w:cs="Times New Roman"/>
                <w:lang w:val="en-US"/>
              </w:rPr>
            </w:pPr>
            <w:r w:rsidRPr="009F5D3F">
              <w:rPr>
                <w:rFonts w:ascii="Times New Roman" w:hAnsi="Times New Roman" w:cs="Times New Roman"/>
                <w:b/>
                <w:bCs/>
                <w:lang w:val="en-US"/>
              </w:rPr>
              <w:t>(c)</w:t>
            </w:r>
            <w:r w:rsidRPr="009F5D3F">
              <w:rPr>
                <w:rFonts w:ascii="Times New Roman" w:hAnsi="Times New Roman" w:cs="Times New Roman"/>
                <w:lang w:val="en-US"/>
              </w:rPr>
              <w:t xml:space="preserve"> the arbitration agreements are compatible, the same Tribunal has been constituted in each of the arbitrations or no Tribunal has been constituted in the other arbitration(s), and: (</w:t>
            </w:r>
            <w:proofErr w:type="spellStart"/>
            <w:r w:rsidRPr="009F5D3F">
              <w:rPr>
                <w:rFonts w:ascii="Times New Roman" w:hAnsi="Times New Roman" w:cs="Times New Roman"/>
                <w:lang w:val="en-US"/>
              </w:rPr>
              <w:t>i</w:t>
            </w:r>
            <w:proofErr w:type="spellEnd"/>
            <w:r w:rsidRPr="009F5D3F">
              <w:rPr>
                <w:rFonts w:ascii="Times New Roman" w:hAnsi="Times New Roman" w:cs="Times New Roman"/>
                <w:lang w:val="en-US"/>
              </w:rPr>
              <w:t>) the disputes arise out of or in connection with the same legal relationship(s); (ii) the disputes arise out of or in connection with contracts consisting of a principal contract and its ancillary contract(s); or (iii) the disputes arise out of or in connection with the same transaction or series of transactions.</w:t>
            </w:r>
          </w:p>
        </w:tc>
        <w:tc>
          <w:tcPr>
            <w:tcW w:w="4252" w:type="dxa"/>
          </w:tcPr>
          <w:p w14:paraId="34071512" w14:textId="77777777" w:rsidR="00835918" w:rsidRPr="009F5D3F" w:rsidRDefault="00835918" w:rsidP="00DA0314">
            <w:pPr>
              <w:pStyle w:val="Compact"/>
              <w:spacing w:line="360" w:lineRule="auto"/>
              <w:jc w:val="both"/>
              <w:rPr>
                <w:rFonts w:ascii="Times New Roman" w:hAnsi="Times New Roman" w:cs="Times New Roman"/>
                <w:b/>
                <w:bCs/>
                <w:lang w:val="en-US"/>
              </w:rPr>
            </w:pPr>
            <w:r w:rsidRPr="009F5D3F">
              <w:rPr>
                <w:rFonts w:ascii="Times New Roman" w:hAnsi="Times New Roman" w:cs="Times New Roman"/>
                <w:b/>
                <w:bCs/>
                <w:lang w:val="en-US"/>
              </w:rPr>
              <w:lastRenderedPageBreak/>
              <w:t xml:space="preserve">Trường </w:t>
            </w:r>
            <w:proofErr w:type="spellStart"/>
            <w:r w:rsidRPr="009F5D3F">
              <w:rPr>
                <w:rFonts w:ascii="Times New Roman" w:hAnsi="Times New Roman" w:cs="Times New Roman"/>
                <w:b/>
                <w:bCs/>
                <w:lang w:val="en-US"/>
              </w:rPr>
              <w:t>hợp</w:t>
            </w:r>
            <w:proofErr w:type="spellEnd"/>
            <w:r w:rsidRPr="009F5D3F">
              <w:rPr>
                <w:rFonts w:ascii="Times New Roman" w:hAnsi="Times New Roman" w:cs="Times New Roman"/>
                <w:b/>
                <w:bCs/>
                <w:lang w:val="en-US"/>
              </w:rPr>
              <w:t xml:space="preserve"> HĐTT </w:t>
            </w:r>
            <w:proofErr w:type="spellStart"/>
            <w:r w:rsidRPr="009F5D3F">
              <w:rPr>
                <w:rFonts w:ascii="Times New Roman" w:hAnsi="Times New Roman" w:cs="Times New Roman"/>
                <w:b/>
                <w:bCs/>
                <w:lang w:val="en-US"/>
              </w:rPr>
              <w:t>chưa</w:t>
            </w:r>
            <w:proofErr w:type="spellEnd"/>
            <w:r w:rsidRPr="009F5D3F">
              <w:rPr>
                <w:rFonts w:ascii="Times New Roman" w:hAnsi="Times New Roman" w:cs="Times New Roman"/>
                <w:b/>
                <w:bCs/>
                <w:lang w:val="en-US"/>
              </w:rPr>
              <w:t xml:space="preserve"> </w:t>
            </w:r>
            <w:proofErr w:type="spellStart"/>
            <w:r w:rsidRPr="009F5D3F">
              <w:rPr>
                <w:rFonts w:ascii="Times New Roman" w:hAnsi="Times New Roman" w:cs="Times New Roman"/>
                <w:b/>
                <w:bCs/>
                <w:lang w:val="en-US"/>
              </w:rPr>
              <w:t>thành</w:t>
            </w:r>
            <w:proofErr w:type="spellEnd"/>
            <w:r w:rsidRPr="009F5D3F">
              <w:rPr>
                <w:rFonts w:ascii="Times New Roman" w:hAnsi="Times New Roman" w:cs="Times New Roman"/>
                <w:b/>
                <w:bCs/>
                <w:lang w:val="en-US"/>
              </w:rPr>
              <w:t xml:space="preserve"> </w:t>
            </w:r>
            <w:proofErr w:type="spellStart"/>
            <w:r w:rsidRPr="009F5D3F">
              <w:rPr>
                <w:rFonts w:ascii="Times New Roman" w:hAnsi="Times New Roman" w:cs="Times New Roman"/>
                <w:b/>
                <w:bCs/>
                <w:lang w:val="en-US"/>
              </w:rPr>
              <w:t>lập</w:t>
            </w:r>
            <w:proofErr w:type="spellEnd"/>
            <w:r w:rsidRPr="009F5D3F">
              <w:rPr>
                <w:rFonts w:ascii="Times New Roman" w:hAnsi="Times New Roman" w:cs="Times New Roman"/>
                <w:b/>
                <w:bCs/>
                <w:lang w:val="en-US"/>
              </w:rPr>
              <w:t xml:space="preserve"> (</w:t>
            </w:r>
            <w:r w:rsidRPr="009F5D3F">
              <w:rPr>
                <w:rFonts w:ascii="Times New Roman" w:hAnsi="Times New Roman" w:cs="Times New Roman"/>
                <w:b/>
                <w:bCs/>
              </w:rPr>
              <w:t xml:space="preserve">Rule 16.1): </w:t>
            </w:r>
          </w:p>
          <w:p w14:paraId="0EC03387" w14:textId="77777777" w:rsidR="00835918" w:rsidRDefault="00835918" w:rsidP="00DA0314">
            <w:pPr>
              <w:pStyle w:val="Compact"/>
              <w:spacing w:line="360" w:lineRule="auto"/>
              <w:jc w:val="both"/>
              <w:rPr>
                <w:rFonts w:ascii="Times New Roman" w:hAnsi="Times New Roman" w:cs="Times New Roman"/>
                <w:b/>
                <w:bCs/>
                <w:lang w:val="en-US"/>
              </w:rPr>
            </w:pPr>
            <w:r w:rsidRPr="003E0574">
              <w:rPr>
                <w:rFonts w:ascii="Times New Roman" w:hAnsi="Times New Roman" w:cs="Times New Roman"/>
                <w:b/>
                <w:bCs/>
              </w:rPr>
              <w:t>(a)</w:t>
            </w:r>
            <w:r w:rsidRPr="003E0574">
              <w:rPr>
                <w:rFonts w:ascii="Times New Roman" w:hAnsi="Times New Roman" w:cs="Times New Roman"/>
              </w:rPr>
              <w:t xml:space="preserve"> tất cả các bên đều đồng ý hợp nhất; </w:t>
            </w:r>
            <w:r w:rsidRPr="00746747">
              <w:rPr>
                <w:rFonts w:ascii="Times New Roman" w:hAnsi="Times New Roman" w:cs="Times New Roman"/>
              </w:rPr>
              <w:t>hoặc</w:t>
            </w:r>
            <w:r w:rsidRPr="003E0574">
              <w:rPr>
                <w:rFonts w:ascii="Times New Roman" w:hAnsi="Times New Roman" w:cs="Times New Roman"/>
              </w:rPr>
              <w:t xml:space="preserve"> </w:t>
            </w:r>
          </w:p>
          <w:p w14:paraId="7E85694D" w14:textId="77777777" w:rsidR="00835918" w:rsidRDefault="00835918" w:rsidP="00DA0314">
            <w:pPr>
              <w:pStyle w:val="Compact"/>
              <w:spacing w:line="360" w:lineRule="auto"/>
              <w:jc w:val="both"/>
              <w:rPr>
                <w:rFonts w:ascii="Times New Roman" w:hAnsi="Times New Roman" w:cs="Times New Roman"/>
                <w:lang w:val="en-US"/>
              </w:rPr>
            </w:pPr>
            <w:r w:rsidRPr="003E0574">
              <w:rPr>
                <w:rFonts w:ascii="Times New Roman" w:hAnsi="Times New Roman" w:cs="Times New Roman"/>
                <w:b/>
                <w:bCs/>
              </w:rPr>
              <w:t>(b)</w:t>
            </w:r>
            <w:r w:rsidRPr="003E0574">
              <w:rPr>
                <w:rFonts w:ascii="Times New Roman" w:hAnsi="Times New Roman" w:cs="Times New Roman"/>
              </w:rPr>
              <w:t xml:space="preserve"> tất cả yêu cầu</w:t>
            </w:r>
            <w:r>
              <w:rPr>
                <w:rFonts w:ascii="Times New Roman" w:hAnsi="Times New Roman" w:cs="Times New Roman"/>
                <w:lang w:val="en-US"/>
              </w:rPr>
              <w:t xml:space="preserve"> </w:t>
            </w:r>
            <w:proofErr w:type="spellStart"/>
            <w:r>
              <w:rPr>
                <w:rFonts w:ascii="Times New Roman" w:hAnsi="Times New Roman" w:cs="Times New Roman"/>
                <w:lang w:val="en-US"/>
              </w:rPr>
              <w:t>khởi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kiện</w:t>
            </w:r>
            <w:proofErr w:type="spellEnd"/>
            <w:r w:rsidRPr="003E0574">
              <w:rPr>
                <w:rFonts w:ascii="Times New Roman" w:hAnsi="Times New Roman" w:cs="Times New Roman"/>
              </w:rPr>
              <w:t>/</w:t>
            </w:r>
            <w:proofErr w:type="spellStart"/>
            <w:r>
              <w:rPr>
                <w:rFonts w:ascii="Times New Roman" w:hAnsi="Times New Roman" w:cs="Times New Roman"/>
                <w:lang w:val="en-US"/>
              </w:rPr>
              <w:t>kiện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lại</w:t>
            </w:r>
            <w:proofErr w:type="spellEnd"/>
            <w:r w:rsidRPr="003E0574">
              <w:rPr>
                <w:rFonts w:ascii="Times New Roman" w:hAnsi="Times New Roman" w:cs="Times New Roman"/>
              </w:rPr>
              <w:t xml:space="preserve"> trong các</w:t>
            </w:r>
            <w:r>
              <w:rPr>
                <w:rFonts w:ascii="Times New Roman" w:hAnsi="Times New Roman" w:cs="Times New Roman"/>
                <w:lang w:val="en-US"/>
              </w:rPr>
              <w:t xml:space="preserve"> </w:t>
            </w:r>
            <w:proofErr w:type="spellStart"/>
            <w:r>
              <w:rPr>
                <w:rFonts w:ascii="Times New Roman" w:hAnsi="Times New Roman" w:cs="Times New Roman"/>
                <w:lang w:val="en-US"/>
              </w:rPr>
              <w:t>vụ</w:t>
            </w:r>
            <w:proofErr w:type="spellEnd"/>
            <w:r w:rsidRPr="003E0574">
              <w:rPr>
                <w:rFonts w:ascii="Times New Roman" w:hAnsi="Times New Roman" w:cs="Times New Roman"/>
              </w:rPr>
              <w:t xml:space="preserve"> trọng tài đều dựa trên </w:t>
            </w:r>
            <w:r w:rsidRPr="00746747">
              <w:rPr>
                <w:rFonts w:ascii="Times New Roman" w:hAnsi="Times New Roman" w:cs="Times New Roman"/>
              </w:rPr>
              <w:t>cùng một thỏa thuận trọng tài; hoặc</w:t>
            </w:r>
            <w:r w:rsidRPr="003E0574">
              <w:rPr>
                <w:rFonts w:ascii="Times New Roman" w:hAnsi="Times New Roman" w:cs="Times New Roman"/>
              </w:rPr>
              <w:t xml:space="preserve"> </w:t>
            </w:r>
          </w:p>
          <w:p w14:paraId="5F25B611" w14:textId="77777777" w:rsidR="00835918" w:rsidRDefault="00835918" w:rsidP="00DA0314">
            <w:pPr>
              <w:pStyle w:val="Compact"/>
              <w:spacing w:line="360" w:lineRule="auto"/>
              <w:jc w:val="both"/>
              <w:rPr>
                <w:rFonts w:ascii="Times New Roman" w:hAnsi="Times New Roman" w:cs="Times New Roman"/>
                <w:lang w:val="en-US"/>
              </w:rPr>
            </w:pPr>
            <w:r w:rsidRPr="003E0574">
              <w:rPr>
                <w:rFonts w:ascii="Times New Roman" w:hAnsi="Times New Roman" w:cs="Times New Roman"/>
                <w:b/>
                <w:bCs/>
              </w:rPr>
              <w:t>(c)</w:t>
            </w:r>
            <w:r w:rsidRPr="003E0574">
              <w:rPr>
                <w:rFonts w:ascii="Times New Roman" w:hAnsi="Times New Roman" w:cs="Times New Roman"/>
              </w:rPr>
              <w:t xml:space="preserve"> các trọng tài có </w:t>
            </w:r>
            <w:r w:rsidRPr="00746747">
              <w:rPr>
                <w:rFonts w:ascii="Times New Roman" w:hAnsi="Times New Roman" w:cs="Times New Roman"/>
              </w:rPr>
              <w:t>thỏa thuận trọng tài khác nhau nhưng tương thích</w:t>
            </w:r>
            <w:r w:rsidRPr="003E0574">
              <w:rPr>
                <w:rFonts w:ascii="Times New Roman" w:hAnsi="Times New Roman" w:cs="Times New Roman"/>
              </w:rPr>
              <w:t xml:space="preserve">, và: (i) tranh chấp phát sinh từ </w:t>
            </w:r>
            <w:r w:rsidRPr="00746747">
              <w:rPr>
                <w:rFonts w:ascii="Times New Roman" w:hAnsi="Times New Roman" w:cs="Times New Roman"/>
              </w:rPr>
              <w:t>cùng một quan hệ pháp lý</w:t>
            </w:r>
            <w:r w:rsidRPr="003E0574">
              <w:rPr>
                <w:rFonts w:ascii="Times New Roman" w:hAnsi="Times New Roman" w:cs="Times New Roman"/>
              </w:rPr>
              <w:t xml:space="preserve">; hoặc (ii) tranh chấp phát sinh từ hợp đồng </w:t>
            </w:r>
            <w:r w:rsidRPr="00746747">
              <w:rPr>
                <w:rFonts w:ascii="Times New Roman" w:hAnsi="Times New Roman" w:cs="Times New Roman"/>
              </w:rPr>
              <w:t>chính và phụ; hoặc (iii) tranh chấp phát sinh từ cùng một giao dịch hoặc chuỗi giao dịch.</w:t>
            </w:r>
          </w:p>
          <w:p w14:paraId="44C69732" w14:textId="77777777" w:rsidR="00835918" w:rsidRDefault="00835918" w:rsidP="00DA0314">
            <w:pPr>
              <w:pStyle w:val="Compact"/>
              <w:spacing w:line="360" w:lineRule="auto"/>
              <w:jc w:val="both"/>
              <w:rPr>
                <w:rFonts w:ascii="Times New Roman" w:hAnsi="Times New Roman" w:cs="Times New Roman"/>
                <w:b/>
                <w:bCs/>
                <w:lang w:val="en-US"/>
              </w:rPr>
            </w:pPr>
            <w:r w:rsidRPr="009F5D3F">
              <w:rPr>
                <w:rFonts w:ascii="Times New Roman" w:hAnsi="Times New Roman" w:cs="Times New Roman"/>
                <w:b/>
                <w:bCs/>
                <w:lang w:val="en-US"/>
              </w:rPr>
              <w:lastRenderedPageBreak/>
              <w:t xml:space="preserve">Trường </w:t>
            </w:r>
            <w:proofErr w:type="spellStart"/>
            <w:r w:rsidRPr="009F5D3F">
              <w:rPr>
                <w:rFonts w:ascii="Times New Roman" w:hAnsi="Times New Roman" w:cs="Times New Roman"/>
                <w:b/>
                <w:bCs/>
                <w:lang w:val="en-US"/>
              </w:rPr>
              <w:t>hợp</w:t>
            </w:r>
            <w:proofErr w:type="spellEnd"/>
            <w:r w:rsidRPr="009F5D3F">
              <w:rPr>
                <w:rFonts w:ascii="Times New Roman" w:hAnsi="Times New Roman" w:cs="Times New Roman"/>
                <w:b/>
                <w:bCs/>
                <w:lang w:val="en-US"/>
              </w:rPr>
              <w:t xml:space="preserve"> HĐTT </w:t>
            </w:r>
            <w:proofErr w:type="spellStart"/>
            <w:r>
              <w:rPr>
                <w:rFonts w:ascii="Times New Roman" w:hAnsi="Times New Roman" w:cs="Times New Roman"/>
                <w:b/>
                <w:bCs/>
                <w:lang w:val="en-US"/>
              </w:rPr>
              <w:t>đã</w:t>
            </w:r>
            <w:proofErr w:type="spellEnd"/>
            <w:r w:rsidRPr="009F5D3F">
              <w:rPr>
                <w:rFonts w:ascii="Times New Roman" w:hAnsi="Times New Roman" w:cs="Times New Roman"/>
                <w:b/>
                <w:bCs/>
                <w:lang w:val="en-US"/>
              </w:rPr>
              <w:t xml:space="preserve"> </w:t>
            </w:r>
            <w:proofErr w:type="spellStart"/>
            <w:r w:rsidRPr="009F5D3F">
              <w:rPr>
                <w:rFonts w:ascii="Times New Roman" w:hAnsi="Times New Roman" w:cs="Times New Roman"/>
                <w:b/>
                <w:bCs/>
                <w:lang w:val="en-US"/>
              </w:rPr>
              <w:t>thành</w:t>
            </w:r>
            <w:proofErr w:type="spellEnd"/>
            <w:r w:rsidRPr="009F5D3F">
              <w:rPr>
                <w:rFonts w:ascii="Times New Roman" w:hAnsi="Times New Roman" w:cs="Times New Roman"/>
                <w:b/>
                <w:bCs/>
                <w:lang w:val="en-US"/>
              </w:rPr>
              <w:t xml:space="preserve"> </w:t>
            </w:r>
            <w:proofErr w:type="spellStart"/>
            <w:r w:rsidRPr="009F5D3F">
              <w:rPr>
                <w:rFonts w:ascii="Times New Roman" w:hAnsi="Times New Roman" w:cs="Times New Roman"/>
                <w:b/>
                <w:bCs/>
                <w:lang w:val="en-US"/>
              </w:rPr>
              <w:t>lập</w:t>
            </w:r>
            <w:proofErr w:type="spellEnd"/>
            <w:r w:rsidRPr="009F5D3F">
              <w:rPr>
                <w:rFonts w:ascii="Times New Roman" w:hAnsi="Times New Roman" w:cs="Times New Roman"/>
                <w:b/>
                <w:bCs/>
                <w:lang w:val="en-US"/>
              </w:rPr>
              <w:t xml:space="preserve"> (</w:t>
            </w:r>
            <w:r w:rsidRPr="009F5D3F">
              <w:rPr>
                <w:rFonts w:ascii="Times New Roman" w:hAnsi="Times New Roman" w:cs="Times New Roman"/>
                <w:b/>
                <w:bCs/>
              </w:rPr>
              <w:t>Rule 16.</w:t>
            </w:r>
            <w:r>
              <w:rPr>
                <w:rFonts w:ascii="Times New Roman" w:hAnsi="Times New Roman" w:cs="Times New Roman"/>
                <w:b/>
                <w:bCs/>
                <w:lang w:val="en-US"/>
              </w:rPr>
              <w:t>8</w:t>
            </w:r>
            <w:r w:rsidRPr="009F5D3F">
              <w:rPr>
                <w:rFonts w:ascii="Times New Roman" w:hAnsi="Times New Roman" w:cs="Times New Roman"/>
                <w:b/>
                <w:bCs/>
              </w:rPr>
              <w:t xml:space="preserve">): </w:t>
            </w:r>
          </w:p>
          <w:p w14:paraId="11A33E05" w14:textId="77777777" w:rsidR="00835918" w:rsidRDefault="00835918" w:rsidP="00DA0314">
            <w:pPr>
              <w:pStyle w:val="Compact"/>
              <w:spacing w:line="360" w:lineRule="auto"/>
              <w:jc w:val="both"/>
              <w:rPr>
                <w:rFonts w:ascii="Times New Roman" w:hAnsi="Times New Roman" w:cs="Times New Roman"/>
                <w:lang w:val="en-US"/>
              </w:rPr>
            </w:pPr>
            <w:proofErr w:type="spellStart"/>
            <w:r>
              <w:rPr>
                <w:rFonts w:ascii="Times New Roman" w:hAnsi="Times New Roman" w:cs="Times New Roman"/>
                <w:lang w:val="en-US"/>
              </w:rPr>
              <w:t>Giống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điều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kiện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tại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Điều</w:t>
            </w:r>
            <w:proofErr w:type="spellEnd"/>
            <w:r>
              <w:rPr>
                <w:rFonts w:ascii="Times New Roman" w:hAnsi="Times New Roman" w:cs="Times New Roman"/>
                <w:lang w:val="en-US"/>
              </w:rPr>
              <w:t xml:space="preserve"> 16.1 </w:t>
            </w:r>
            <w:proofErr w:type="spellStart"/>
            <w:r>
              <w:rPr>
                <w:rFonts w:ascii="Times New Roman" w:hAnsi="Times New Roman" w:cs="Times New Roman"/>
                <w:lang w:val="en-US"/>
              </w:rPr>
              <w:t>và</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bổ</w:t>
            </w:r>
            <w:proofErr w:type="spellEnd"/>
            <w:r>
              <w:rPr>
                <w:rFonts w:ascii="Times New Roman" w:hAnsi="Times New Roman" w:cs="Times New Roman"/>
                <w:lang w:val="en-US"/>
              </w:rPr>
              <w:t xml:space="preserve"> sung </w:t>
            </w:r>
            <w:proofErr w:type="spellStart"/>
            <w:r>
              <w:rPr>
                <w:rFonts w:ascii="Times New Roman" w:hAnsi="Times New Roman" w:cs="Times New Roman"/>
                <w:lang w:val="en-US"/>
              </w:rPr>
              <w:t>thêm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điều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kiện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về</w:t>
            </w:r>
            <w:proofErr w:type="spellEnd"/>
            <w:r>
              <w:rPr>
                <w:rFonts w:ascii="Times New Roman" w:hAnsi="Times New Roman" w:cs="Times New Roman"/>
                <w:lang w:val="en-US"/>
              </w:rPr>
              <w:t xml:space="preserve"> HĐTT:</w:t>
            </w:r>
          </w:p>
          <w:p w14:paraId="15B47ECF" w14:textId="77777777" w:rsidR="002D5ACB" w:rsidRDefault="002D5ACB" w:rsidP="002D5ACB">
            <w:pPr>
              <w:pStyle w:val="Compact"/>
              <w:spacing w:line="360" w:lineRule="auto"/>
              <w:jc w:val="both"/>
              <w:rPr>
                <w:rFonts w:ascii="Times New Roman" w:hAnsi="Times New Roman" w:cs="Times New Roman"/>
                <w:b/>
                <w:bCs/>
                <w:lang w:val="en-US"/>
              </w:rPr>
            </w:pPr>
            <w:r w:rsidRPr="003E0574">
              <w:rPr>
                <w:rFonts w:ascii="Times New Roman" w:hAnsi="Times New Roman" w:cs="Times New Roman"/>
                <w:b/>
                <w:bCs/>
              </w:rPr>
              <w:t>(a)</w:t>
            </w:r>
            <w:r w:rsidRPr="003E0574">
              <w:rPr>
                <w:rFonts w:ascii="Times New Roman" w:hAnsi="Times New Roman" w:cs="Times New Roman"/>
              </w:rPr>
              <w:t xml:space="preserve"> tất cả các bên đều đồng ý hợp nhất; </w:t>
            </w:r>
            <w:r w:rsidRPr="00746747">
              <w:rPr>
                <w:rFonts w:ascii="Times New Roman" w:hAnsi="Times New Roman" w:cs="Times New Roman"/>
              </w:rPr>
              <w:t>hoặc</w:t>
            </w:r>
            <w:r w:rsidRPr="003E0574">
              <w:rPr>
                <w:rFonts w:ascii="Times New Roman" w:hAnsi="Times New Roman" w:cs="Times New Roman"/>
              </w:rPr>
              <w:t xml:space="preserve"> </w:t>
            </w:r>
          </w:p>
          <w:p w14:paraId="48719454" w14:textId="24C9360C" w:rsidR="002D5ACB" w:rsidRDefault="002D5ACB" w:rsidP="002D5ACB">
            <w:pPr>
              <w:pStyle w:val="Compact"/>
              <w:spacing w:line="360" w:lineRule="auto"/>
              <w:jc w:val="both"/>
              <w:rPr>
                <w:rFonts w:ascii="Times New Roman" w:hAnsi="Times New Roman" w:cs="Times New Roman"/>
                <w:lang w:val="en-US"/>
              </w:rPr>
            </w:pPr>
            <w:r w:rsidRPr="003E0574">
              <w:rPr>
                <w:rFonts w:ascii="Times New Roman" w:hAnsi="Times New Roman" w:cs="Times New Roman"/>
                <w:b/>
                <w:bCs/>
              </w:rPr>
              <w:t>(b)</w:t>
            </w:r>
            <w:r w:rsidRPr="003E0574">
              <w:rPr>
                <w:rFonts w:ascii="Times New Roman" w:hAnsi="Times New Roman" w:cs="Times New Roman"/>
              </w:rPr>
              <w:t xml:space="preserve"> tất cả yêu cầu</w:t>
            </w:r>
            <w:r>
              <w:rPr>
                <w:rFonts w:ascii="Times New Roman" w:hAnsi="Times New Roman" w:cs="Times New Roman"/>
                <w:lang w:val="en-US"/>
              </w:rPr>
              <w:t xml:space="preserve"> </w:t>
            </w:r>
            <w:proofErr w:type="spellStart"/>
            <w:r>
              <w:rPr>
                <w:rFonts w:ascii="Times New Roman" w:hAnsi="Times New Roman" w:cs="Times New Roman"/>
                <w:lang w:val="en-US"/>
              </w:rPr>
              <w:t>khởi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kiện</w:t>
            </w:r>
            <w:proofErr w:type="spellEnd"/>
            <w:r w:rsidRPr="003E0574">
              <w:rPr>
                <w:rFonts w:ascii="Times New Roman" w:hAnsi="Times New Roman" w:cs="Times New Roman"/>
              </w:rPr>
              <w:t>/</w:t>
            </w:r>
            <w:proofErr w:type="spellStart"/>
            <w:r>
              <w:rPr>
                <w:rFonts w:ascii="Times New Roman" w:hAnsi="Times New Roman" w:cs="Times New Roman"/>
                <w:lang w:val="en-US"/>
              </w:rPr>
              <w:t>kiện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lại</w:t>
            </w:r>
            <w:proofErr w:type="spellEnd"/>
            <w:r w:rsidRPr="003E0574">
              <w:rPr>
                <w:rFonts w:ascii="Times New Roman" w:hAnsi="Times New Roman" w:cs="Times New Roman"/>
              </w:rPr>
              <w:t xml:space="preserve"> trong các</w:t>
            </w:r>
            <w:r>
              <w:rPr>
                <w:rFonts w:ascii="Times New Roman" w:hAnsi="Times New Roman" w:cs="Times New Roman"/>
                <w:lang w:val="en-US"/>
              </w:rPr>
              <w:t xml:space="preserve"> </w:t>
            </w:r>
            <w:proofErr w:type="spellStart"/>
            <w:r>
              <w:rPr>
                <w:rFonts w:ascii="Times New Roman" w:hAnsi="Times New Roman" w:cs="Times New Roman"/>
                <w:lang w:val="en-US"/>
              </w:rPr>
              <w:t>vụ</w:t>
            </w:r>
            <w:proofErr w:type="spellEnd"/>
            <w:r w:rsidRPr="003E0574">
              <w:rPr>
                <w:rFonts w:ascii="Times New Roman" w:hAnsi="Times New Roman" w:cs="Times New Roman"/>
              </w:rPr>
              <w:t xml:space="preserve"> trọng tài đều dựa trên </w:t>
            </w:r>
            <w:r w:rsidRPr="00746747">
              <w:rPr>
                <w:rFonts w:ascii="Times New Roman" w:hAnsi="Times New Roman" w:cs="Times New Roman"/>
              </w:rPr>
              <w:t>cùng một thỏa thuận trọng tài</w:t>
            </w:r>
            <w:r>
              <w:rPr>
                <w:rFonts w:ascii="Times New Roman" w:hAnsi="Times New Roman" w:cs="Times New Roman"/>
                <w:lang w:val="en-US"/>
              </w:rPr>
              <w:t xml:space="preserve">, </w:t>
            </w:r>
            <w:proofErr w:type="spellStart"/>
            <w:r>
              <w:rPr>
                <w:rFonts w:ascii="Times New Roman" w:hAnsi="Times New Roman" w:cs="Times New Roman"/>
                <w:lang w:val="en-US"/>
              </w:rPr>
              <w:t>và</w:t>
            </w:r>
            <w:proofErr w:type="spellEnd"/>
            <w:r>
              <w:rPr>
                <w:rFonts w:ascii="Times New Roman" w:hAnsi="Times New Roman" w:cs="Times New Roman"/>
                <w:lang w:val="en-US"/>
              </w:rPr>
              <w:t xml:space="preserve"> HĐTT </w:t>
            </w:r>
            <w:proofErr w:type="spellStart"/>
            <w:r>
              <w:rPr>
                <w:rFonts w:ascii="Times New Roman" w:hAnsi="Times New Roman" w:cs="Times New Roman"/>
                <w:lang w:val="en-US"/>
              </w:rPr>
              <w:t>trong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mỗi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vụ</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trọng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tài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là</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giống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nhau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hoặc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chưa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thành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lập</w:t>
            </w:r>
            <w:proofErr w:type="spellEnd"/>
            <w:r>
              <w:rPr>
                <w:rFonts w:ascii="Times New Roman" w:hAnsi="Times New Roman" w:cs="Times New Roman"/>
                <w:lang w:val="en-US"/>
              </w:rPr>
              <w:t xml:space="preserve"> HĐTT </w:t>
            </w:r>
            <w:proofErr w:type="spellStart"/>
            <w:r>
              <w:rPr>
                <w:rFonts w:ascii="Times New Roman" w:hAnsi="Times New Roman" w:cs="Times New Roman"/>
                <w:lang w:val="en-US"/>
              </w:rPr>
              <w:t>trong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vụ</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chấp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khác</w:t>
            </w:r>
            <w:proofErr w:type="spellEnd"/>
            <w:r w:rsidRPr="00746747">
              <w:rPr>
                <w:rFonts w:ascii="Times New Roman" w:hAnsi="Times New Roman" w:cs="Times New Roman"/>
              </w:rPr>
              <w:t>; hoặc</w:t>
            </w:r>
            <w:r w:rsidRPr="003E0574">
              <w:rPr>
                <w:rFonts w:ascii="Times New Roman" w:hAnsi="Times New Roman" w:cs="Times New Roman"/>
              </w:rPr>
              <w:t xml:space="preserve"> </w:t>
            </w:r>
          </w:p>
          <w:p w14:paraId="3E8F0C06" w14:textId="582F1386" w:rsidR="00835918" w:rsidRPr="002D5ACB" w:rsidRDefault="002D5ACB" w:rsidP="002D5ACB">
            <w:pPr>
              <w:pStyle w:val="Compact"/>
              <w:spacing w:line="360" w:lineRule="auto"/>
              <w:jc w:val="both"/>
              <w:rPr>
                <w:rFonts w:ascii="Times New Roman" w:hAnsi="Times New Roman" w:cs="Times New Roman"/>
                <w:lang w:val="en-US"/>
              </w:rPr>
            </w:pPr>
            <w:r w:rsidRPr="003E0574">
              <w:rPr>
                <w:rFonts w:ascii="Times New Roman" w:hAnsi="Times New Roman" w:cs="Times New Roman"/>
                <w:b/>
                <w:bCs/>
              </w:rPr>
              <w:t>(c)</w:t>
            </w:r>
            <w:r w:rsidRPr="003E0574">
              <w:rPr>
                <w:rFonts w:ascii="Times New Roman" w:hAnsi="Times New Roman" w:cs="Times New Roman"/>
              </w:rPr>
              <w:t xml:space="preserve"> các trọng tài có </w:t>
            </w:r>
            <w:r w:rsidRPr="00746747">
              <w:rPr>
                <w:rFonts w:ascii="Times New Roman" w:hAnsi="Times New Roman" w:cs="Times New Roman"/>
              </w:rPr>
              <w:t>thỏa thuận trọng tài khác nhau nhưng tương thích</w:t>
            </w:r>
            <w:r w:rsidRPr="003E0574">
              <w:rPr>
                <w:rFonts w:ascii="Times New Roman" w:hAnsi="Times New Roman" w:cs="Times New Roman"/>
              </w:rPr>
              <w:t>, và</w:t>
            </w:r>
            <w:r>
              <w:rPr>
                <w:rFonts w:ascii="Times New Roman" w:hAnsi="Times New Roman" w:cs="Times New Roman"/>
                <w:lang w:val="en-US"/>
              </w:rPr>
              <w:t xml:space="preserve"> HĐTT </w:t>
            </w:r>
            <w:proofErr w:type="spellStart"/>
            <w:r>
              <w:rPr>
                <w:rFonts w:ascii="Times New Roman" w:hAnsi="Times New Roman" w:cs="Times New Roman"/>
                <w:lang w:val="en-US"/>
              </w:rPr>
              <w:t>trong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mỗi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vụ</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trọng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tài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là</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giống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nhau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hoặc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chưa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thành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lập</w:t>
            </w:r>
            <w:proofErr w:type="spellEnd"/>
            <w:r>
              <w:rPr>
                <w:rFonts w:ascii="Times New Roman" w:hAnsi="Times New Roman" w:cs="Times New Roman"/>
                <w:lang w:val="en-US"/>
              </w:rPr>
              <w:t xml:space="preserve"> HĐTT </w:t>
            </w:r>
            <w:proofErr w:type="spellStart"/>
            <w:r>
              <w:rPr>
                <w:rFonts w:ascii="Times New Roman" w:hAnsi="Times New Roman" w:cs="Times New Roman"/>
                <w:lang w:val="en-US"/>
              </w:rPr>
              <w:t>trong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vụ</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chấp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và</w:t>
            </w:r>
            <w:proofErr w:type="spellEnd"/>
            <w:r>
              <w:rPr>
                <w:rFonts w:ascii="Times New Roman" w:hAnsi="Times New Roman" w:cs="Times New Roman"/>
                <w:lang w:val="en-US"/>
              </w:rPr>
              <w:t xml:space="preserve">: </w:t>
            </w:r>
            <w:r w:rsidRPr="003E0574">
              <w:rPr>
                <w:rFonts w:ascii="Times New Roman" w:hAnsi="Times New Roman" w:cs="Times New Roman"/>
              </w:rPr>
              <w:t xml:space="preserve">(i) tranh chấp phát sinh từ </w:t>
            </w:r>
            <w:r w:rsidRPr="00746747">
              <w:rPr>
                <w:rFonts w:ascii="Times New Roman" w:hAnsi="Times New Roman" w:cs="Times New Roman"/>
              </w:rPr>
              <w:t>cùng một quan hệ pháp lý</w:t>
            </w:r>
            <w:r w:rsidRPr="003E0574">
              <w:rPr>
                <w:rFonts w:ascii="Times New Roman" w:hAnsi="Times New Roman" w:cs="Times New Roman"/>
              </w:rPr>
              <w:t xml:space="preserve">; hoặc (ii) tranh chấp phát sinh từ hợp đồng </w:t>
            </w:r>
            <w:r w:rsidRPr="00746747">
              <w:rPr>
                <w:rFonts w:ascii="Times New Roman" w:hAnsi="Times New Roman" w:cs="Times New Roman"/>
              </w:rPr>
              <w:t>chính và phụ; hoặc (iii) tranh chấp phát sinh từ cùng một giao dịch hoặc chuỗi giao dịch.</w:t>
            </w:r>
          </w:p>
          <w:p w14:paraId="10CD2397" w14:textId="20AE8487" w:rsidR="00835918" w:rsidRPr="009F5D3F" w:rsidRDefault="00200040" w:rsidP="00DA0314">
            <w:pPr>
              <w:pStyle w:val="Compact"/>
              <w:spacing w:line="360" w:lineRule="auto"/>
              <w:jc w:val="both"/>
              <w:rPr>
                <w:rFonts w:ascii="Times New Roman" w:hAnsi="Times New Roman" w:cs="Times New Roman"/>
                <w:lang w:val="en-US"/>
              </w:rPr>
            </w:pPr>
            <w:proofErr w:type="spellStart"/>
            <w:r>
              <w:rPr>
                <w:rFonts w:ascii="Times New Roman" w:hAnsi="Times New Roman" w:cs="Times New Roman"/>
                <w:lang w:val="en-US"/>
              </w:rPr>
              <w:t>Khác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với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tổ</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chức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trọng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tài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điều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kiện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của</w:t>
            </w:r>
            <w:proofErr w:type="spellEnd"/>
            <w:r>
              <w:rPr>
                <w:rFonts w:ascii="Times New Roman" w:hAnsi="Times New Roman" w:cs="Times New Roman"/>
                <w:lang w:val="en-US"/>
              </w:rPr>
              <w:t xml:space="preserve"> Consolidation </w:t>
            </w:r>
            <w:proofErr w:type="spellStart"/>
            <w:r>
              <w:rPr>
                <w:rFonts w:ascii="Times New Roman" w:hAnsi="Times New Roman" w:cs="Times New Roman"/>
                <w:lang w:val="en-US"/>
              </w:rPr>
              <w:t>theo</w:t>
            </w:r>
            <w:proofErr w:type="spellEnd"/>
            <w:r>
              <w:rPr>
                <w:rFonts w:ascii="Times New Roman" w:hAnsi="Times New Roman" w:cs="Times New Roman"/>
                <w:lang w:val="en-US"/>
              </w:rPr>
              <w:t xml:space="preserve"> SIAC Rules </w:t>
            </w:r>
            <w:proofErr w:type="spellStart"/>
            <w:r>
              <w:rPr>
                <w:rFonts w:ascii="Times New Roman" w:hAnsi="Times New Roman" w:cs="Times New Roman"/>
                <w:lang w:val="en-US"/>
              </w:rPr>
              <w:t>áp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dụng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đối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với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trường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hợp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bên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yêu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cầu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khởi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kiện</w:t>
            </w:r>
            <w:proofErr w:type="spellEnd"/>
            <w:r>
              <w:rPr>
                <w:rFonts w:ascii="Times New Roman" w:hAnsi="Times New Roman" w:cs="Times New Roman"/>
                <w:lang w:val="en-US"/>
              </w:rPr>
              <w:t>/</w:t>
            </w:r>
            <w:proofErr w:type="spellStart"/>
            <w:r>
              <w:rPr>
                <w:rFonts w:ascii="Times New Roman" w:hAnsi="Times New Roman" w:cs="Times New Roman"/>
                <w:lang w:val="en-US"/>
              </w:rPr>
              <w:t>yêu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cầu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lastRenderedPageBreak/>
              <w:t>kiện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lại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phát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từ</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nhiều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hợp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đồng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cùng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một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vụ</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chấp</w:t>
            </w:r>
            <w:proofErr w:type="spellEnd"/>
            <w:r>
              <w:rPr>
                <w:rStyle w:val="FootnoteReference"/>
                <w:rFonts w:ascii="Times New Roman" w:hAnsi="Times New Roman" w:cs="Times New Roman"/>
                <w:lang w:val="en-US"/>
              </w:rPr>
              <w:footnoteReference w:id="1"/>
            </w:r>
            <w:r>
              <w:rPr>
                <w:rFonts w:ascii="Times New Roman" w:hAnsi="Times New Roman" w:cs="Times New Roman"/>
                <w:lang w:val="en-US"/>
              </w:rPr>
              <w:t>.</w:t>
            </w:r>
          </w:p>
          <w:p w14:paraId="2CE1AB1C" w14:textId="6AB9908B" w:rsidR="00B36DD5" w:rsidRDefault="00376EB4" w:rsidP="00DA0314">
            <w:pPr>
              <w:pStyle w:val="Compact"/>
              <w:spacing w:line="360" w:lineRule="auto"/>
              <w:jc w:val="both"/>
              <w:rPr>
                <w:rFonts w:ascii="Times New Roman" w:hAnsi="Times New Roman" w:cs="Times New Roman"/>
                <w:lang w:val="en-US"/>
              </w:rPr>
            </w:pPr>
            <w:proofErr w:type="spellStart"/>
            <w:r>
              <w:rPr>
                <w:rFonts w:ascii="Times New Roman" w:hAnsi="Times New Roman" w:cs="Times New Roman"/>
                <w:lang w:val="en-US"/>
              </w:rPr>
              <w:t>Có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thấy</w:t>
            </w:r>
            <w:proofErr w:type="spellEnd"/>
            <w:r>
              <w:rPr>
                <w:rFonts w:ascii="Times New Roman" w:hAnsi="Times New Roman" w:cs="Times New Roman"/>
                <w:lang w:val="en-US"/>
              </w:rPr>
              <w:t xml:space="preserve">, </w:t>
            </w:r>
            <w:r w:rsidR="00B36DD5">
              <w:rPr>
                <w:rFonts w:ascii="Times New Roman" w:hAnsi="Times New Roman" w:cs="Times New Roman"/>
                <w:lang w:val="en-US"/>
              </w:rPr>
              <w:t xml:space="preserve">Rule 16.1(a) </w:t>
            </w:r>
            <w:proofErr w:type="spellStart"/>
            <w:r w:rsidR="00B36DD5">
              <w:rPr>
                <w:rFonts w:ascii="Times New Roman" w:hAnsi="Times New Roman" w:cs="Times New Roman"/>
                <w:lang w:val="en-US"/>
              </w:rPr>
              <w:t>và</w:t>
            </w:r>
            <w:proofErr w:type="spellEnd"/>
            <w:r w:rsidR="00B36DD5">
              <w:rPr>
                <w:rFonts w:ascii="Times New Roman" w:hAnsi="Times New Roman" w:cs="Times New Roman"/>
                <w:lang w:val="en-US"/>
              </w:rPr>
              <w:t xml:space="preserve"> 16.8(a) </w:t>
            </w:r>
            <w:proofErr w:type="spellStart"/>
            <w:r>
              <w:rPr>
                <w:rFonts w:ascii="Times New Roman" w:hAnsi="Times New Roman" w:cs="Times New Roman"/>
                <w:lang w:val="en-US"/>
              </w:rPr>
              <w:t>cũng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đưa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một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trường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hợp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gộp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ràng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nhất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bên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thỏa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thuận</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dù</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là</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trước</w:t>
            </w:r>
            <w:proofErr w:type="spellEnd"/>
            <w:r w:rsidR="00DE136A">
              <w:rPr>
                <w:rFonts w:ascii="Times New Roman" w:hAnsi="Times New Roman" w:cs="Times New Roman"/>
                <w:lang w:val="en-US"/>
              </w:rPr>
              <w:t xml:space="preserve"> hay </w:t>
            </w:r>
            <w:proofErr w:type="spellStart"/>
            <w:r w:rsidR="00DE136A">
              <w:rPr>
                <w:rFonts w:ascii="Times New Roman" w:hAnsi="Times New Roman" w:cs="Times New Roman"/>
                <w:lang w:val="en-US"/>
              </w:rPr>
              <w:t>sau</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khi</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tranh</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chấp</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phát</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sinh</w:t>
            </w:r>
            <w:proofErr w:type="spellEnd"/>
            <w:r>
              <w:rPr>
                <w:rFonts w:ascii="Times New Roman" w:hAnsi="Times New Roman" w:cs="Times New Roman"/>
                <w:lang w:val="en-US"/>
              </w:rPr>
              <w:t>.</w:t>
            </w:r>
            <w:r w:rsidR="00B36DD5">
              <w:rPr>
                <w:rFonts w:ascii="Times New Roman" w:hAnsi="Times New Roman" w:cs="Times New Roman"/>
                <w:lang w:val="en-US"/>
              </w:rPr>
              <w:t xml:space="preserve"> Khi </w:t>
            </w:r>
            <w:proofErr w:type="spellStart"/>
            <w:r w:rsidR="00B36DD5">
              <w:rPr>
                <w:rFonts w:ascii="Times New Roman" w:hAnsi="Times New Roman" w:cs="Times New Roman"/>
                <w:lang w:val="en-US"/>
              </w:rPr>
              <w:t>có</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thỏa</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thuận</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của</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các</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bên</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các</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vụ</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tranh</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chấp</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sẽ</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được</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gộp</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bất</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kể</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các</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bên</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trong</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các</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vụ</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trọng</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tài</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là</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khác</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nhau</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hoặc</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nếu</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các</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bên</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không</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phải</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các</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chủ</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thể</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của</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cùng</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một</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thỏa</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thuận</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trọng</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tài</w:t>
            </w:r>
            <w:proofErr w:type="spellEnd"/>
            <w:r w:rsidR="00B36DD5">
              <w:rPr>
                <w:rFonts w:ascii="Times New Roman" w:hAnsi="Times New Roman" w:cs="Times New Roman"/>
                <w:lang w:val="en-US"/>
              </w:rPr>
              <w:t xml:space="preserve">. Tuy </w:t>
            </w:r>
            <w:proofErr w:type="spellStart"/>
            <w:r w:rsidR="00B36DD5">
              <w:rPr>
                <w:rFonts w:ascii="Times New Roman" w:hAnsi="Times New Roman" w:cs="Times New Roman"/>
                <w:lang w:val="en-US"/>
              </w:rPr>
              <w:t>nhiên</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cần</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lưu</w:t>
            </w:r>
            <w:proofErr w:type="spellEnd"/>
            <w:r w:rsidR="00B36DD5">
              <w:rPr>
                <w:rFonts w:ascii="Times New Roman" w:hAnsi="Times New Roman" w:cs="Times New Roman"/>
                <w:lang w:val="en-US"/>
              </w:rPr>
              <w:t xml:space="preserve"> ý </w:t>
            </w:r>
            <w:proofErr w:type="spellStart"/>
            <w:r w:rsidR="00B36DD5">
              <w:rPr>
                <w:rFonts w:ascii="Times New Roman" w:hAnsi="Times New Roman" w:cs="Times New Roman"/>
                <w:lang w:val="en-US"/>
              </w:rPr>
              <w:t>rằng</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các</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bên</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phải</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thỏa</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thuận</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rõ</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ràng</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về</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việc</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gộp</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Việc</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thỏa</w:t>
            </w:r>
            <w:proofErr w:type="spellEnd"/>
            <w:r w:rsidR="00B36DD5">
              <w:rPr>
                <w:rFonts w:ascii="Times New Roman" w:hAnsi="Times New Roman" w:cs="Times New Roman"/>
                <w:lang w:val="en-US"/>
              </w:rPr>
              <w:t xml:space="preserve"> </w:t>
            </w:r>
            <w:proofErr w:type="spellStart"/>
            <w:r w:rsidR="00B36DD5">
              <w:rPr>
                <w:rFonts w:ascii="Times New Roman" w:hAnsi="Times New Roman" w:cs="Times New Roman"/>
                <w:lang w:val="en-US"/>
              </w:rPr>
              <w:t>thuận</w:t>
            </w:r>
            <w:proofErr w:type="spellEnd"/>
            <w:r w:rsidR="00B9716A">
              <w:rPr>
                <w:rFonts w:ascii="Times New Roman" w:hAnsi="Times New Roman" w:cs="Times New Roman"/>
                <w:lang w:val="en-US"/>
              </w:rPr>
              <w:t xml:space="preserve"> </w:t>
            </w:r>
            <w:proofErr w:type="spellStart"/>
            <w:r w:rsidR="00B9716A">
              <w:rPr>
                <w:rFonts w:ascii="Times New Roman" w:hAnsi="Times New Roman" w:cs="Times New Roman"/>
                <w:lang w:val="en-US"/>
              </w:rPr>
              <w:t>giải</w:t>
            </w:r>
            <w:proofErr w:type="spellEnd"/>
            <w:r w:rsidR="00B9716A">
              <w:rPr>
                <w:rFonts w:ascii="Times New Roman" w:hAnsi="Times New Roman" w:cs="Times New Roman"/>
                <w:lang w:val="en-US"/>
              </w:rPr>
              <w:t xml:space="preserve"> </w:t>
            </w:r>
            <w:proofErr w:type="spellStart"/>
            <w:r w:rsidR="00B9716A">
              <w:rPr>
                <w:rFonts w:ascii="Times New Roman" w:hAnsi="Times New Roman" w:cs="Times New Roman"/>
                <w:lang w:val="en-US"/>
              </w:rPr>
              <w:t>quyết</w:t>
            </w:r>
            <w:proofErr w:type="spellEnd"/>
            <w:r w:rsidR="00B9716A">
              <w:rPr>
                <w:rFonts w:ascii="Times New Roman" w:hAnsi="Times New Roman" w:cs="Times New Roman"/>
                <w:lang w:val="en-US"/>
              </w:rPr>
              <w:t xml:space="preserve"> </w:t>
            </w:r>
            <w:proofErr w:type="spellStart"/>
            <w:r w:rsidR="00B9716A">
              <w:rPr>
                <w:rFonts w:ascii="Times New Roman" w:hAnsi="Times New Roman" w:cs="Times New Roman"/>
                <w:lang w:val="en-US"/>
              </w:rPr>
              <w:t>tranh</w:t>
            </w:r>
            <w:proofErr w:type="spellEnd"/>
            <w:r w:rsidR="00B9716A">
              <w:rPr>
                <w:rFonts w:ascii="Times New Roman" w:hAnsi="Times New Roman" w:cs="Times New Roman"/>
                <w:lang w:val="en-US"/>
              </w:rPr>
              <w:t xml:space="preserve"> </w:t>
            </w:r>
            <w:proofErr w:type="spellStart"/>
            <w:r w:rsidR="00B9716A">
              <w:rPr>
                <w:rFonts w:ascii="Times New Roman" w:hAnsi="Times New Roman" w:cs="Times New Roman"/>
                <w:lang w:val="en-US"/>
              </w:rPr>
              <w:t>chấp</w:t>
            </w:r>
            <w:proofErr w:type="spellEnd"/>
            <w:r w:rsidR="00B9716A">
              <w:rPr>
                <w:rFonts w:ascii="Times New Roman" w:hAnsi="Times New Roman" w:cs="Times New Roman"/>
                <w:lang w:val="en-US"/>
              </w:rPr>
              <w:t xml:space="preserve"> </w:t>
            </w:r>
            <w:proofErr w:type="spellStart"/>
            <w:r w:rsidR="00B9716A">
              <w:rPr>
                <w:rFonts w:ascii="Times New Roman" w:hAnsi="Times New Roman" w:cs="Times New Roman"/>
                <w:lang w:val="en-US"/>
              </w:rPr>
              <w:t>tại</w:t>
            </w:r>
            <w:proofErr w:type="spellEnd"/>
            <w:r w:rsidR="00B9716A">
              <w:rPr>
                <w:rFonts w:ascii="Times New Roman" w:hAnsi="Times New Roman" w:cs="Times New Roman"/>
                <w:lang w:val="en-US"/>
              </w:rPr>
              <w:t xml:space="preserve"> SIAC </w:t>
            </w:r>
            <w:proofErr w:type="spellStart"/>
            <w:r w:rsidR="00B9716A">
              <w:rPr>
                <w:rFonts w:ascii="Times New Roman" w:hAnsi="Times New Roman" w:cs="Times New Roman"/>
                <w:lang w:val="en-US"/>
              </w:rPr>
              <w:t>không</w:t>
            </w:r>
            <w:proofErr w:type="spellEnd"/>
            <w:r w:rsidR="00B9716A">
              <w:rPr>
                <w:rFonts w:ascii="Times New Roman" w:hAnsi="Times New Roman" w:cs="Times New Roman"/>
                <w:lang w:val="en-US"/>
              </w:rPr>
              <w:t xml:space="preserve"> </w:t>
            </w:r>
            <w:proofErr w:type="spellStart"/>
            <w:r w:rsidR="00B9716A">
              <w:rPr>
                <w:rFonts w:ascii="Times New Roman" w:hAnsi="Times New Roman" w:cs="Times New Roman"/>
                <w:lang w:val="en-US"/>
              </w:rPr>
              <w:t>được</w:t>
            </w:r>
            <w:proofErr w:type="spellEnd"/>
            <w:r w:rsidR="00B9716A">
              <w:rPr>
                <w:rFonts w:ascii="Times New Roman" w:hAnsi="Times New Roman" w:cs="Times New Roman"/>
                <w:lang w:val="en-US"/>
              </w:rPr>
              <w:t xml:space="preserve"> </w:t>
            </w:r>
            <w:proofErr w:type="spellStart"/>
            <w:r w:rsidR="00B9716A">
              <w:rPr>
                <w:rFonts w:ascii="Times New Roman" w:hAnsi="Times New Roman" w:cs="Times New Roman"/>
                <w:lang w:val="en-US"/>
              </w:rPr>
              <w:t>coi</w:t>
            </w:r>
            <w:proofErr w:type="spellEnd"/>
            <w:r w:rsidR="00B9716A">
              <w:rPr>
                <w:rFonts w:ascii="Times New Roman" w:hAnsi="Times New Roman" w:cs="Times New Roman"/>
                <w:lang w:val="en-US"/>
              </w:rPr>
              <w:t xml:space="preserve"> </w:t>
            </w:r>
            <w:proofErr w:type="spellStart"/>
            <w:r w:rsidR="00B9716A">
              <w:rPr>
                <w:rFonts w:ascii="Times New Roman" w:hAnsi="Times New Roman" w:cs="Times New Roman"/>
                <w:lang w:val="en-US"/>
              </w:rPr>
              <w:t>là</w:t>
            </w:r>
            <w:proofErr w:type="spellEnd"/>
            <w:r w:rsidR="00B9716A">
              <w:rPr>
                <w:rFonts w:ascii="Times New Roman" w:hAnsi="Times New Roman" w:cs="Times New Roman"/>
                <w:lang w:val="en-US"/>
              </w:rPr>
              <w:t xml:space="preserve"> </w:t>
            </w:r>
            <w:proofErr w:type="spellStart"/>
            <w:r w:rsidR="00B9716A">
              <w:rPr>
                <w:rFonts w:ascii="Times New Roman" w:hAnsi="Times New Roman" w:cs="Times New Roman"/>
                <w:lang w:val="en-US"/>
              </w:rPr>
              <w:t>các</w:t>
            </w:r>
            <w:proofErr w:type="spellEnd"/>
            <w:r w:rsidR="00B9716A">
              <w:rPr>
                <w:rFonts w:ascii="Times New Roman" w:hAnsi="Times New Roman" w:cs="Times New Roman"/>
                <w:lang w:val="en-US"/>
              </w:rPr>
              <w:t xml:space="preserve"> </w:t>
            </w:r>
            <w:proofErr w:type="spellStart"/>
            <w:r w:rsidR="00B9716A">
              <w:rPr>
                <w:rFonts w:ascii="Times New Roman" w:hAnsi="Times New Roman" w:cs="Times New Roman"/>
                <w:lang w:val="en-US"/>
              </w:rPr>
              <w:t>bên</w:t>
            </w:r>
            <w:proofErr w:type="spellEnd"/>
            <w:r w:rsidR="00B9716A">
              <w:rPr>
                <w:rFonts w:ascii="Times New Roman" w:hAnsi="Times New Roman" w:cs="Times New Roman"/>
                <w:lang w:val="en-US"/>
              </w:rPr>
              <w:t xml:space="preserve"> </w:t>
            </w:r>
            <w:proofErr w:type="spellStart"/>
            <w:r w:rsidR="00B9716A">
              <w:rPr>
                <w:rFonts w:ascii="Times New Roman" w:hAnsi="Times New Roman" w:cs="Times New Roman"/>
                <w:lang w:val="en-US"/>
              </w:rPr>
              <w:t>đã</w:t>
            </w:r>
            <w:proofErr w:type="spellEnd"/>
            <w:r w:rsidR="00B9716A">
              <w:rPr>
                <w:rFonts w:ascii="Times New Roman" w:hAnsi="Times New Roman" w:cs="Times New Roman"/>
                <w:lang w:val="en-US"/>
              </w:rPr>
              <w:t xml:space="preserve"> </w:t>
            </w:r>
            <w:proofErr w:type="spellStart"/>
            <w:r w:rsidR="00B9716A">
              <w:rPr>
                <w:rFonts w:ascii="Times New Roman" w:hAnsi="Times New Roman" w:cs="Times New Roman"/>
                <w:lang w:val="en-US"/>
              </w:rPr>
              <w:t>thỏa</w:t>
            </w:r>
            <w:proofErr w:type="spellEnd"/>
            <w:r w:rsidR="00B9716A">
              <w:rPr>
                <w:rFonts w:ascii="Times New Roman" w:hAnsi="Times New Roman" w:cs="Times New Roman"/>
                <w:lang w:val="en-US"/>
              </w:rPr>
              <w:t xml:space="preserve"> </w:t>
            </w:r>
            <w:proofErr w:type="spellStart"/>
            <w:r w:rsidR="00B9716A">
              <w:rPr>
                <w:rFonts w:ascii="Times New Roman" w:hAnsi="Times New Roman" w:cs="Times New Roman"/>
                <w:lang w:val="en-US"/>
              </w:rPr>
              <w:t>thuận</w:t>
            </w:r>
            <w:proofErr w:type="spellEnd"/>
            <w:r w:rsidR="00B9716A">
              <w:rPr>
                <w:rFonts w:ascii="Times New Roman" w:hAnsi="Times New Roman" w:cs="Times New Roman"/>
                <w:lang w:val="en-US"/>
              </w:rPr>
              <w:t xml:space="preserve"> </w:t>
            </w:r>
            <w:proofErr w:type="spellStart"/>
            <w:r w:rsidR="00B9716A">
              <w:rPr>
                <w:rFonts w:ascii="Times New Roman" w:hAnsi="Times New Roman" w:cs="Times New Roman"/>
                <w:lang w:val="en-US"/>
              </w:rPr>
              <w:t>về</w:t>
            </w:r>
            <w:proofErr w:type="spellEnd"/>
            <w:r w:rsidR="00B9716A">
              <w:rPr>
                <w:rFonts w:ascii="Times New Roman" w:hAnsi="Times New Roman" w:cs="Times New Roman"/>
                <w:lang w:val="en-US"/>
              </w:rPr>
              <w:t xml:space="preserve"> </w:t>
            </w:r>
            <w:proofErr w:type="spellStart"/>
            <w:r w:rsidR="00B9716A">
              <w:rPr>
                <w:rFonts w:ascii="Times New Roman" w:hAnsi="Times New Roman" w:cs="Times New Roman"/>
                <w:lang w:val="en-US"/>
              </w:rPr>
              <w:t>việc</w:t>
            </w:r>
            <w:proofErr w:type="spellEnd"/>
            <w:r w:rsidR="00B9716A">
              <w:rPr>
                <w:rFonts w:ascii="Times New Roman" w:hAnsi="Times New Roman" w:cs="Times New Roman"/>
                <w:lang w:val="en-US"/>
              </w:rPr>
              <w:t xml:space="preserve"> </w:t>
            </w:r>
            <w:proofErr w:type="spellStart"/>
            <w:r w:rsidR="00B9716A">
              <w:rPr>
                <w:rFonts w:ascii="Times New Roman" w:hAnsi="Times New Roman" w:cs="Times New Roman"/>
                <w:lang w:val="en-US"/>
              </w:rPr>
              <w:t>gộp</w:t>
            </w:r>
            <w:proofErr w:type="spellEnd"/>
            <w:r w:rsidR="00B9716A">
              <w:rPr>
                <w:rFonts w:ascii="Times New Roman" w:hAnsi="Times New Roman" w:cs="Times New Roman"/>
                <w:lang w:val="en-US"/>
              </w:rPr>
              <w:t xml:space="preserve"> </w:t>
            </w:r>
            <w:proofErr w:type="spellStart"/>
            <w:r w:rsidR="00B9716A">
              <w:rPr>
                <w:rFonts w:ascii="Times New Roman" w:hAnsi="Times New Roman" w:cs="Times New Roman"/>
                <w:lang w:val="en-US"/>
              </w:rPr>
              <w:t>và</w:t>
            </w:r>
            <w:proofErr w:type="spellEnd"/>
            <w:r w:rsidR="00B9716A">
              <w:rPr>
                <w:rFonts w:ascii="Times New Roman" w:hAnsi="Times New Roman" w:cs="Times New Roman"/>
                <w:lang w:val="en-US"/>
              </w:rPr>
              <w:t xml:space="preserve"> do </w:t>
            </w:r>
            <w:proofErr w:type="spellStart"/>
            <w:r w:rsidR="00B9716A">
              <w:rPr>
                <w:rFonts w:ascii="Times New Roman" w:hAnsi="Times New Roman" w:cs="Times New Roman"/>
                <w:lang w:val="en-US"/>
              </w:rPr>
              <w:t>đó</w:t>
            </w:r>
            <w:proofErr w:type="spellEnd"/>
            <w:r w:rsidR="00B9716A">
              <w:rPr>
                <w:rFonts w:ascii="Times New Roman" w:hAnsi="Times New Roman" w:cs="Times New Roman"/>
                <w:lang w:val="en-US"/>
              </w:rPr>
              <w:t xml:space="preserve"> </w:t>
            </w:r>
            <w:proofErr w:type="spellStart"/>
            <w:r w:rsidR="00B9716A">
              <w:rPr>
                <w:rFonts w:ascii="Times New Roman" w:hAnsi="Times New Roman" w:cs="Times New Roman"/>
                <w:lang w:val="en-US"/>
              </w:rPr>
              <w:t>chưa</w:t>
            </w:r>
            <w:proofErr w:type="spellEnd"/>
            <w:r w:rsidR="00B9716A">
              <w:rPr>
                <w:rFonts w:ascii="Times New Roman" w:hAnsi="Times New Roman" w:cs="Times New Roman"/>
                <w:lang w:val="en-US"/>
              </w:rPr>
              <w:t xml:space="preserve"> </w:t>
            </w:r>
            <w:proofErr w:type="spellStart"/>
            <w:r w:rsidR="00B9716A">
              <w:rPr>
                <w:rFonts w:ascii="Times New Roman" w:hAnsi="Times New Roman" w:cs="Times New Roman"/>
                <w:lang w:val="en-US"/>
              </w:rPr>
              <w:t>đủ</w:t>
            </w:r>
            <w:proofErr w:type="spellEnd"/>
            <w:r w:rsidR="00B9716A">
              <w:rPr>
                <w:rFonts w:ascii="Times New Roman" w:hAnsi="Times New Roman" w:cs="Times New Roman"/>
                <w:lang w:val="en-US"/>
              </w:rPr>
              <w:t xml:space="preserve"> </w:t>
            </w:r>
            <w:proofErr w:type="spellStart"/>
            <w:r w:rsidR="00B9716A">
              <w:rPr>
                <w:rFonts w:ascii="Times New Roman" w:hAnsi="Times New Roman" w:cs="Times New Roman"/>
                <w:lang w:val="en-US"/>
              </w:rPr>
              <w:t>thỏa</w:t>
            </w:r>
            <w:proofErr w:type="spellEnd"/>
            <w:r w:rsidR="00B9716A">
              <w:rPr>
                <w:rFonts w:ascii="Times New Roman" w:hAnsi="Times New Roman" w:cs="Times New Roman"/>
                <w:lang w:val="en-US"/>
              </w:rPr>
              <w:t xml:space="preserve"> </w:t>
            </w:r>
            <w:proofErr w:type="spellStart"/>
            <w:r w:rsidR="00B9716A">
              <w:rPr>
                <w:rFonts w:ascii="Times New Roman" w:hAnsi="Times New Roman" w:cs="Times New Roman"/>
                <w:lang w:val="en-US"/>
              </w:rPr>
              <w:t>mãn</w:t>
            </w:r>
            <w:proofErr w:type="spellEnd"/>
            <w:r w:rsidR="00B9716A">
              <w:rPr>
                <w:rFonts w:ascii="Times New Roman" w:hAnsi="Times New Roman" w:cs="Times New Roman"/>
                <w:lang w:val="en-US"/>
              </w:rPr>
              <w:t xml:space="preserve"> </w:t>
            </w:r>
            <w:proofErr w:type="spellStart"/>
            <w:r w:rsidR="00B9716A">
              <w:rPr>
                <w:rFonts w:ascii="Times New Roman" w:hAnsi="Times New Roman" w:cs="Times New Roman"/>
                <w:lang w:val="en-US"/>
              </w:rPr>
              <w:t>điều</w:t>
            </w:r>
            <w:proofErr w:type="spellEnd"/>
            <w:r w:rsidR="00B9716A">
              <w:rPr>
                <w:rFonts w:ascii="Times New Roman" w:hAnsi="Times New Roman" w:cs="Times New Roman"/>
                <w:lang w:val="en-US"/>
              </w:rPr>
              <w:t xml:space="preserve"> </w:t>
            </w:r>
            <w:proofErr w:type="spellStart"/>
            <w:r w:rsidR="00B9716A">
              <w:rPr>
                <w:rFonts w:ascii="Times New Roman" w:hAnsi="Times New Roman" w:cs="Times New Roman"/>
                <w:lang w:val="en-US"/>
              </w:rPr>
              <w:t>kiện</w:t>
            </w:r>
            <w:proofErr w:type="spellEnd"/>
            <w:r w:rsidR="00B9716A">
              <w:rPr>
                <w:rFonts w:ascii="Times New Roman" w:hAnsi="Times New Roman" w:cs="Times New Roman"/>
                <w:lang w:val="en-US"/>
              </w:rPr>
              <w:t xml:space="preserve"> </w:t>
            </w:r>
            <w:proofErr w:type="spellStart"/>
            <w:r w:rsidR="00B9716A">
              <w:rPr>
                <w:rFonts w:ascii="Times New Roman" w:hAnsi="Times New Roman" w:cs="Times New Roman"/>
                <w:lang w:val="en-US"/>
              </w:rPr>
              <w:t>tại</w:t>
            </w:r>
            <w:proofErr w:type="spellEnd"/>
            <w:r w:rsidR="00B9716A">
              <w:rPr>
                <w:rFonts w:ascii="Times New Roman" w:hAnsi="Times New Roman" w:cs="Times New Roman"/>
                <w:lang w:val="en-US"/>
              </w:rPr>
              <w:t xml:space="preserve"> </w:t>
            </w:r>
            <w:proofErr w:type="spellStart"/>
            <w:r w:rsidR="00B9716A">
              <w:rPr>
                <w:rFonts w:ascii="Times New Roman" w:hAnsi="Times New Roman" w:cs="Times New Roman"/>
                <w:lang w:val="en-US"/>
              </w:rPr>
              <w:t>điểm</w:t>
            </w:r>
            <w:proofErr w:type="spellEnd"/>
            <w:r w:rsidR="00B9716A">
              <w:rPr>
                <w:rFonts w:ascii="Times New Roman" w:hAnsi="Times New Roman" w:cs="Times New Roman"/>
                <w:lang w:val="en-US"/>
              </w:rPr>
              <w:t xml:space="preserve"> (a).</w:t>
            </w:r>
          </w:p>
          <w:p w14:paraId="4CD29488" w14:textId="77777777" w:rsidR="00954A87" w:rsidRDefault="00B9716A" w:rsidP="00DA0314">
            <w:pPr>
              <w:pStyle w:val="Compact"/>
              <w:spacing w:line="360" w:lineRule="auto"/>
              <w:jc w:val="both"/>
              <w:rPr>
                <w:rFonts w:ascii="Times New Roman" w:hAnsi="Times New Roman" w:cs="Times New Roman"/>
                <w:lang w:val="en-US"/>
              </w:rPr>
            </w:pPr>
            <w:proofErr w:type="spellStart"/>
            <w:r>
              <w:rPr>
                <w:rFonts w:ascii="Times New Roman" w:hAnsi="Times New Roman" w:cs="Times New Roman"/>
                <w:lang w:val="en-US"/>
              </w:rPr>
              <w:t>Ngoài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w:t>
            </w:r>
            <w:proofErr w:type="spellEnd"/>
            <w:r>
              <w:rPr>
                <w:rFonts w:ascii="Times New Roman" w:hAnsi="Times New Roman" w:cs="Times New Roman"/>
                <w:lang w:val="en-US"/>
              </w:rPr>
              <w:t>,</w:t>
            </w:r>
            <w:r w:rsidR="00376EB4">
              <w:rPr>
                <w:rFonts w:ascii="Times New Roman" w:hAnsi="Times New Roman" w:cs="Times New Roman"/>
                <w:lang w:val="en-US"/>
              </w:rPr>
              <w:t xml:space="preserve"> SIAC Rules </w:t>
            </w:r>
            <w:proofErr w:type="spellStart"/>
            <w:r w:rsidR="00376EB4">
              <w:rPr>
                <w:rFonts w:ascii="Times New Roman" w:hAnsi="Times New Roman" w:cs="Times New Roman"/>
                <w:lang w:val="en-US"/>
              </w:rPr>
              <w:t>đã</w:t>
            </w:r>
            <w:proofErr w:type="spellEnd"/>
            <w:r w:rsidR="00376EB4">
              <w:rPr>
                <w:rFonts w:ascii="Times New Roman" w:hAnsi="Times New Roman" w:cs="Times New Roman"/>
                <w:lang w:val="en-US"/>
              </w:rPr>
              <w:t xml:space="preserve"> </w:t>
            </w:r>
            <w:proofErr w:type="spellStart"/>
            <w:r w:rsidR="00376EB4">
              <w:rPr>
                <w:rFonts w:ascii="Times New Roman" w:hAnsi="Times New Roman" w:cs="Times New Roman"/>
                <w:lang w:val="en-US"/>
              </w:rPr>
              <w:t>tính</w:t>
            </w:r>
            <w:proofErr w:type="spellEnd"/>
            <w:r w:rsidR="00376EB4">
              <w:rPr>
                <w:rFonts w:ascii="Times New Roman" w:hAnsi="Times New Roman" w:cs="Times New Roman"/>
                <w:lang w:val="en-US"/>
              </w:rPr>
              <w:t xml:space="preserve"> </w:t>
            </w:r>
            <w:proofErr w:type="spellStart"/>
            <w:r w:rsidR="00376EB4">
              <w:rPr>
                <w:rFonts w:ascii="Times New Roman" w:hAnsi="Times New Roman" w:cs="Times New Roman"/>
                <w:lang w:val="en-US"/>
              </w:rPr>
              <w:t>đến</w:t>
            </w:r>
            <w:proofErr w:type="spellEnd"/>
            <w:r w:rsidR="00376EB4">
              <w:rPr>
                <w:rFonts w:ascii="Times New Roman" w:hAnsi="Times New Roman" w:cs="Times New Roman"/>
                <w:lang w:val="en-US"/>
              </w:rPr>
              <w:t xml:space="preserve"> </w:t>
            </w:r>
            <w:proofErr w:type="spellStart"/>
            <w:r w:rsidR="00376EB4">
              <w:rPr>
                <w:rFonts w:ascii="Times New Roman" w:hAnsi="Times New Roman" w:cs="Times New Roman"/>
                <w:lang w:val="en-US"/>
              </w:rPr>
              <w:t>trường</w:t>
            </w:r>
            <w:proofErr w:type="spellEnd"/>
            <w:r w:rsidR="00376EB4">
              <w:rPr>
                <w:rFonts w:ascii="Times New Roman" w:hAnsi="Times New Roman" w:cs="Times New Roman"/>
                <w:lang w:val="en-US"/>
              </w:rPr>
              <w:t xml:space="preserve"> </w:t>
            </w:r>
            <w:proofErr w:type="spellStart"/>
            <w:r w:rsidR="00376EB4">
              <w:rPr>
                <w:rFonts w:ascii="Times New Roman" w:hAnsi="Times New Roman" w:cs="Times New Roman"/>
                <w:lang w:val="en-US"/>
              </w:rPr>
              <w:t>hợp</w:t>
            </w:r>
            <w:proofErr w:type="spellEnd"/>
            <w:r w:rsidR="00376EB4">
              <w:rPr>
                <w:rFonts w:ascii="Times New Roman" w:hAnsi="Times New Roman" w:cs="Times New Roman"/>
                <w:lang w:val="en-US"/>
              </w:rPr>
              <w:t xml:space="preserve"> </w:t>
            </w:r>
            <w:proofErr w:type="spellStart"/>
            <w:r w:rsidR="00376EB4">
              <w:rPr>
                <w:rFonts w:ascii="Times New Roman" w:hAnsi="Times New Roman" w:cs="Times New Roman"/>
                <w:lang w:val="en-US"/>
              </w:rPr>
              <w:t>không</w:t>
            </w:r>
            <w:proofErr w:type="spellEnd"/>
            <w:r w:rsidR="00376EB4">
              <w:rPr>
                <w:rFonts w:ascii="Times New Roman" w:hAnsi="Times New Roman" w:cs="Times New Roman"/>
                <w:lang w:val="en-US"/>
              </w:rPr>
              <w:t xml:space="preserve"> </w:t>
            </w:r>
            <w:proofErr w:type="spellStart"/>
            <w:r w:rsidR="00376EB4">
              <w:rPr>
                <w:rFonts w:ascii="Times New Roman" w:hAnsi="Times New Roman" w:cs="Times New Roman"/>
                <w:lang w:val="en-US"/>
              </w:rPr>
              <w:t>có</w:t>
            </w:r>
            <w:proofErr w:type="spellEnd"/>
            <w:r w:rsidR="00376EB4">
              <w:rPr>
                <w:rFonts w:ascii="Times New Roman" w:hAnsi="Times New Roman" w:cs="Times New Roman"/>
                <w:lang w:val="en-US"/>
              </w:rPr>
              <w:t xml:space="preserve"> </w:t>
            </w:r>
            <w:proofErr w:type="spellStart"/>
            <w:r w:rsidR="00376EB4">
              <w:rPr>
                <w:rFonts w:ascii="Times New Roman" w:hAnsi="Times New Roman" w:cs="Times New Roman"/>
                <w:lang w:val="en-US"/>
              </w:rPr>
              <w:t>thỏa</w:t>
            </w:r>
            <w:proofErr w:type="spellEnd"/>
            <w:r w:rsidR="00376EB4">
              <w:rPr>
                <w:rFonts w:ascii="Times New Roman" w:hAnsi="Times New Roman" w:cs="Times New Roman"/>
                <w:lang w:val="en-US"/>
              </w:rPr>
              <w:t xml:space="preserve"> </w:t>
            </w:r>
            <w:proofErr w:type="spellStart"/>
            <w:r w:rsidR="00376EB4">
              <w:rPr>
                <w:rFonts w:ascii="Times New Roman" w:hAnsi="Times New Roman" w:cs="Times New Roman"/>
                <w:lang w:val="en-US"/>
              </w:rPr>
              <w:t>thuận</w:t>
            </w:r>
            <w:proofErr w:type="spellEnd"/>
            <w:r w:rsidR="00376EB4">
              <w:rPr>
                <w:rFonts w:ascii="Times New Roman" w:hAnsi="Times New Roman" w:cs="Times New Roman"/>
                <w:lang w:val="en-US"/>
              </w:rPr>
              <w:t xml:space="preserve"> </w:t>
            </w:r>
            <w:proofErr w:type="spellStart"/>
            <w:r w:rsidR="00376EB4">
              <w:rPr>
                <w:rFonts w:ascii="Times New Roman" w:hAnsi="Times New Roman" w:cs="Times New Roman"/>
                <w:lang w:val="en-US"/>
              </w:rPr>
              <w:t>của</w:t>
            </w:r>
            <w:proofErr w:type="spellEnd"/>
            <w:r w:rsidR="00376EB4">
              <w:rPr>
                <w:rFonts w:ascii="Times New Roman" w:hAnsi="Times New Roman" w:cs="Times New Roman"/>
                <w:lang w:val="en-US"/>
              </w:rPr>
              <w:t xml:space="preserve"> </w:t>
            </w:r>
            <w:proofErr w:type="spellStart"/>
            <w:r w:rsidR="00376EB4">
              <w:rPr>
                <w:rFonts w:ascii="Times New Roman" w:hAnsi="Times New Roman" w:cs="Times New Roman"/>
                <w:lang w:val="en-US"/>
              </w:rPr>
              <w:t>các</w:t>
            </w:r>
            <w:proofErr w:type="spellEnd"/>
            <w:r w:rsidR="00376EB4">
              <w:rPr>
                <w:rFonts w:ascii="Times New Roman" w:hAnsi="Times New Roman" w:cs="Times New Roman"/>
                <w:lang w:val="en-US"/>
              </w:rPr>
              <w:t xml:space="preserve"> </w:t>
            </w:r>
            <w:proofErr w:type="spellStart"/>
            <w:r w:rsidR="00376EB4">
              <w:rPr>
                <w:rFonts w:ascii="Times New Roman" w:hAnsi="Times New Roman" w:cs="Times New Roman"/>
                <w:lang w:val="en-US"/>
              </w:rPr>
              <w:t>bên</w:t>
            </w:r>
            <w:proofErr w:type="spellEnd"/>
            <w:r w:rsidR="00376EB4">
              <w:rPr>
                <w:rFonts w:ascii="Times New Roman" w:hAnsi="Times New Roman" w:cs="Times New Roman"/>
                <w:lang w:val="en-US"/>
              </w:rPr>
              <w:t xml:space="preserve"> (</w:t>
            </w:r>
            <w:proofErr w:type="spellStart"/>
            <w:r w:rsidR="00376EB4">
              <w:rPr>
                <w:rFonts w:ascii="Times New Roman" w:hAnsi="Times New Roman" w:cs="Times New Roman"/>
                <w:lang w:val="en-US"/>
              </w:rPr>
              <w:t>trên</w:t>
            </w:r>
            <w:proofErr w:type="spellEnd"/>
            <w:r w:rsidR="00376EB4">
              <w:rPr>
                <w:rFonts w:ascii="Times New Roman" w:hAnsi="Times New Roman" w:cs="Times New Roman"/>
                <w:lang w:val="en-US"/>
              </w:rPr>
              <w:t xml:space="preserve"> </w:t>
            </w:r>
            <w:proofErr w:type="spellStart"/>
            <w:r w:rsidR="00376EB4">
              <w:rPr>
                <w:rFonts w:ascii="Times New Roman" w:hAnsi="Times New Roman" w:cs="Times New Roman"/>
                <w:lang w:val="en-US"/>
              </w:rPr>
              <w:t>thực</w:t>
            </w:r>
            <w:proofErr w:type="spellEnd"/>
            <w:r w:rsidR="00376EB4">
              <w:rPr>
                <w:rFonts w:ascii="Times New Roman" w:hAnsi="Times New Roman" w:cs="Times New Roman"/>
                <w:lang w:val="en-US"/>
              </w:rPr>
              <w:t xml:space="preserve"> </w:t>
            </w:r>
            <w:proofErr w:type="spellStart"/>
            <w:r w:rsidR="00376EB4">
              <w:rPr>
                <w:rFonts w:ascii="Times New Roman" w:hAnsi="Times New Roman" w:cs="Times New Roman"/>
                <w:lang w:val="en-US"/>
              </w:rPr>
              <w:t>tế</w:t>
            </w:r>
            <w:proofErr w:type="spellEnd"/>
            <w:r w:rsidR="00376EB4">
              <w:rPr>
                <w:rFonts w:ascii="Times New Roman" w:hAnsi="Times New Roman" w:cs="Times New Roman"/>
                <w:lang w:val="en-US"/>
              </w:rPr>
              <w:t xml:space="preserve">, </w:t>
            </w:r>
            <w:proofErr w:type="spellStart"/>
            <w:r w:rsidR="00376EB4">
              <w:rPr>
                <w:rFonts w:ascii="Times New Roman" w:hAnsi="Times New Roman" w:cs="Times New Roman"/>
                <w:lang w:val="en-US"/>
              </w:rPr>
              <w:t>phần</w:t>
            </w:r>
            <w:proofErr w:type="spellEnd"/>
            <w:r w:rsidR="00376EB4">
              <w:rPr>
                <w:rFonts w:ascii="Times New Roman" w:hAnsi="Times New Roman" w:cs="Times New Roman"/>
                <w:lang w:val="en-US"/>
              </w:rPr>
              <w:t xml:space="preserve"> </w:t>
            </w:r>
            <w:proofErr w:type="spellStart"/>
            <w:r w:rsidR="00376EB4">
              <w:rPr>
                <w:rFonts w:ascii="Times New Roman" w:hAnsi="Times New Roman" w:cs="Times New Roman"/>
                <w:lang w:val="en-US"/>
              </w:rPr>
              <w:t>lớn</w:t>
            </w:r>
            <w:proofErr w:type="spellEnd"/>
            <w:r w:rsidR="00376EB4">
              <w:rPr>
                <w:rFonts w:ascii="Times New Roman" w:hAnsi="Times New Roman" w:cs="Times New Roman"/>
                <w:lang w:val="en-US"/>
              </w:rPr>
              <w:t xml:space="preserve"> </w:t>
            </w:r>
            <w:proofErr w:type="spellStart"/>
            <w:r w:rsidR="00DE136A">
              <w:rPr>
                <w:rFonts w:ascii="Times New Roman" w:hAnsi="Times New Roman" w:cs="Times New Roman"/>
                <w:lang w:val="en-US"/>
              </w:rPr>
              <w:t>các</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bên</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không</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có</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thỏa</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thuận</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về</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việc</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gộp</w:t>
            </w:r>
            <w:proofErr w:type="spellEnd"/>
            <w:r w:rsidR="00DE136A">
              <w:rPr>
                <w:rStyle w:val="FootnoteReference"/>
                <w:rFonts w:ascii="Times New Roman" w:hAnsi="Times New Roman" w:cs="Times New Roman"/>
                <w:lang w:val="en-US"/>
              </w:rPr>
              <w:footnoteReference w:id="2"/>
            </w:r>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sẵn</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lastRenderedPageBreak/>
              <w:t>trong</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thỏa</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thuận</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trọng</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tài</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và</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càng</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khó</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có</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khả</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năng</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thỏa</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thuận</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sau</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khi</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tranh</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chấp</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phát</w:t>
            </w:r>
            <w:proofErr w:type="spellEnd"/>
            <w:r w:rsidR="00DE136A">
              <w:rPr>
                <w:rFonts w:ascii="Times New Roman" w:hAnsi="Times New Roman" w:cs="Times New Roman"/>
                <w:lang w:val="en-US"/>
              </w:rPr>
              <w:t xml:space="preserve"> </w:t>
            </w:r>
            <w:proofErr w:type="spellStart"/>
            <w:r w:rsidR="00DE136A">
              <w:rPr>
                <w:rFonts w:ascii="Times New Roman" w:hAnsi="Times New Roman" w:cs="Times New Roman"/>
                <w:lang w:val="en-US"/>
              </w:rPr>
              <w:t>sinh</w:t>
            </w:r>
            <w:proofErr w:type="spellEnd"/>
            <w:r w:rsidR="00DE136A">
              <w:rPr>
                <w:rFonts w:ascii="Times New Roman" w:hAnsi="Times New Roman" w:cs="Times New Roman"/>
                <w:lang w:val="en-US"/>
              </w:rPr>
              <w:t xml:space="preserve">). Theo </w:t>
            </w:r>
            <w:proofErr w:type="spellStart"/>
            <w:r w:rsidR="00DE136A">
              <w:rPr>
                <w:rFonts w:ascii="Times New Roman" w:hAnsi="Times New Roman" w:cs="Times New Roman"/>
                <w:lang w:val="en-US"/>
              </w:rPr>
              <w:t>đó</w:t>
            </w:r>
            <w:proofErr w:type="spellEnd"/>
            <w:r w:rsidR="00DE136A">
              <w:rPr>
                <w:rFonts w:ascii="Times New Roman" w:hAnsi="Times New Roman" w:cs="Times New Roman"/>
                <w:lang w:val="en-US"/>
              </w:rPr>
              <w:t>,</w:t>
            </w:r>
            <w:r w:rsidR="00954A87">
              <w:rPr>
                <w:rFonts w:ascii="Times New Roman" w:hAnsi="Times New Roman" w:cs="Times New Roman"/>
                <w:lang w:val="en-US"/>
              </w:rPr>
              <w:t xml:space="preserve"> </w:t>
            </w:r>
            <w:proofErr w:type="spellStart"/>
            <w:r w:rsidR="00954A87">
              <w:rPr>
                <w:rFonts w:ascii="Times New Roman" w:hAnsi="Times New Roman" w:cs="Times New Roman"/>
                <w:lang w:val="en-US"/>
              </w:rPr>
              <w:t>điểm</w:t>
            </w:r>
            <w:proofErr w:type="spellEnd"/>
            <w:r w:rsidR="00954A87">
              <w:rPr>
                <w:rFonts w:ascii="Times New Roman" w:hAnsi="Times New Roman" w:cs="Times New Roman"/>
                <w:lang w:val="en-US"/>
              </w:rPr>
              <w:t xml:space="preserve"> (b) </w:t>
            </w:r>
            <w:proofErr w:type="spellStart"/>
            <w:r w:rsidR="00954A87">
              <w:rPr>
                <w:rFonts w:ascii="Times New Roman" w:hAnsi="Times New Roman" w:cs="Times New Roman"/>
                <w:lang w:val="en-US"/>
              </w:rPr>
              <w:t>và</w:t>
            </w:r>
            <w:proofErr w:type="spellEnd"/>
            <w:r w:rsidR="00954A87">
              <w:rPr>
                <w:rFonts w:ascii="Times New Roman" w:hAnsi="Times New Roman" w:cs="Times New Roman"/>
                <w:lang w:val="en-US"/>
              </w:rPr>
              <w:t xml:space="preserve"> (c) </w:t>
            </w:r>
            <w:proofErr w:type="spellStart"/>
            <w:r w:rsidR="00954A87">
              <w:rPr>
                <w:rFonts w:ascii="Times New Roman" w:hAnsi="Times New Roman" w:cs="Times New Roman"/>
                <w:lang w:val="en-US"/>
              </w:rPr>
              <w:t>đưa</w:t>
            </w:r>
            <w:proofErr w:type="spellEnd"/>
            <w:r w:rsidR="00954A87">
              <w:rPr>
                <w:rFonts w:ascii="Times New Roman" w:hAnsi="Times New Roman" w:cs="Times New Roman"/>
                <w:lang w:val="en-US"/>
              </w:rPr>
              <w:t xml:space="preserve"> </w:t>
            </w:r>
            <w:proofErr w:type="spellStart"/>
            <w:r w:rsidR="00954A87">
              <w:rPr>
                <w:rFonts w:ascii="Times New Roman" w:hAnsi="Times New Roman" w:cs="Times New Roman"/>
                <w:lang w:val="en-US"/>
              </w:rPr>
              <w:t>ra</w:t>
            </w:r>
            <w:proofErr w:type="spellEnd"/>
            <w:r w:rsidR="00954A87">
              <w:rPr>
                <w:rFonts w:ascii="Times New Roman" w:hAnsi="Times New Roman" w:cs="Times New Roman"/>
                <w:lang w:val="en-US"/>
              </w:rPr>
              <w:t xml:space="preserve"> </w:t>
            </w:r>
            <w:proofErr w:type="spellStart"/>
            <w:r w:rsidR="00954A87">
              <w:rPr>
                <w:rFonts w:ascii="Times New Roman" w:hAnsi="Times New Roman" w:cs="Times New Roman"/>
                <w:lang w:val="en-US"/>
              </w:rPr>
              <w:t>các</w:t>
            </w:r>
            <w:proofErr w:type="spellEnd"/>
            <w:r w:rsidR="00954A87">
              <w:rPr>
                <w:rFonts w:ascii="Times New Roman" w:hAnsi="Times New Roman" w:cs="Times New Roman"/>
                <w:lang w:val="en-US"/>
              </w:rPr>
              <w:t xml:space="preserve"> </w:t>
            </w:r>
            <w:proofErr w:type="spellStart"/>
            <w:r w:rsidR="00954A87">
              <w:rPr>
                <w:rFonts w:ascii="Times New Roman" w:hAnsi="Times New Roman" w:cs="Times New Roman"/>
                <w:lang w:val="en-US"/>
              </w:rPr>
              <w:t>trường</w:t>
            </w:r>
            <w:proofErr w:type="spellEnd"/>
            <w:r w:rsidR="00954A87">
              <w:rPr>
                <w:rFonts w:ascii="Times New Roman" w:hAnsi="Times New Roman" w:cs="Times New Roman"/>
                <w:lang w:val="en-US"/>
              </w:rPr>
              <w:t xml:space="preserve"> </w:t>
            </w:r>
            <w:proofErr w:type="spellStart"/>
            <w:r w:rsidR="00954A87">
              <w:rPr>
                <w:rFonts w:ascii="Times New Roman" w:hAnsi="Times New Roman" w:cs="Times New Roman"/>
                <w:lang w:val="en-US"/>
              </w:rPr>
              <w:t>hợp</w:t>
            </w:r>
            <w:proofErr w:type="spellEnd"/>
            <w:r w:rsidR="00954A87">
              <w:rPr>
                <w:rFonts w:ascii="Times New Roman" w:hAnsi="Times New Roman" w:cs="Times New Roman"/>
                <w:lang w:val="en-US"/>
              </w:rPr>
              <w:t xml:space="preserve"> </w:t>
            </w:r>
            <w:proofErr w:type="spellStart"/>
            <w:r w:rsidR="00954A87">
              <w:rPr>
                <w:rFonts w:ascii="Times New Roman" w:hAnsi="Times New Roman" w:cs="Times New Roman"/>
                <w:lang w:val="en-US"/>
              </w:rPr>
              <w:t>khác</w:t>
            </w:r>
            <w:proofErr w:type="spellEnd"/>
            <w:r w:rsidR="00954A87">
              <w:rPr>
                <w:rFonts w:ascii="Times New Roman" w:hAnsi="Times New Roman" w:cs="Times New Roman"/>
                <w:lang w:val="en-US"/>
              </w:rPr>
              <w:t xml:space="preserve"> </w:t>
            </w:r>
            <w:proofErr w:type="spellStart"/>
            <w:r w:rsidR="00954A87">
              <w:rPr>
                <w:rFonts w:ascii="Times New Roman" w:hAnsi="Times New Roman" w:cs="Times New Roman"/>
                <w:lang w:val="en-US"/>
              </w:rPr>
              <w:t>vẫn</w:t>
            </w:r>
            <w:proofErr w:type="spellEnd"/>
            <w:r w:rsidR="00954A87">
              <w:rPr>
                <w:rFonts w:ascii="Times New Roman" w:hAnsi="Times New Roman" w:cs="Times New Roman"/>
                <w:lang w:val="en-US"/>
              </w:rPr>
              <w:t xml:space="preserve"> </w:t>
            </w:r>
            <w:proofErr w:type="spellStart"/>
            <w:r w:rsidR="00954A87">
              <w:rPr>
                <w:rFonts w:ascii="Times New Roman" w:hAnsi="Times New Roman" w:cs="Times New Roman"/>
                <w:lang w:val="en-US"/>
              </w:rPr>
              <w:t>có</w:t>
            </w:r>
            <w:proofErr w:type="spellEnd"/>
            <w:r w:rsidR="00954A87">
              <w:rPr>
                <w:rFonts w:ascii="Times New Roman" w:hAnsi="Times New Roman" w:cs="Times New Roman"/>
                <w:lang w:val="en-US"/>
              </w:rPr>
              <w:t xml:space="preserve"> </w:t>
            </w:r>
            <w:proofErr w:type="spellStart"/>
            <w:r w:rsidR="00954A87">
              <w:rPr>
                <w:rFonts w:ascii="Times New Roman" w:hAnsi="Times New Roman" w:cs="Times New Roman"/>
                <w:lang w:val="en-US"/>
              </w:rPr>
              <w:t>thể</w:t>
            </w:r>
            <w:proofErr w:type="spellEnd"/>
            <w:r w:rsidR="00954A87">
              <w:rPr>
                <w:rFonts w:ascii="Times New Roman" w:hAnsi="Times New Roman" w:cs="Times New Roman"/>
                <w:lang w:val="en-US"/>
              </w:rPr>
              <w:t xml:space="preserve"> </w:t>
            </w:r>
            <w:proofErr w:type="spellStart"/>
            <w:r w:rsidR="00954A87">
              <w:rPr>
                <w:rFonts w:ascii="Times New Roman" w:hAnsi="Times New Roman" w:cs="Times New Roman"/>
                <w:lang w:val="en-US"/>
              </w:rPr>
              <w:t>được</w:t>
            </w:r>
            <w:proofErr w:type="spellEnd"/>
            <w:r w:rsidR="00954A87">
              <w:rPr>
                <w:rFonts w:ascii="Times New Roman" w:hAnsi="Times New Roman" w:cs="Times New Roman"/>
                <w:lang w:val="en-US"/>
              </w:rPr>
              <w:t xml:space="preserve"> </w:t>
            </w:r>
            <w:proofErr w:type="spellStart"/>
            <w:r w:rsidR="00954A87">
              <w:rPr>
                <w:rFonts w:ascii="Times New Roman" w:hAnsi="Times New Roman" w:cs="Times New Roman"/>
                <w:lang w:val="en-US"/>
              </w:rPr>
              <w:t>gộp</w:t>
            </w:r>
            <w:proofErr w:type="spellEnd"/>
            <w:r w:rsidR="00954A87">
              <w:rPr>
                <w:rFonts w:ascii="Times New Roman" w:hAnsi="Times New Roman" w:cs="Times New Roman"/>
                <w:lang w:val="en-US"/>
              </w:rPr>
              <w:t xml:space="preserve"> </w:t>
            </w:r>
            <w:proofErr w:type="spellStart"/>
            <w:r w:rsidR="00954A87">
              <w:rPr>
                <w:rFonts w:ascii="Times New Roman" w:hAnsi="Times New Roman" w:cs="Times New Roman"/>
                <w:lang w:val="en-US"/>
              </w:rPr>
              <w:t>kể</w:t>
            </w:r>
            <w:proofErr w:type="spellEnd"/>
            <w:r w:rsidR="00954A87">
              <w:rPr>
                <w:rFonts w:ascii="Times New Roman" w:hAnsi="Times New Roman" w:cs="Times New Roman"/>
                <w:lang w:val="en-US"/>
              </w:rPr>
              <w:t xml:space="preserve"> </w:t>
            </w:r>
            <w:proofErr w:type="spellStart"/>
            <w:r w:rsidR="00954A87">
              <w:rPr>
                <w:rFonts w:ascii="Times New Roman" w:hAnsi="Times New Roman" w:cs="Times New Roman"/>
                <w:lang w:val="en-US"/>
              </w:rPr>
              <w:t>cả</w:t>
            </w:r>
            <w:proofErr w:type="spellEnd"/>
            <w:r w:rsidR="00954A87">
              <w:rPr>
                <w:rFonts w:ascii="Times New Roman" w:hAnsi="Times New Roman" w:cs="Times New Roman"/>
                <w:lang w:val="en-US"/>
              </w:rPr>
              <w:t xml:space="preserve"> </w:t>
            </w:r>
            <w:proofErr w:type="spellStart"/>
            <w:r w:rsidR="00954A87">
              <w:rPr>
                <w:rFonts w:ascii="Times New Roman" w:hAnsi="Times New Roman" w:cs="Times New Roman"/>
                <w:lang w:val="en-US"/>
              </w:rPr>
              <w:t>khi</w:t>
            </w:r>
            <w:proofErr w:type="spellEnd"/>
            <w:r w:rsidR="00954A87">
              <w:rPr>
                <w:rFonts w:ascii="Times New Roman" w:hAnsi="Times New Roman" w:cs="Times New Roman"/>
                <w:lang w:val="en-US"/>
              </w:rPr>
              <w:t xml:space="preserve"> </w:t>
            </w:r>
            <w:proofErr w:type="spellStart"/>
            <w:r w:rsidR="00954A87">
              <w:rPr>
                <w:rFonts w:ascii="Times New Roman" w:hAnsi="Times New Roman" w:cs="Times New Roman"/>
                <w:lang w:val="en-US"/>
              </w:rPr>
              <w:t>không</w:t>
            </w:r>
            <w:proofErr w:type="spellEnd"/>
            <w:r w:rsidR="00954A87">
              <w:rPr>
                <w:rFonts w:ascii="Times New Roman" w:hAnsi="Times New Roman" w:cs="Times New Roman"/>
                <w:lang w:val="en-US"/>
              </w:rPr>
              <w:t xml:space="preserve"> </w:t>
            </w:r>
            <w:proofErr w:type="spellStart"/>
            <w:r w:rsidR="00954A87">
              <w:rPr>
                <w:rFonts w:ascii="Times New Roman" w:hAnsi="Times New Roman" w:cs="Times New Roman"/>
                <w:lang w:val="en-US"/>
              </w:rPr>
              <w:t>có</w:t>
            </w:r>
            <w:proofErr w:type="spellEnd"/>
            <w:r w:rsidR="00954A87">
              <w:rPr>
                <w:rFonts w:ascii="Times New Roman" w:hAnsi="Times New Roman" w:cs="Times New Roman"/>
                <w:lang w:val="en-US"/>
              </w:rPr>
              <w:t xml:space="preserve"> </w:t>
            </w:r>
            <w:proofErr w:type="spellStart"/>
            <w:r w:rsidR="00954A87">
              <w:rPr>
                <w:rFonts w:ascii="Times New Roman" w:hAnsi="Times New Roman" w:cs="Times New Roman"/>
                <w:lang w:val="en-US"/>
              </w:rPr>
              <w:t>thỏa</w:t>
            </w:r>
            <w:proofErr w:type="spellEnd"/>
            <w:r w:rsidR="00954A87">
              <w:rPr>
                <w:rFonts w:ascii="Times New Roman" w:hAnsi="Times New Roman" w:cs="Times New Roman"/>
                <w:lang w:val="en-US"/>
              </w:rPr>
              <w:t xml:space="preserve"> </w:t>
            </w:r>
            <w:proofErr w:type="spellStart"/>
            <w:r w:rsidR="00954A87">
              <w:rPr>
                <w:rFonts w:ascii="Times New Roman" w:hAnsi="Times New Roman" w:cs="Times New Roman"/>
                <w:lang w:val="en-US"/>
              </w:rPr>
              <w:t>thuận</w:t>
            </w:r>
            <w:proofErr w:type="spellEnd"/>
            <w:r w:rsidR="00954A87">
              <w:rPr>
                <w:rFonts w:ascii="Times New Roman" w:hAnsi="Times New Roman" w:cs="Times New Roman"/>
                <w:lang w:val="en-US"/>
              </w:rPr>
              <w:t xml:space="preserve">, </w:t>
            </w:r>
            <w:proofErr w:type="spellStart"/>
            <w:r w:rsidR="00954A87">
              <w:rPr>
                <w:rFonts w:ascii="Times New Roman" w:hAnsi="Times New Roman" w:cs="Times New Roman"/>
                <w:lang w:val="en-US"/>
              </w:rPr>
              <w:t>cụ</w:t>
            </w:r>
            <w:proofErr w:type="spellEnd"/>
            <w:r w:rsidR="00954A87">
              <w:rPr>
                <w:rFonts w:ascii="Times New Roman" w:hAnsi="Times New Roman" w:cs="Times New Roman"/>
                <w:lang w:val="en-US"/>
              </w:rPr>
              <w:t xml:space="preserve"> </w:t>
            </w:r>
            <w:proofErr w:type="spellStart"/>
            <w:r w:rsidR="00954A87">
              <w:rPr>
                <w:rFonts w:ascii="Times New Roman" w:hAnsi="Times New Roman" w:cs="Times New Roman"/>
                <w:lang w:val="en-US"/>
              </w:rPr>
              <w:t>thể</w:t>
            </w:r>
            <w:proofErr w:type="spellEnd"/>
            <w:r w:rsidR="00954A87">
              <w:rPr>
                <w:rFonts w:ascii="Times New Roman" w:hAnsi="Times New Roman" w:cs="Times New Roman"/>
                <w:lang w:val="en-US"/>
              </w:rPr>
              <w:t>:</w:t>
            </w:r>
          </w:p>
          <w:p w14:paraId="2F6D05CC" w14:textId="77777777" w:rsidR="00954A87" w:rsidRDefault="00954A87" w:rsidP="00954A87">
            <w:pPr>
              <w:pStyle w:val="Compact"/>
              <w:numPr>
                <w:ilvl w:val="0"/>
                <w:numId w:val="1"/>
              </w:numPr>
              <w:spacing w:line="360" w:lineRule="auto"/>
              <w:jc w:val="both"/>
              <w:rPr>
                <w:rFonts w:ascii="Times New Roman" w:hAnsi="Times New Roman" w:cs="Times New Roman"/>
                <w:lang w:val="en-US"/>
              </w:rPr>
            </w:pPr>
            <w:proofErr w:type="spellStart"/>
            <w:r>
              <w:rPr>
                <w:rFonts w:ascii="Times New Roman" w:hAnsi="Times New Roman" w:cs="Times New Roman"/>
                <w:lang w:val="en-US"/>
              </w:rPr>
              <w:t>Khoản</w:t>
            </w:r>
            <w:proofErr w:type="spellEnd"/>
            <w:r>
              <w:rPr>
                <w:rFonts w:ascii="Times New Roman" w:hAnsi="Times New Roman" w:cs="Times New Roman"/>
                <w:lang w:val="en-US"/>
              </w:rPr>
              <w:t xml:space="preserve"> (b) </w:t>
            </w:r>
            <w:proofErr w:type="spellStart"/>
            <w:r>
              <w:rPr>
                <w:rFonts w:ascii="Times New Roman" w:hAnsi="Times New Roman" w:cs="Times New Roman"/>
                <w:lang w:val="en-US"/>
              </w:rPr>
              <w:t>áp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dụng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không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phải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tất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bên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đồng</w:t>
            </w:r>
            <w:proofErr w:type="spellEnd"/>
            <w:r>
              <w:rPr>
                <w:rFonts w:ascii="Times New Roman" w:hAnsi="Times New Roman" w:cs="Times New Roman"/>
                <w:lang w:val="en-US"/>
              </w:rPr>
              <w:t xml:space="preserve"> ý </w:t>
            </w:r>
            <w:proofErr w:type="spellStart"/>
            <w:r>
              <w:rPr>
                <w:rFonts w:ascii="Times New Roman" w:hAnsi="Times New Roman" w:cs="Times New Roman"/>
                <w:lang w:val="en-US"/>
              </w:rPr>
              <w:t>gộp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nhưng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tất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yêu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cầu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khởi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kiện</w:t>
            </w:r>
            <w:proofErr w:type="spellEnd"/>
            <w:r>
              <w:rPr>
                <w:rFonts w:ascii="Times New Roman" w:hAnsi="Times New Roman" w:cs="Times New Roman"/>
                <w:lang w:val="en-US"/>
              </w:rPr>
              <w:t>/</w:t>
            </w:r>
            <w:proofErr w:type="spellStart"/>
            <w:r>
              <w:rPr>
                <w:rFonts w:ascii="Times New Roman" w:hAnsi="Times New Roman" w:cs="Times New Roman"/>
                <w:lang w:val="en-US"/>
              </w:rPr>
              <w:t>kiện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lại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vụ</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trọng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tài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đều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dựa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trên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cùng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một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thỏa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thuận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trọng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tài</w:t>
            </w:r>
            <w:proofErr w:type="spellEnd"/>
            <w:r>
              <w:rPr>
                <w:rFonts w:ascii="Times New Roman" w:hAnsi="Times New Roman" w:cs="Times New Roman"/>
                <w:lang w:val="en-US"/>
              </w:rPr>
              <w:t xml:space="preserve">. Trong </w:t>
            </w:r>
            <w:proofErr w:type="spellStart"/>
            <w:r>
              <w:rPr>
                <w:rFonts w:ascii="Times New Roman" w:hAnsi="Times New Roman" w:cs="Times New Roman"/>
                <w:lang w:val="en-US"/>
              </w:rPr>
              <w:t>trường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hợp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này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bài</w:t>
            </w:r>
            <w:proofErr w:type="spellEnd"/>
            <w:r>
              <w:rPr>
                <w:rFonts w:ascii="Times New Roman" w:hAnsi="Times New Roman" w:cs="Times New Roman"/>
                <w:lang w:val="en-US"/>
              </w:rPr>
              <w:t xml:space="preserve"> test </w:t>
            </w:r>
            <w:proofErr w:type="spellStart"/>
            <w:r>
              <w:rPr>
                <w:rFonts w:ascii="Times New Roman" w:hAnsi="Times New Roman" w:cs="Times New Roman"/>
                <w:lang w:val="en-US"/>
              </w:rPr>
              <w:t>là</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vụ</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trọng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tài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được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khởi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xướng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theo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cùng</w:t>
            </w:r>
            <w:proofErr w:type="spellEnd"/>
            <w:r>
              <w:rPr>
                <w:rFonts w:ascii="Times New Roman" w:hAnsi="Times New Roman" w:cs="Times New Roman"/>
                <w:lang w:val="en-US"/>
              </w:rPr>
              <w:t xml:space="preserve"> 1 </w:t>
            </w:r>
            <w:proofErr w:type="spellStart"/>
            <w:r>
              <w:rPr>
                <w:rFonts w:ascii="Times New Roman" w:hAnsi="Times New Roman" w:cs="Times New Roman"/>
                <w:lang w:val="en-US"/>
              </w:rPr>
              <w:t>thỏa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thuận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trọng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tài</w:t>
            </w:r>
            <w:proofErr w:type="spellEnd"/>
            <w:r>
              <w:rPr>
                <w:rFonts w:ascii="Times New Roman" w:hAnsi="Times New Roman" w:cs="Times New Roman"/>
                <w:lang w:val="en-US"/>
              </w:rPr>
              <w:t xml:space="preserve"> hay </w:t>
            </w:r>
            <w:proofErr w:type="spellStart"/>
            <w:r>
              <w:rPr>
                <w:rFonts w:ascii="Times New Roman" w:hAnsi="Times New Roman" w:cs="Times New Roman"/>
                <w:lang w:val="en-US"/>
              </w:rPr>
              <w:t>không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Việc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bên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không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giống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nhau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vụ</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trọng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tài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không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quan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trọng</w:t>
            </w:r>
            <w:proofErr w:type="spellEnd"/>
            <w:r>
              <w:rPr>
                <w:rFonts w:ascii="Times New Roman" w:hAnsi="Times New Roman" w:cs="Times New Roman"/>
                <w:lang w:val="en-US"/>
              </w:rPr>
              <w:t>.</w:t>
            </w:r>
          </w:p>
          <w:p w14:paraId="2C0E82E4" w14:textId="602F61F8" w:rsidR="00954A87" w:rsidRDefault="00954A87" w:rsidP="00954A87">
            <w:pPr>
              <w:pStyle w:val="Compact"/>
              <w:numPr>
                <w:ilvl w:val="0"/>
                <w:numId w:val="1"/>
              </w:numPr>
              <w:spacing w:line="360" w:lineRule="auto"/>
              <w:jc w:val="both"/>
              <w:rPr>
                <w:rFonts w:ascii="Times New Roman" w:hAnsi="Times New Roman" w:cs="Times New Roman"/>
                <w:lang w:val="en-US"/>
              </w:rPr>
            </w:pPr>
            <w:proofErr w:type="spellStart"/>
            <w:r>
              <w:rPr>
                <w:rFonts w:ascii="Times New Roman" w:hAnsi="Times New Roman" w:cs="Times New Roman"/>
                <w:lang w:val="en-US"/>
              </w:rPr>
              <w:t>Khoản</w:t>
            </w:r>
            <w:proofErr w:type="spellEnd"/>
            <w:r>
              <w:rPr>
                <w:rFonts w:ascii="Times New Roman" w:hAnsi="Times New Roman" w:cs="Times New Roman"/>
                <w:lang w:val="en-US"/>
              </w:rPr>
              <w:t xml:space="preserve"> (c) </w:t>
            </w:r>
            <w:proofErr w:type="spellStart"/>
            <w:r>
              <w:rPr>
                <w:rFonts w:ascii="Times New Roman" w:hAnsi="Times New Roman" w:cs="Times New Roman"/>
                <w:lang w:val="en-US"/>
              </w:rPr>
              <w:t>xem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xét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trường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hợp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vụ</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trọng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tài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không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dựa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trên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một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thỏa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thuận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trọng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tài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giống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nhau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ngầm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hiểu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rằng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ít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nhất</w:t>
            </w:r>
            <w:proofErr w:type="spellEnd"/>
            <w:r>
              <w:rPr>
                <w:rFonts w:ascii="Times New Roman" w:hAnsi="Times New Roman" w:cs="Times New Roman"/>
                <w:lang w:val="en-US"/>
              </w:rPr>
              <w:t xml:space="preserve"> 2 </w:t>
            </w:r>
            <w:proofErr w:type="spellStart"/>
            <w:r>
              <w:rPr>
                <w:rFonts w:ascii="Times New Roman" w:hAnsi="Times New Roman" w:cs="Times New Roman"/>
                <w:lang w:val="en-US"/>
              </w:rPr>
              <w:t>thỏa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thuận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trọng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tài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vụ</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chấp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tuy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nhiên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vẫn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gộp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nếu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thỏa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thuận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trọng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tài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là</w:t>
            </w:r>
            <w:proofErr w:type="spellEnd"/>
            <w:r>
              <w:rPr>
                <w:rFonts w:ascii="Times New Roman" w:hAnsi="Times New Roman" w:cs="Times New Roman"/>
                <w:lang w:val="en-US"/>
              </w:rPr>
              <w:t xml:space="preserve"> </w:t>
            </w:r>
            <w:r>
              <w:rPr>
                <w:rFonts w:ascii="Times New Roman" w:hAnsi="Times New Roman" w:cs="Times New Roman"/>
                <w:lang w:val="en-US"/>
              </w:rPr>
              <w:lastRenderedPageBreak/>
              <w:t>“</w:t>
            </w:r>
            <w:proofErr w:type="spellStart"/>
            <w:r>
              <w:rPr>
                <w:rFonts w:ascii="Times New Roman" w:hAnsi="Times New Roman" w:cs="Times New Roman"/>
                <w:lang w:val="en-US"/>
              </w:rPr>
              <w:t>tương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thích</w:t>
            </w:r>
            <w:proofErr w:type="spellEnd"/>
            <w:r>
              <w:rPr>
                <w:rFonts w:ascii="Times New Roman" w:hAnsi="Times New Roman" w:cs="Times New Roman"/>
                <w:lang w:val="en-US"/>
              </w:rPr>
              <w:t>”</w:t>
            </w:r>
            <w:r w:rsidR="007B4E13">
              <w:rPr>
                <w:rFonts w:ascii="Times New Roman" w:hAnsi="Times New Roman" w:cs="Times New Roman"/>
                <w:lang w:val="en-US"/>
              </w:rPr>
              <w:t xml:space="preserve">. </w:t>
            </w:r>
            <w:proofErr w:type="spellStart"/>
            <w:r w:rsidR="007B4E13">
              <w:rPr>
                <w:rFonts w:ascii="Times New Roman" w:hAnsi="Times New Roman" w:cs="Times New Roman"/>
                <w:lang w:val="en-US"/>
              </w:rPr>
              <w:t>Ngoài</w:t>
            </w:r>
            <w:proofErr w:type="spellEnd"/>
            <w:r w:rsidR="007B4E13">
              <w:rPr>
                <w:rFonts w:ascii="Times New Roman" w:hAnsi="Times New Roman" w:cs="Times New Roman"/>
                <w:lang w:val="en-US"/>
              </w:rPr>
              <w:t xml:space="preserve"> </w:t>
            </w:r>
            <w:proofErr w:type="spellStart"/>
            <w:r w:rsidR="007B4E13">
              <w:rPr>
                <w:rFonts w:ascii="Times New Roman" w:hAnsi="Times New Roman" w:cs="Times New Roman"/>
                <w:lang w:val="en-US"/>
              </w:rPr>
              <w:t>tính</w:t>
            </w:r>
            <w:proofErr w:type="spellEnd"/>
            <w:r w:rsidR="007B4E13">
              <w:rPr>
                <w:rFonts w:ascii="Times New Roman" w:hAnsi="Times New Roman" w:cs="Times New Roman"/>
                <w:lang w:val="en-US"/>
              </w:rPr>
              <w:t xml:space="preserve"> </w:t>
            </w:r>
            <w:proofErr w:type="spellStart"/>
            <w:r w:rsidR="007B4E13">
              <w:rPr>
                <w:rFonts w:ascii="Times New Roman" w:hAnsi="Times New Roman" w:cs="Times New Roman"/>
                <w:lang w:val="en-US"/>
              </w:rPr>
              <w:t>tương</w:t>
            </w:r>
            <w:proofErr w:type="spellEnd"/>
            <w:r w:rsidR="007B4E13">
              <w:rPr>
                <w:rFonts w:ascii="Times New Roman" w:hAnsi="Times New Roman" w:cs="Times New Roman"/>
                <w:lang w:val="en-US"/>
              </w:rPr>
              <w:t xml:space="preserve"> </w:t>
            </w:r>
            <w:proofErr w:type="spellStart"/>
            <w:r w:rsidR="007B4E13">
              <w:rPr>
                <w:rFonts w:ascii="Times New Roman" w:hAnsi="Times New Roman" w:cs="Times New Roman"/>
                <w:lang w:val="en-US"/>
              </w:rPr>
              <w:t>thích</w:t>
            </w:r>
            <w:proofErr w:type="spellEnd"/>
            <w:r w:rsidR="007B4E13">
              <w:rPr>
                <w:rFonts w:ascii="Times New Roman" w:hAnsi="Times New Roman" w:cs="Times New Roman"/>
                <w:lang w:val="en-US"/>
              </w:rPr>
              <w:t xml:space="preserve">, </w:t>
            </w:r>
            <w:proofErr w:type="spellStart"/>
            <w:r w:rsidR="007B4E13">
              <w:rPr>
                <w:rFonts w:ascii="Times New Roman" w:hAnsi="Times New Roman" w:cs="Times New Roman"/>
                <w:lang w:val="en-US"/>
              </w:rPr>
              <w:t>điềm</w:t>
            </w:r>
            <w:proofErr w:type="spellEnd"/>
            <w:r w:rsidR="007B4E13">
              <w:rPr>
                <w:rFonts w:ascii="Times New Roman" w:hAnsi="Times New Roman" w:cs="Times New Roman"/>
                <w:lang w:val="en-US"/>
              </w:rPr>
              <w:t xml:space="preserve"> (c) </w:t>
            </w:r>
            <w:proofErr w:type="spellStart"/>
            <w:r w:rsidR="007B4E13">
              <w:rPr>
                <w:rFonts w:ascii="Times New Roman" w:hAnsi="Times New Roman" w:cs="Times New Roman"/>
                <w:lang w:val="en-US"/>
              </w:rPr>
              <w:t>còn</w:t>
            </w:r>
            <w:proofErr w:type="spellEnd"/>
            <w:r w:rsidR="007B4E13">
              <w:rPr>
                <w:rFonts w:ascii="Times New Roman" w:hAnsi="Times New Roman" w:cs="Times New Roman"/>
                <w:lang w:val="en-US"/>
              </w:rPr>
              <w:t xml:space="preserve"> </w:t>
            </w:r>
            <w:proofErr w:type="spellStart"/>
            <w:r w:rsidR="007B4E13">
              <w:rPr>
                <w:rFonts w:ascii="Times New Roman" w:hAnsi="Times New Roman" w:cs="Times New Roman"/>
                <w:lang w:val="en-US"/>
              </w:rPr>
              <w:t>yêu</w:t>
            </w:r>
            <w:proofErr w:type="spellEnd"/>
            <w:r w:rsidR="007B4E13">
              <w:rPr>
                <w:rFonts w:ascii="Times New Roman" w:hAnsi="Times New Roman" w:cs="Times New Roman"/>
                <w:lang w:val="en-US"/>
              </w:rPr>
              <w:t xml:space="preserve"> </w:t>
            </w:r>
            <w:proofErr w:type="spellStart"/>
            <w:r w:rsidR="007B4E13">
              <w:rPr>
                <w:rFonts w:ascii="Times New Roman" w:hAnsi="Times New Roman" w:cs="Times New Roman"/>
                <w:lang w:val="en-US"/>
              </w:rPr>
              <w:t>cầu</w:t>
            </w:r>
            <w:proofErr w:type="spellEnd"/>
            <w:r w:rsidR="007B4E13">
              <w:rPr>
                <w:rFonts w:ascii="Times New Roman" w:hAnsi="Times New Roman" w:cs="Times New Roman"/>
                <w:lang w:val="en-US"/>
              </w:rPr>
              <w:t xml:space="preserve"> </w:t>
            </w:r>
            <w:proofErr w:type="spellStart"/>
            <w:r w:rsidR="007B4E13">
              <w:rPr>
                <w:rFonts w:ascii="Times New Roman" w:hAnsi="Times New Roman" w:cs="Times New Roman"/>
                <w:lang w:val="en-US"/>
              </w:rPr>
              <w:t>các</w:t>
            </w:r>
            <w:proofErr w:type="spellEnd"/>
            <w:r w:rsidR="007B4E13">
              <w:rPr>
                <w:rFonts w:ascii="Times New Roman" w:hAnsi="Times New Roman" w:cs="Times New Roman"/>
                <w:lang w:val="en-US"/>
              </w:rPr>
              <w:t xml:space="preserve"> </w:t>
            </w:r>
            <w:proofErr w:type="spellStart"/>
            <w:r w:rsidR="007B4E13">
              <w:rPr>
                <w:rFonts w:ascii="Times New Roman" w:hAnsi="Times New Roman" w:cs="Times New Roman"/>
                <w:lang w:val="en-US"/>
              </w:rPr>
              <w:t>vụ</w:t>
            </w:r>
            <w:proofErr w:type="spellEnd"/>
            <w:r w:rsidR="007B4E13">
              <w:rPr>
                <w:rFonts w:ascii="Times New Roman" w:hAnsi="Times New Roman" w:cs="Times New Roman"/>
                <w:lang w:val="en-US"/>
              </w:rPr>
              <w:t xml:space="preserve"> </w:t>
            </w:r>
            <w:proofErr w:type="spellStart"/>
            <w:r w:rsidR="007B4E13">
              <w:rPr>
                <w:rFonts w:ascii="Times New Roman" w:hAnsi="Times New Roman" w:cs="Times New Roman"/>
                <w:lang w:val="en-US"/>
              </w:rPr>
              <w:t>tranh</w:t>
            </w:r>
            <w:proofErr w:type="spellEnd"/>
            <w:r w:rsidR="007B4E13">
              <w:rPr>
                <w:rFonts w:ascii="Times New Roman" w:hAnsi="Times New Roman" w:cs="Times New Roman"/>
                <w:lang w:val="en-US"/>
              </w:rPr>
              <w:t xml:space="preserve"> </w:t>
            </w:r>
            <w:proofErr w:type="spellStart"/>
            <w:r w:rsidR="007B4E13">
              <w:rPr>
                <w:rFonts w:ascii="Times New Roman" w:hAnsi="Times New Roman" w:cs="Times New Roman"/>
                <w:lang w:val="en-US"/>
              </w:rPr>
              <w:t>chấp</w:t>
            </w:r>
            <w:proofErr w:type="spellEnd"/>
            <w:r w:rsidR="007B4E13">
              <w:rPr>
                <w:rFonts w:ascii="Times New Roman" w:hAnsi="Times New Roman" w:cs="Times New Roman"/>
                <w:lang w:val="en-US"/>
              </w:rPr>
              <w:t xml:space="preserve"> </w:t>
            </w:r>
            <w:proofErr w:type="spellStart"/>
            <w:r w:rsidR="007B4E13">
              <w:rPr>
                <w:rFonts w:ascii="Times New Roman" w:hAnsi="Times New Roman" w:cs="Times New Roman"/>
                <w:lang w:val="en-US"/>
              </w:rPr>
              <w:t>phải</w:t>
            </w:r>
            <w:proofErr w:type="spellEnd"/>
            <w:r w:rsidR="007B4E13">
              <w:rPr>
                <w:rFonts w:ascii="Times New Roman" w:hAnsi="Times New Roman" w:cs="Times New Roman"/>
                <w:lang w:val="en-US"/>
              </w:rPr>
              <w:t xml:space="preserve"> </w:t>
            </w:r>
            <w:proofErr w:type="spellStart"/>
            <w:r w:rsidR="007B4E13">
              <w:rPr>
                <w:rFonts w:ascii="Times New Roman" w:hAnsi="Times New Roman" w:cs="Times New Roman"/>
                <w:lang w:val="en-US"/>
              </w:rPr>
              <w:t>có</w:t>
            </w:r>
            <w:proofErr w:type="spellEnd"/>
            <w:r w:rsidR="007B4E13">
              <w:rPr>
                <w:rFonts w:ascii="Times New Roman" w:hAnsi="Times New Roman" w:cs="Times New Roman"/>
                <w:lang w:val="en-US"/>
              </w:rPr>
              <w:t xml:space="preserve"> </w:t>
            </w:r>
            <w:proofErr w:type="spellStart"/>
            <w:r w:rsidR="007B4E13">
              <w:rPr>
                <w:rFonts w:ascii="Times New Roman" w:hAnsi="Times New Roman" w:cs="Times New Roman"/>
                <w:lang w:val="en-US"/>
              </w:rPr>
              <w:t>sự</w:t>
            </w:r>
            <w:proofErr w:type="spellEnd"/>
            <w:r w:rsidR="007B4E13">
              <w:rPr>
                <w:rFonts w:ascii="Times New Roman" w:hAnsi="Times New Roman" w:cs="Times New Roman"/>
                <w:lang w:val="en-US"/>
              </w:rPr>
              <w:t xml:space="preserve"> </w:t>
            </w:r>
            <w:proofErr w:type="spellStart"/>
            <w:r w:rsidR="007B4E13">
              <w:rPr>
                <w:rFonts w:ascii="Times New Roman" w:hAnsi="Times New Roman" w:cs="Times New Roman"/>
                <w:lang w:val="en-US"/>
              </w:rPr>
              <w:t>liên</w:t>
            </w:r>
            <w:proofErr w:type="spellEnd"/>
            <w:r w:rsidR="007B4E13">
              <w:rPr>
                <w:rFonts w:ascii="Times New Roman" w:hAnsi="Times New Roman" w:cs="Times New Roman"/>
                <w:lang w:val="en-US"/>
              </w:rPr>
              <w:t xml:space="preserve"> </w:t>
            </w:r>
            <w:proofErr w:type="spellStart"/>
            <w:r w:rsidR="007B4E13">
              <w:rPr>
                <w:rFonts w:ascii="Times New Roman" w:hAnsi="Times New Roman" w:cs="Times New Roman"/>
                <w:lang w:val="en-US"/>
              </w:rPr>
              <w:t>hệ</w:t>
            </w:r>
            <w:proofErr w:type="spellEnd"/>
            <w:r w:rsidR="007B4E13">
              <w:rPr>
                <w:rFonts w:ascii="Times New Roman" w:hAnsi="Times New Roman" w:cs="Times New Roman"/>
                <w:lang w:val="en-US"/>
              </w:rPr>
              <w:t xml:space="preserve"> </w:t>
            </w:r>
            <w:proofErr w:type="spellStart"/>
            <w:r w:rsidR="007B4E13">
              <w:rPr>
                <w:rFonts w:ascii="Times New Roman" w:hAnsi="Times New Roman" w:cs="Times New Roman"/>
                <w:lang w:val="en-US"/>
              </w:rPr>
              <w:t>nào</w:t>
            </w:r>
            <w:proofErr w:type="spellEnd"/>
            <w:r w:rsidR="007B4E13">
              <w:rPr>
                <w:rFonts w:ascii="Times New Roman" w:hAnsi="Times New Roman" w:cs="Times New Roman"/>
                <w:lang w:val="en-US"/>
              </w:rPr>
              <w:t xml:space="preserve"> </w:t>
            </w:r>
            <w:proofErr w:type="spellStart"/>
            <w:r w:rsidR="007B4E13">
              <w:rPr>
                <w:rFonts w:ascii="Times New Roman" w:hAnsi="Times New Roman" w:cs="Times New Roman"/>
                <w:lang w:val="en-US"/>
              </w:rPr>
              <w:t>đó</w:t>
            </w:r>
            <w:proofErr w:type="spellEnd"/>
            <w:r>
              <w:rPr>
                <w:rFonts w:ascii="Times New Roman" w:hAnsi="Times New Roman" w:cs="Times New Roman"/>
                <w:lang w:val="en-US"/>
              </w:rPr>
              <w:t>.</w:t>
            </w:r>
          </w:p>
          <w:p w14:paraId="56C21224" w14:textId="77777777" w:rsidR="00954A87" w:rsidRDefault="00954A87" w:rsidP="00954A87">
            <w:pPr>
              <w:pStyle w:val="Compact"/>
              <w:spacing w:line="360" w:lineRule="auto"/>
              <w:jc w:val="both"/>
              <w:rPr>
                <w:rFonts w:ascii="Times New Roman" w:hAnsi="Times New Roman" w:cs="Times New Roman"/>
                <w:lang w:val="en-US"/>
              </w:rPr>
            </w:pPr>
            <w:r>
              <w:rPr>
                <w:rFonts w:ascii="Times New Roman" w:hAnsi="Times New Roman" w:cs="Times New Roman"/>
                <w:lang w:val="en-US"/>
              </w:rPr>
              <w:t xml:space="preserve">Tuy </w:t>
            </w:r>
            <w:proofErr w:type="spellStart"/>
            <w:r>
              <w:rPr>
                <w:rFonts w:ascii="Times New Roman" w:hAnsi="Times New Roman" w:cs="Times New Roman"/>
                <w:lang w:val="en-US"/>
              </w:rPr>
              <w:t>nhiên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điểm</w:t>
            </w:r>
            <w:proofErr w:type="spellEnd"/>
            <w:r>
              <w:rPr>
                <w:rFonts w:ascii="Times New Roman" w:hAnsi="Times New Roman" w:cs="Times New Roman"/>
                <w:lang w:val="en-US"/>
              </w:rPr>
              <w:t xml:space="preserve"> (c) </w:t>
            </w:r>
            <w:proofErr w:type="spellStart"/>
            <w:r>
              <w:rPr>
                <w:rFonts w:ascii="Times New Roman" w:hAnsi="Times New Roman" w:cs="Times New Roman"/>
                <w:lang w:val="en-US"/>
              </w:rPr>
              <w:t>cũng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không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đưa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tiêu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chí</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cụ</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đánh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giá</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thế</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nào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là</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tương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thích</w:t>
            </w:r>
            <w:proofErr w:type="spellEnd"/>
            <w:r>
              <w:rPr>
                <w:rFonts w:ascii="Times New Roman" w:hAnsi="Times New Roman" w:cs="Times New Roman"/>
                <w:lang w:val="en-US"/>
              </w:rPr>
              <w:t xml:space="preserve">. SIAC </w:t>
            </w:r>
            <w:proofErr w:type="spellStart"/>
            <w:r>
              <w:rPr>
                <w:rFonts w:ascii="Times New Roman" w:hAnsi="Times New Roman" w:cs="Times New Roman"/>
                <w:lang w:val="en-US"/>
              </w:rPr>
              <w:t>sẽ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xem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xét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theo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từng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vụ</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việc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cụ</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thể</w:t>
            </w:r>
            <w:proofErr w:type="spellEnd"/>
            <w:r>
              <w:rPr>
                <w:rStyle w:val="FootnoteReference"/>
                <w:rFonts w:ascii="Times New Roman" w:hAnsi="Times New Roman" w:cs="Times New Roman"/>
                <w:lang w:val="en-US"/>
              </w:rPr>
              <w:footnoteReference w:id="3"/>
            </w:r>
            <w:r>
              <w:rPr>
                <w:rFonts w:ascii="Times New Roman" w:hAnsi="Times New Roman" w:cs="Times New Roman"/>
                <w:lang w:val="en-US"/>
              </w:rPr>
              <w:t>.</w:t>
            </w:r>
          </w:p>
          <w:p w14:paraId="28DB106E" w14:textId="58BDA2B0" w:rsidR="00164318" w:rsidRPr="009F5D3F" w:rsidRDefault="00164318" w:rsidP="00954A87">
            <w:pPr>
              <w:pStyle w:val="Compact"/>
              <w:spacing w:line="360" w:lineRule="auto"/>
              <w:jc w:val="both"/>
              <w:rPr>
                <w:rFonts w:ascii="Times New Roman" w:hAnsi="Times New Roman" w:cs="Times New Roman"/>
                <w:lang w:val="en-US"/>
              </w:rPr>
            </w:pPr>
            <w:r>
              <w:rPr>
                <w:rFonts w:ascii="Times New Roman" w:hAnsi="Times New Roman" w:cs="Times New Roman"/>
                <w:lang w:val="en-US"/>
              </w:rPr>
              <w:t xml:space="preserve">SIAC </w:t>
            </w:r>
            <w:proofErr w:type="spellStart"/>
            <w:r>
              <w:rPr>
                <w:rFonts w:ascii="Times New Roman" w:hAnsi="Times New Roman" w:cs="Times New Roman"/>
                <w:lang w:val="en-US"/>
              </w:rPr>
              <w:t>cũng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quy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định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thêm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trường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hợp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yêu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cầu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gộp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HĐTT </w:t>
            </w:r>
            <w:proofErr w:type="spellStart"/>
            <w:r>
              <w:rPr>
                <w:rFonts w:ascii="Times New Roman" w:hAnsi="Times New Roman" w:cs="Times New Roman"/>
                <w:lang w:val="en-US"/>
              </w:rPr>
              <w:t>trong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vụ</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được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thành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lập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và</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đồng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thời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đặt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giới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hạn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rất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cao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trường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hợp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này</w:t>
            </w:r>
            <w:proofErr w:type="spellEnd"/>
            <w:r>
              <w:rPr>
                <w:rFonts w:ascii="Times New Roman" w:hAnsi="Times New Roman" w:cs="Times New Roman"/>
                <w:lang w:val="en-US"/>
              </w:rPr>
              <w:t xml:space="preserve">. Theo </w:t>
            </w:r>
            <w:proofErr w:type="spellStart"/>
            <w:r>
              <w:rPr>
                <w:rFonts w:ascii="Times New Roman" w:hAnsi="Times New Roman" w:cs="Times New Roman"/>
                <w:lang w:val="en-US"/>
              </w:rPr>
              <w:t>đó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yêu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cầu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gộp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được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chấp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nhận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và</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chỉ</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khi</w:t>
            </w:r>
            <w:proofErr w:type="spellEnd"/>
            <w:r>
              <w:rPr>
                <w:rFonts w:ascii="Times New Roman" w:hAnsi="Times New Roman" w:cs="Times New Roman"/>
                <w:lang w:val="en-US"/>
              </w:rPr>
              <w:t xml:space="preserve"> HĐTT </w:t>
            </w:r>
            <w:proofErr w:type="spellStart"/>
            <w:r>
              <w:rPr>
                <w:rFonts w:ascii="Times New Roman" w:hAnsi="Times New Roman" w:cs="Times New Roman"/>
                <w:lang w:val="en-US"/>
              </w:rPr>
              <w:t>được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thành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lập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mỗi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vụ</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chấp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là</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giống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nhau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hoặc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chỉ</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một</w:t>
            </w:r>
            <w:proofErr w:type="spellEnd"/>
            <w:r>
              <w:rPr>
                <w:rFonts w:ascii="Times New Roman" w:hAnsi="Times New Roman" w:cs="Times New Roman"/>
                <w:lang w:val="en-US"/>
              </w:rPr>
              <w:t xml:space="preserve"> HĐTT </w:t>
            </w:r>
            <w:proofErr w:type="spellStart"/>
            <w:r>
              <w:rPr>
                <w:rFonts w:ascii="Times New Roman" w:hAnsi="Times New Roman" w:cs="Times New Roman"/>
                <w:lang w:val="en-US"/>
              </w:rPr>
              <w:t>đã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thành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lập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tất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vụ</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chấp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bên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cạnh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sidR="00E326FB">
              <w:rPr>
                <w:rFonts w:ascii="Times New Roman" w:hAnsi="Times New Roman" w:cs="Times New Roman"/>
                <w:lang w:val="en-US"/>
              </w:rPr>
              <w:t xml:space="preserve"> </w:t>
            </w:r>
            <w:proofErr w:type="spellStart"/>
            <w:r w:rsidR="00E326FB">
              <w:rPr>
                <w:rFonts w:ascii="Times New Roman" w:hAnsi="Times New Roman" w:cs="Times New Roman"/>
                <w:lang w:val="en-US"/>
              </w:rPr>
              <w:t>điều</w:t>
            </w:r>
            <w:proofErr w:type="spellEnd"/>
            <w:r w:rsidR="00E326FB">
              <w:rPr>
                <w:rFonts w:ascii="Times New Roman" w:hAnsi="Times New Roman" w:cs="Times New Roman"/>
                <w:lang w:val="en-US"/>
              </w:rPr>
              <w:t xml:space="preserve"> </w:t>
            </w:r>
            <w:proofErr w:type="spellStart"/>
            <w:r w:rsidR="00E326FB">
              <w:rPr>
                <w:rFonts w:ascii="Times New Roman" w:hAnsi="Times New Roman" w:cs="Times New Roman"/>
                <w:lang w:val="en-US"/>
              </w:rPr>
              <w:t>kiện</w:t>
            </w:r>
            <w:proofErr w:type="spellEnd"/>
            <w:r w:rsidR="00E326FB">
              <w:rPr>
                <w:rFonts w:ascii="Times New Roman" w:hAnsi="Times New Roman" w:cs="Times New Roman"/>
                <w:lang w:val="en-US"/>
              </w:rPr>
              <w:t xml:space="preserve"> </w:t>
            </w:r>
            <w:proofErr w:type="spellStart"/>
            <w:r w:rsidR="00E326FB">
              <w:rPr>
                <w:rFonts w:ascii="Times New Roman" w:hAnsi="Times New Roman" w:cs="Times New Roman"/>
                <w:lang w:val="en-US"/>
              </w:rPr>
              <w:t>như</w:t>
            </w:r>
            <w:proofErr w:type="spellEnd"/>
            <w:r w:rsidR="00E326FB">
              <w:rPr>
                <w:rFonts w:ascii="Times New Roman" w:hAnsi="Times New Roman" w:cs="Times New Roman"/>
                <w:lang w:val="en-US"/>
              </w:rPr>
              <w:t xml:space="preserve"> </w:t>
            </w:r>
            <w:proofErr w:type="spellStart"/>
            <w:r w:rsidR="00E326FB">
              <w:rPr>
                <w:rFonts w:ascii="Times New Roman" w:hAnsi="Times New Roman" w:cs="Times New Roman"/>
                <w:lang w:val="en-US"/>
              </w:rPr>
              <w:t>trong</w:t>
            </w:r>
            <w:proofErr w:type="spellEnd"/>
            <w:r w:rsidR="00E326FB">
              <w:rPr>
                <w:rFonts w:ascii="Times New Roman" w:hAnsi="Times New Roman" w:cs="Times New Roman"/>
                <w:lang w:val="en-US"/>
              </w:rPr>
              <w:t xml:space="preserve"> </w:t>
            </w:r>
            <w:proofErr w:type="spellStart"/>
            <w:r w:rsidR="00E326FB">
              <w:rPr>
                <w:rFonts w:ascii="Times New Roman" w:hAnsi="Times New Roman" w:cs="Times New Roman"/>
                <w:lang w:val="en-US"/>
              </w:rPr>
              <w:t>trường</w:t>
            </w:r>
            <w:proofErr w:type="spellEnd"/>
            <w:r w:rsidR="00E326FB">
              <w:rPr>
                <w:rFonts w:ascii="Times New Roman" w:hAnsi="Times New Roman" w:cs="Times New Roman"/>
                <w:lang w:val="en-US"/>
              </w:rPr>
              <w:t xml:space="preserve"> </w:t>
            </w:r>
            <w:proofErr w:type="spellStart"/>
            <w:r w:rsidR="00E326FB">
              <w:rPr>
                <w:rFonts w:ascii="Times New Roman" w:hAnsi="Times New Roman" w:cs="Times New Roman"/>
                <w:lang w:val="en-US"/>
              </w:rPr>
              <w:t>hợp</w:t>
            </w:r>
            <w:proofErr w:type="spellEnd"/>
            <w:r w:rsidR="00E326FB">
              <w:rPr>
                <w:rFonts w:ascii="Times New Roman" w:hAnsi="Times New Roman" w:cs="Times New Roman"/>
                <w:lang w:val="en-US"/>
              </w:rPr>
              <w:t xml:space="preserve"> </w:t>
            </w:r>
            <w:proofErr w:type="spellStart"/>
            <w:r w:rsidR="00E326FB">
              <w:rPr>
                <w:rFonts w:ascii="Times New Roman" w:hAnsi="Times New Roman" w:cs="Times New Roman"/>
                <w:lang w:val="en-US"/>
              </w:rPr>
              <w:t>chưa</w:t>
            </w:r>
            <w:proofErr w:type="spellEnd"/>
            <w:r w:rsidR="00E326FB">
              <w:rPr>
                <w:rFonts w:ascii="Times New Roman" w:hAnsi="Times New Roman" w:cs="Times New Roman"/>
                <w:lang w:val="en-US"/>
              </w:rPr>
              <w:t xml:space="preserve"> </w:t>
            </w:r>
            <w:proofErr w:type="spellStart"/>
            <w:r w:rsidR="00E326FB">
              <w:rPr>
                <w:rFonts w:ascii="Times New Roman" w:hAnsi="Times New Roman" w:cs="Times New Roman"/>
                <w:lang w:val="en-US"/>
              </w:rPr>
              <w:t>thành</w:t>
            </w:r>
            <w:proofErr w:type="spellEnd"/>
            <w:r w:rsidR="00E326FB">
              <w:rPr>
                <w:rFonts w:ascii="Times New Roman" w:hAnsi="Times New Roman" w:cs="Times New Roman"/>
                <w:lang w:val="en-US"/>
              </w:rPr>
              <w:t xml:space="preserve"> </w:t>
            </w:r>
            <w:proofErr w:type="spellStart"/>
            <w:r w:rsidR="00E326FB">
              <w:rPr>
                <w:rFonts w:ascii="Times New Roman" w:hAnsi="Times New Roman" w:cs="Times New Roman"/>
                <w:lang w:val="en-US"/>
              </w:rPr>
              <w:t>lập</w:t>
            </w:r>
            <w:proofErr w:type="spellEnd"/>
            <w:r w:rsidR="00E326FB">
              <w:rPr>
                <w:rFonts w:ascii="Times New Roman" w:hAnsi="Times New Roman" w:cs="Times New Roman"/>
                <w:lang w:val="en-US"/>
              </w:rPr>
              <w:t xml:space="preserve"> HĐTT).</w:t>
            </w:r>
          </w:p>
        </w:tc>
        <w:tc>
          <w:tcPr>
            <w:tcW w:w="1843" w:type="dxa"/>
          </w:tcPr>
          <w:p w14:paraId="771204C1" w14:textId="59A1A617" w:rsidR="00835918" w:rsidRPr="007B4E13" w:rsidRDefault="007B4E13" w:rsidP="00DA0314">
            <w:pPr>
              <w:pStyle w:val="Compact"/>
              <w:spacing w:line="360" w:lineRule="auto"/>
              <w:jc w:val="both"/>
              <w:rPr>
                <w:rFonts w:ascii="Times New Roman" w:hAnsi="Times New Roman" w:cs="Times New Roman"/>
                <w:lang w:val="en-US"/>
              </w:rPr>
            </w:pPr>
            <w:r>
              <w:rPr>
                <w:rFonts w:ascii="Times New Roman" w:hAnsi="Times New Roman" w:cs="Times New Roman"/>
                <w:lang w:val="en-US"/>
              </w:rPr>
              <w:lastRenderedPageBreak/>
              <w:t xml:space="preserve">Theo </w:t>
            </w:r>
            <w:proofErr w:type="spellStart"/>
            <w:r>
              <w:rPr>
                <w:rFonts w:ascii="Times New Roman" w:hAnsi="Times New Roman" w:cs="Times New Roman"/>
                <w:lang w:val="en-US"/>
              </w:rPr>
              <w:t>Điều</w:t>
            </w:r>
            <w:proofErr w:type="spellEnd"/>
            <w:r>
              <w:rPr>
                <w:rFonts w:ascii="Times New Roman" w:hAnsi="Times New Roman" w:cs="Times New Roman"/>
                <w:lang w:val="en-US"/>
              </w:rPr>
              <w:t xml:space="preserve"> 16.4, </w:t>
            </w:r>
            <w:proofErr w:type="spellStart"/>
            <w:r>
              <w:rPr>
                <w:rFonts w:ascii="Times New Roman" w:hAnsi="Times New Roman" w:cs="Times New Roman"/>
                <w:lang w:val="en-US"/>
              </w:rPr>
              <w:t>sau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xem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xét</w:t>
            </w:r>
            <w:proofErr w:type="spellEnd"/>
            <w:r>
              <w:rPr>
                <w:rFonts w:ascii="Times New Roman" w:hAnsi="Times New Roman" w:cs="Times New Roman"/>
                <w:lang w:val="en-US"/>
              </w:rPr>
              <w:t xml:space="preserve"> ý </w:t>
            </w:r>
            <w:proofErr w:type="spellStart"/>
            <w:r>
              <w:rPr>
                <w:rFonts w:ascii="Times New Roman" w:hAnsi="Times New Roman" w:cs="Times New Roman"/>
                <w:lang w:val="en-US"/>
              </w:rPr>
              <w:t>kiến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của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bên</w:t>
            </w:r>
            <w:proofErr w:type="spellEnd"/>
            <w:r>
              <w:rPr>
                <w:rFonts w:ascii="Times New Roman" w:hAnsi="Times New Roman" w:cs="Times New Roman"/>
                <w:lang w:val="en-US"/>
              </w:rPr>
              <w:t xml:space="preserve">, </w:t>
            </w:r>
            <w:r w:rsidR="00835918" w:rsidRPr="00200040">
              <w:rPr>
                <w:rFonts w:ascii="Times New Roman" w:hAnsi="Times New Roman" w:cs="Times New Roman"/>
              </w:rPr>
              <w:t>SIAC Court</w:t>
            </w:r>
            <w:r w:rsidR="00835918" w:rsidRPr="003E0574">
              <w:rPr>
                <w:rFonts w:ascii="Times New Roman" w:hAnsi="Times New Roman" w:cs="Times New Roman"/>
              </w:rPr>
              <w:t xml:space="preserve"> sẽ quyết định việc </w:t>
            </w:r>
            <w:proofErr w:type="spellStart"/>
            <w:r w:rsidR="00835918">
              <w:rPr>
                <w:rFonts w:ascii="Times New Roman" w:hAnsi="Times New Roman" w:cs="Times New Roman"/>
                <w:lang w:val="en-US"/>
              </w:rPr>
              <w:t>trong</w:t>
            </w:r>
            <w:proofErr w:type="spellEnd"/>
            <w:r w:rsidR="00835918">
              <w:rPr>
                <w:rFonts w:ascii="Times New Roman" w:hAnsi="Times New Roman" w:cs="Times New Roman"/>
                <w:lang w:val="en-US"/>
              </w:rPr>
              <w:t xml:space="preserve"> </w:t>
            </w:r>
            <w:proofErr w:type="spellStart"/>
            <w:r w:rsidR="00835918">
              <w:rPr>
                <w:rFonts w:ascii="Times New Roman" w:hAnsi="Times New Roman" w:cs="Times New Roman"/>
                <w:lang w:val="en-US"/>
              </w:rPr>
              <w:t>trường</w:t>
            </w:r>
            <w:proofErr w:type="spellEnd"/>
            <w:r w:rsidR="00835918">
              <w:rPr>
                <w:rFonts w:ascii="Times New Roman" w:hAnsi="Times New Roman" w:cs="Times New Roman"/>
                <w:lang w:val="en-US"/>
              </w:rPr>
              <w:t xml:space="preserve"> </w:t>
            </w:r>
            <w:proofErr w:type="spellStart"/>
            <w:r w:rsidR="00835918">
              <w:rPr>
                <w:rFonts w:ascii="Times New Roman" w:hAnsi="Times New Roman" w:cs="Times New Roman"/>
                <w:lang w:val="en-US"/>
              </w:rPr>
              <w:t>hợp</w:t>
            </w:r>
            <w:proofErr w:type="spellEnd"/>
            <w:r w:rsidR="00835918" w:rsidRPr="003E0574">
              <w:rPr>
                <w:rFonts w:ascii="Times New Roman" w:hAnsi="Times New Roman" w:cs="Times New Roman"/>
              </w:rPr>
              <w:t xml:space="preserve"> Hội đồng Trọng tài </w:t>
            </w:r>
            <w:proofErr w:type="spellStart"/>
            <w:r w:rsidR="00835918">
              <w:rPr>
                <w:rFonts w:ascii="Times New Roman" w:hAnsi="Times New Roman" w:cs="Times New Roman"/>
                <w:lang w:val="en-US"/>
              </w:rPr>
              <w:t>chưa</w:t>
            </w:r>
            <w:proofErr w:type="spellEnd"/>
            <w:r w:rsidR="00835918" w:rsidRPr="003E0574">
              <w:rPr>
                <w:rFonts w:ascii="Times New Roman" w:hAnsi="Times New Roman" w:cs="Times New Roman"/>
              </w:rPr>
              <w:t xml:space="preserve"> thành lập. </w:t>
            </w:r>
            <w:proofErr w:type="spellStart"/>
            <w:r>
              <w:rPr>
                <w:rFonts w:ascii="Times New Roman" w:hAnsi="Times New Roman" w:cs="Times New Roman"/>
                <w:lang w:val="en-US"/>
              </w:rPr>
              <w:t>Quyết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định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này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của</w:t>
            </w:r>
            <w:proofErr w:type="spellEnd"/>
            <w:r>
              <w:rPr>
                <w:rFonts w:ascii="Times New Roman" w:hAnsi="Times New Roman" w:cs="Times New Roman"/>
                <w:lang w:val="en-US"/>
              </w:rPr>
              <w:t xml:space="preserve"> SIAC </w:t>
            </w:r>
            <w:proofErr w:type="spellStart"/>
            <w:r>
              <w:rPr>
                <w:rFonts w:ascii="Times New Roman" w:hAnsi="Times New Roman" w:cs="Times New Roman"/>
                <w:lang w:val="en-US"/>
              </w:rPr>
              <w:t>không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ảnh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hưởng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tới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quyền</w:t>
            </w:r>
            <w:proofErr w:type="spellEnd"/>
            <w:r>
              <w:rPr>
                <w:rFonts w:ascii="Times New Roman" w:hAnsi="Times New Roman" w:cs="Times New Roman"/>
                <w:lang w:val="en-US"/>
              </w:rPr>
              <w:t xml:space="preserve"> </w:t>
            </w:r>
            <w:proofErr w:type="spellStart"/>
            <w:r w:rsidR="00164318">
              <w:rPr>
                <w:rFonts w:ascii="Times New Roman" w:hAnsi="Times New Roman" w:cs="Times New Roman"/>
                <w:lang w:val="en-US"/>
              </w:rPr>
              <w:t>yêu</w:t>
            </w:r>
            <w:proofErr w:type="spellEnd"/>
            <w:r w:rsidR="00164318">
              <w:rPr>
                <w:rFonts w:ascii="Times New Roman" w:hAnsi="Times New Roman" w:cs="Times New Roman"/>
                <w:lang w:val="en-US"/>
              </w:rPr>
              <w:t xml:space="preserve"> </w:t>
            </w:r>
            <w:proofErr w:type="spellStart"/>
            <w:r w:rsidR="00164318">
              <w:rPr>
                <w:rFonts w:ascii="Times New Roman" w:hAnsi="Times New Roman" w:cs="Times New Roman"/>
                <w:lang w:val="en-US"/>
              </w:rPr>
              <w:t>cầu</w:t>
            </w:r>
            <w:proofErr w:type="spellEnd"/>
            <w:r w:rsidR="00164318">
              <w:rPr>
                <w:rFonts w:ascii="Times New Roman" w:hAnsi="Times New Roman" w:cs="Times New Roman"/>
                <w:lang w:val="en-US"/>
              </w:rPr>
              <w:t xml:space="preserve"> HĐTT </w:t>
            </w:r>
            <w:proofErr w:type="spellStart"/>
            <w:r w:rsidR="00164318">
              <w:rPr>
                <w:rFonts w:ascii="Times New Roman" w:hAnsi="Times New Roman" w:cs="Times New Roman"/>
                <w:lang w:val="en-US"/>
              </w:rPr>
              <w:t>sau</w:t>
            </w:r>
            <w:proofErr w:type="spellEnd"/>
            <w:r w:rsidR="00164318">
              <w:rPr>
                <w:rFonts w:ascii="Times New Roman" w:hAnsi="Times New Roman" w:cs="Times New Roman"/>
                <w:lang w:val="en-US"/>
              </w:rPr>
              <w:t xml:space="preserve"> </w:t>
            </w:r>
            <w:proofErr w:type="spellStart"/>
            <w:r w:rsidR="00164318">
              <w:rPr>
                <w:rFonts w:ascii="Times New Roman" w:hAnsi="Times New Roman" w:cs="Times New Roman"/>
                <w:lang w:val="en-US"/>
              </w:rPr>
              <w:t>khi</w:t>
            </w:r>
            <w:proofErr w:type="spellEnd"/>
            <w:r w:rsidR="00164318">
              <w:rPr>
                <w:rFonts w:ascii="Times New Roman" w:hAnsi="Times New Roman" w:cs="Times New Roman"/>
                <w:lang w:val="en-US"/>
              </w:rPr>
              <w:t xml:space="preserve"> </w:t>
            </w:r>
            <w:proofErr w:type="spellStart"/>
            <w:r w:rsidR="00164318">
              <w:rPr>
                <w:rFonts w:ascii="Times New Roman" w:hAnsi="Times New Roman" w:cs="Times New Roman"/>
                <w:lang w:val="en-US"/>
              </w:rPr>
              <w:lastRenderedPageBreak/>
              <w:t>thành</w:t>
            </w:r>
            <w:proofErr w:type="spellEnd"/>
            <w:r w:rsidR="00164318">
              <w:rPr>
                <w:rFonts w:ascii="Times New Roman" w:hAnsi="Times New Roman" w:cs="Times New Roman"/>
                <w:lang w:val="en-US"/>
              </w:rPr>
              <w:t xml:space="preserve"> </w:t>
            </w:r>
            <w:proofErr w:type="spellStart"/>
            <w:r w:rsidR="00164318">
              <w:rPr>
                <w:rFonts w:ascii="Times New Roman" w:hAnsi="Times New Roman" w:cs="Times New Roman"/>
                <w:lang w:val="en-US"/>
              </w:rPr>
              <w:t>lập</w:t>
            </w:r>
            <w:proofErr w:type="spellEnd"/>
            <w:r w:rsidR="00164318">
              <w:rPr>
                <w:rFonts w:ascii="Times New Roman" w:hAnsi="Times New Roman" w:cs="Times New Roman"/>
                <w:lang w:val="en-US"/>
              </w:rPr>
              <w:t xml:space="preserve"> </w:t>
            </w:r>
            <w:proofErr w:type="spellStart"/>
            <w:r w:rsidR="00164318">
              <w:rPr>
                <w:rFonts w:ascii="Times New Roman" w:hAnsi="Times New Roman" w:cs="Times New Roman"/>
                <w:lang w:val="en-US"/>
              </w:rPr>
              <w:t>quyết</w:t>
            </w:r>
            <w:proofErr w:type="spellEnd"/>
            <w:r w:rsidR="00164318">
              <w:rPr>
                <w:rFonts w:ascii="Times New Roman" w:hAnsi="Times New Roman" w:cs="Times New Roman"/>
                <w:lang w:val="en-US"/>
              </w:rPr>
              <w:t xml:space="preserve"> </w:t>
            </w:r>
            <w:proofErr w:type="spellStart"/>
            <w:r w:rsidR="00164318">
              <w:rPr>
                <w:rFonts w:ascii="Times New Roman" w:hAnsi="Times New Roman" w:cs="Times New Roman"/>
                <w:lang w:val="en-US"/>
              </w:rPr>
              <w:t>định</w:t>
            </w:r>
            <w:proofErr w:type="spellEnd"/>
            <w:r w:rsidR="00164318">
              <w:rPr>
                <w:rFonts w:ascii="Times New Roman" w:hAnsi="Times New Roman" w:cs="Times New Roman"/>
                <w:lang w:val="en-US"/>
              </w:rPr>
              <w:t xml:space="preserve"> </w:t>
            </w:r>
            <w:proofErr w:type="spellStart"/>
            <w:r w:rsidR="00164318">
              <w:rPr>
                <w:rFonts w:ascii="Times New Roman" w:hAnsi="Times New Roman" w:cs="Times New Roman"/>
                <w:lang w:val="en-US"/>
              </w:rPr>
              <w:t>việc</w:t>
            </w:r>
            <w:proofErr w:type="spellEnd"/>
            <w:r w:rsidR="00164318">
              <w:rPr>
                <w:rFonts w:ascii="Times New Roman" w:hAnsi="Times New Roman" w:cs="Times New Roman"/>
                <w:lang w:val="en-US"/>
              </w:rPr>
              <w:t xml:space="preserve"> </w:t>
            </w:r>
            <w:proofErr w:type="spellStart"/>
            <w:r w:rsidR="00164318">
              <w:rPr>
                <w:rFonts w:ascii="Times New Roman" w:hAnsi="Times New Roman" w:cs="Times New Roman"/>
                <w:lang w:val="en-US"/>
              </w:rPr>
              <w:t>gộp</w:t>
            </w:r>
            <w:proofErr w:type="spellEnd"/>
            <w:r w:rsidR="00164318">
              <w:rPr>
                <w:rFonts w:ascii="Times New Roman" w:hAnsi="Times New Roman" w:cs="Times New Roman"/>
                <w:lang w:val="en-US"/>
              </w:rPr>
              <w:t xml:space="preserve"> </w:t>
            </w:r>
            <w:proofErr w:type="spellStart"/>
            <w:r w:rsidR="00164318">
              <w:rPr>
                <w:rFonts w:ascii="Times New Roman" w:hAnsi="Times New Roman" w:cs="Times New Roman"/>
                <w:lang w:val="en-US"/>
              </w:rPr>
              <w:t>theo</w:t>
            </w:r>
            <w:proofErr w:type="spellEnd"/>
            <w:r w:rsidR="00164318">
              <w:rPr>
                <w:rFonts w:ascii="Times New Roman" w:hAnsi="Times New Roman" w:cs="Times New Roman"/>
                <w:lang w:val="en-US"/>
              </w:rPr>
              <w:t xml:space="preserve"> </w:t>
            </w:r>
            <w:proofErr w:type="spellStart"/>
            <w:r w:rsidR="00164318">
              <w:rPr>
                <w:rFonts w:ascii="Times New Roman" w:hAnsi="Times New Roman" w:cs="Times New Roman"/>
                <w:lang w:val="en-US"/>
              </w:rPr>
              <w:t>Điều</w:t>
            </w:r>
            <w:proofErr w:type="spellEnd"/>
            <w:r w:rsidR="00164318">
              <w:rPr>
                <w:rFonts w:ascii="Times New Roman" w:hAnsi="Times New Roman" w:cs="Times New Roman"/>
                <w:lang w:val="en-US"/>
              </w:rPr>
              <w:t xml:space="preserve"> 16.8, </w:t>
            </w:r>
            <w:proofErr w:type="spellStart"/>
            <w:r w:rsidR="00164318">
              <w:rPr>
                <w:rFonts w:ascii="Times New Roman" w:hAnsi="Times New Roman" w:cs="Times New Roman"/>
                <w:lang w:val="en-US"/>
              </w:rPr>
              <w:t>nghĩa</w:t>
            </w:r>
            <w:proofErr w:type="spellEnd"/>
            <w:r w:rsidR="00164318">
              <w:rPr>
                <w:rFonts w:ascii="Times New Roman" w:hAnsi="Times New Roman" w:cs="Times New Roman"/>
                <w:lang w:val="en-US"/>
              </w:rPr>
              <w:t xml:space="preserve"> </w:t>
            </w:r>
            <w:proofErr w:type="spellStart"/>
            <w:r w:rsidR="00164318">
              <w:rPr>
                <w:rFonts w:ascii="Times New Roman" w:hAnsi="Times New Roman" w:cs="Times New Roman"/>
                <w:lang w:val="en-US"/>
              </w:rPr>
              <w:t>là</w:t>
            </w:r>
            <w:proofErr w:type="spellEnd"/>
            <w:r w:rsidR="00164318">
              <w:rPr>
                <w:rFonts w:ascii="Times New Roman" w:hAnsi="Times New Roman" w:cs="Times New Roman"/>
                <w:lang w:val="en-US"/>
              </w:rPr>
              <w:t xml:space="preserve"> </w:t>
            </w:r>
            <w:proofErr w:type="spellStart"/>
            <w:r w:rsidR="00164318">
              <w:rPr>
                <w:rFonts w:ascii="Times New Roman" w:hAnsi="Times New Roman" w:cs="Times New Roman"/>
                <w:lang w:val="en-US"/>
              </w:rPr>
              <w:t>các</w:t>
            </w:r>
            <w:proofErr w:type="spellEnd"/>
            <w:r w:rsidR="00164318">
              <w:rPr>
                <w:rFonts w:ascii="Times New Roman" w:hAnsi="Times New Roman" w:cs="Times New Roman"/>
                <w:lang w:val="en-US"/>
              </w:rPr>
              <w:t xml:space="preserve"> </w:t>
            </w:r>
            <w:proofErr w:type="spellStart"/>
            <w:r w:rsidR="00164318">
              <w:rPr>
                <w:rFonts w:ascii="Times New Roman" w:hAnsi="Times New Roman" w:cs="Times New Roman"/>
                <w:lang w:val="en-US"/>
              </w:rPr>
              <w:t>bên</w:t>
            </w:r>
            <w:proofErr w:type="spellEnd"/>
            <w:r w:rsidR="00164318">
              <w:rPr>
                <w:rFonts w:ascii="Times New Roman" w:hAnsi="Times New Roman" w:cs="Times New Roman"/>
                <w:lang w:val="en-US"/>
              </w:rPr>
              <w:t xml:space="preserve"> </w:t>
            </w:r>
            <w:proofErr w:type="spellStart"/>
            <w:r w:rsidR="00164318">
              <w:rPr>
                <w:rFonts w:ascii="Times New Roman" w:hAnsi="Times New Roman" w:cs="Times New Roman"/>
                <w:lang w:val="en-US"/>
              </w:rPr>
              <w:t>vẫn</w:t>
            </w:r>
            <w:proofErr w:type="spellEnd"/>
            <w:r w:rsidR="00164318">
              <w:rPr>
                <w:rFonts w:ascii="Times New Roman" w:hAnsi="Times New Roman" w:cs="Times New Roman"/>
                <w:lang w:val="en-US"/>
              </w:rPr>
              <w:t xml:space="preserve"> </w:t>
            </w:r>
            <w:proofErr w:type="spellStart"/>
            <w:r w:rsidR="00164318">
              <w:rPr>
                <w:rFonts w:ascii="Times New Roman" w:hAnsi="Times New Roman" w:cs="Times New Roman"/>
                <w:lang w:val="en-US"/>
              </w:rPr>
              <w:t>còn</w:t>
            </w:r>
            <w:proofErr w:type="spellEnd"/>
            <w:r w:rsidR="00164318">
              <w:rPr>
                <w:rFonts w:ascii="Times New Roman" w:hAnsi="Times New Roman" w:cs="Times New Roman"/>
                <w:lang w:val="en-US"/>
              </w:rPr>
              <w:t xml:space="preserve"> </w:t>
            </w:r>
            <w:proofErr w:type="spellStart"/>
            <w:r w:rsidR="00164318">
              <w:rPr>
                <w:rFonts w:ascii="Times New Roman" w:hAnsi="Times New Roman" w:cs="Times New Roman"/>
                <w:lang w:val="en-US"/>
              </w:rPr>
              <w:t>một</w:t>
            </w:r>
            <w:proofErr w:type="spellEnd"/>
            <w:r w:rsidR="00164318">
              <w:rPr>
                <w:rFonts w:ascii="Times New Roman" w:hAnsi="Times New Roman" w:cs="Times New Roman"/>
                <w:lang w:val="en-US"/>
              </w:rPr>
              <w:t xml:space="preserve"> </w:t>
            </w:r>
            <w:proofErr w:type="spellStart"/>
            <w:r w:rsidR="00164318">
              <w:rPr>
                <w:rFonts w:ascii="Times New Roman" w:hAnsi="Times New Roman" w:cs="Times New Roman"/>
                <w:lang w:val="en-US"/>
              </w:rPr>
              <w:t>cơ</w:t>
            </w:r>
            <w:proofErr w:type="spellEnd"/>
            <w:r w:rsidR="00164318">
              <w:rPr>
                <w:rFonts w:ascii="Times New Roman" w:hAnsi="Times New Roman" w:cs="Times New Roman"/>
                <w:lang w:val="en-US"/>
              </w:rPr>
              <w:t xml:space="preserve"> </w:t>
            </w:r>
            <w:proofErr w:type="spellStart"/>
            <w:r w:rsidR="00164318">
              <w:rPr>
                <w:rFonts w:ascii="Times New Roman" w:hAnsi="Times New Roman" w:cs="Times New Roman"/>
                <w:lang w:val="en-US"/>
              </w:rPr>
              <w:t>hội</w:t>
            </w:r>
            <w:proofErr w:type="spellEnd"/>
            <w:r w:rsidR="00164318">
              <w:rPr>
                <w:rFonts w:ascii="Times New Roman" w:hAnsi="Times New Roman" w:cs="Times New Roman"/>
                <w:lang w:val="en-US"/>
              </w:rPr>
              <w:t xml:space="preserve"> </w:t>
            </w:r>
            <w:proofErr w:type="spellStart"/>
            <w:r w:rsidR="00164318">
              <w:rPr>
                <w:rFonts w:ascii="Times New Roman" w:hAnsi="Times New Roman" w:cs="Times New Roman"/>
                <w:lang w:val="en-US"/>
              </w:rPr>
              <w:t>để</w:t>
            </w:r>
            <w:proofErr w:type="spellEnd"/>
            <w:r w:rsidR="00164318">
              <w:rPr>
                <w:rFonts w:ascii="Times New Roman" w:hAnsi="Times New Roman" w:cs="Times New Roman"/>
                <w:lang w:val="en-US"/>
              </w:rPr>
              <w:t xml:space="preserve"> </w:t>
            </w:r>
            <w:proofErr w:type="spellStart"/>
            <w:r w:rsidR="00164318">
              <w:rPr>
                <w:rFonts w:ascii="Times New Roman" w:hAnsi="Times New Roman" w:cs="Times New Roman"/>
                <w:lang w:val="en-US"/>
              </w:rPr>
              <w:t>gộp</w:t>
            </w:r>
            <w:proofErr w:type="spellEnd"/>
            <w:r w:rsidR="00164318">
              <w:rPr>
                <w:rFonts w:ascii="Times New Roman" w:hAnsi="Times New Roman" w:cs="Times New Roman"/>
                <w:lang w:val="en-US"/>
              </w:rPr>
              <w:t xml:space="preserve"> </w:t>
            </w:r>
            <w:proofErr w:type="spellStart"/>
            <w:r w:rsidR="00164318">
              <w:rPr>
                <w:rFonts w:ascii="Times New Roman" w:hAnsi="Times New Roman" w:cs="Times New Roman"/>
                <w:lang w:val="en-US"/>
              </w:rPr>
              <w:t>ngay</w:t>
            </w:r>
            <w:proofErr w:type="spellEnd"/>
            <w:r w:rsidR="00164318">
              <w:rPr>
                <w:rFonts w:ascii="Times New Roman" w:hAnsi="Times New Roman" w:cs="Times New Roman"/>
                <w:lang w:val="en-US"/>
              </w:rPr>
              <w:t xml:space="preserve"> </w:t>
            </w:r>
            <w:proofErr w:type="spellStart"/>
            <w:r w:rsidR="00164318">
              <w:rPr>
                <w:rFonts w:ascii="Times New Roman" w:hAnsi="Times New Roman" w:cs="Times New Roman"/>
                <w:lang w:val="en-US"/>
              </w:rPr>
              <w:t>cả</w:t>
            </w:r>
            <w:proofErr w:type="spellEnd"/>
            <w:r w:rsidR="00164318">
              <w:rPr>
                <w:rFonts w:ascii="Times New Roman" w:hAnsi="Times New Roman" w:cs="Times New Roman"/>
                <w:lang w:val="en-US"/>
              </w:rPr>
              <w:t xml:space="preserve"> </w:t>
            </w:r>
            <w:proofErr w:type="spellStart"/>
            <w:r w:rsidR="00164318">
              <w:rPr>
                <w:rFonts w:ascii="Times New Roman" w:hAnsi="Times New Roman" w:cs="Times New Roman"/>
                <w:lang w:val="en-US"/>
              </w:rPr>
              <w:t>khi</w:t>
            </w:r>
            <w:proofErr w:type="spellEnd"/>
            <w:r w:rsidR="00164318">
              <w:rPr>
                <w:rFonts w:ascii="Times New Roman" w:hAnsi="Times New Roman" w:cs="Times New Roman"/>
                <w:lang w:val="en-US"/>
              </w:rPr>
              <w:t xml:space="preserve"> SIAC Court </w:t>
            </w:r>
            <w:proofErr w:type="spellStart"/>
            <w:r w:rsidR="00164318">
              <w:rPr>
                <w:rFonts w:ascii="Times New Roman" w:hAnsi="Times New Roman" w:cs="Times New Roman"/>
                <w:lang w:val="en-US"/>
              </w:rPr>
              <w:t>không</w:t>
            </w:r>
            <w:proofErr w:type="spellEnd"/>
            <w:r w:rsidR="00164318">
              <w:rPr>
                <w:rFonts w:ascii="Times New Roman" w:hAnsi="Times New Roman" w:cs="Times New Roman"/>
                <w:lang w:val="en-US"/>
              </w:rPr>
              <w:t xml:space="preserve"> </w:t>
            </w:r>
            <w:proofErr w:type="spellStart"/>
            <w:r w:rsidR="00164318">
              <w:rPr>
                <w:rFonts w:ascii="Times New Roman" w:hAnsi="Times New Roman" w:cs="Times New Roman"/>
                <w:lang w:val="en-US"/>
              </w:rPr>
              <w:t>đồng</w:t>
            </w:r>
            <w:proofErr w:type="spellEnd"/>
            <w:r w:rsidR="00164318">
              <w:rPr>
                <w:rFonts w:ascii="Times New Roman" w:hAnsi="Times New Roman" w:cs="Times New Roman"/>
                <w:lang w:val="en-US"/>
              </w:rPr>
              <w:t xml:space="preserve"> ý </w:t>
            </w:r>
            <w:proofErr w:type="spellStart"/>
            <w:r w:rsidR="00164318">
              <w:rPr>
                <w:rFonts w:ascii="Times New Roman" w:hAnsi="Times New Roman" w:cs="Times New Roman"/>
                <w:lang w:val="en-US"/>
              </w:rPr>
              <w:t>yêu</w:t>
            </w:r>
            <w:proofErr w:type="spellEnd"/>
            <w:r w:rsidR="00164318">
              <w:rPr>
                <w:rFonts w:ascii="Times New Roman" w:hAnsi="Times New Roman" w:cs="Times New Roman"/>
                <w:lang w:val="en-US"/>
              </w:rPr>
              <w:t xml:space="preserve"> </w:t>
            </w:r>
            <w:proofErr w:type="spellStart"/>
            <w:r w:rsidR="00164318">
              <w:rPr>
                <w:rFonts w:ascii="Times New Roman" w:hAnsi="Times New Roman" w:cs="Times New Roman"/>
                <w:lang w:val="en-US"/>
              </w:rPr>
              <w:t>cầu</w:t>
            </w:r>
            <w:proofErr w:type="spellEnd"/>
            <w:r w:rsidR="00164318">
              <w:rPr>
                <w:rFonts w:ascii="Times New Roman" w:hAnsi="Times New Roman" w:cs="Times New Roman"/>
                <w:lang w:val="en-US"/>
              </w:rPr>
              <w:t xml:space="preserve"> </w:t>
            </w:r>
            <w:proofErr w:type="spellStart"/>
            <w:r w:rsidR="00164318">
              <w:rPr>
                <w:rFonts w:ascii="Times New Roman" w:hAnsi="Times New Roman" w:cs="Times New Roman"/>
                <w:lang w:val="en-US"/>
              </w:rPr>
              <w:t>gộp</w:t>
            </w:r>
            <w:proofErr w:type="spellEnd"/>
            <w:r w:rsidR="00164318">
              <w:rPr>
                <w:rStyle w:val="FootnoteReference"/>
                <w:rFonts w:ascii="Times New Roman" w:hAnsi="Times New Roman" w:cs="Times New Roman"/>
                <w:lang w:val="en-US"/>
              </w:rPr>
              <w:footnoteReference w:id="4"/>
            </w:r>
            <w:r w:rsidR="00164318">
              <w:rPr>
                <w:rFonts w:ascii="Times New Roman" w:hAnsi="Times New Roman" w:cs="Times New Roman"/>
                <w:lang w:val="en-US"/>
              </w:rPr>
              <w:t>.</w:t>
            </w:r>
          </w:p>
          <w:p w14:paraId="094D542E" w14:textId="77777777" w:rsidR="00835918" w:rsidRPr="00C92E65" w:rsidRDefault="00835918" w:rsidP="00DA0314">
            <w:pPr>
              <w:pStyle w:val="Compact"/>
              <w:spacing w:line="360" w:lineRule="auto"/>
              <w:jc w:val="both"/>
              <w:rPr>
                <w:rFonts w:ascii="Times New Roman" w:hAnsi="Times New Roman" w:cs="Times New Roman"/>
                <w:lang w:val="en-US"/>
              </w:rPr>
            </w:pPr>
            <w:r w:rsidRPr="003E0574">
              <w:rPr>
                <w:rFonts w:ascii="Times New Roman" w:hAnsi="Times New Roman" w:cs="Times New Roman"/>
              </w:rPr>
              <w:t xml:space="preserve">Sau khi HĐTT đã được thành lập cho các vụ, </w:t>
            </w:r>
            <w:r>
              <w:rPr>
                <w:rFonts w:ascii="Times New Roman" w:hAnsi="Times New Roman" w:cs="Times New Roman"/>
                <w:lang w:val="en-US"/>
              </w:rPr>
              <w:t xml:space="preserve">HĐTT </w:t>
            </w:r>
            <w:proofErr w:type="spellStart"/>
            <w:r>
              <w:rPr>
                <w:rFonts w:ascii="Times New Roman" w:hAnsi="Times New Roman" w:cs="Times New Roman"/>
                <w:lang w:val="en-US"/>
              </w:rPr>
              <w:t>sẽ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quyết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định</w:t>
            </w:r>
            <w:proofErr w:type="spellEnd"/>
            <w:r>
              <w:rPr>
                <w:rFonts w:ascii="Times New Roman" w:hAnsi="Times New Roman" w:cs="Times New Roman"/>
                <w:lang w:val="en-US"/>
              </w:rPr>
              <w:t>.</w:t>
            </w:r>
          </w:p>
        </w:tc>
        <w:tc>
          <w:tcPr>
            <w:tcW w:w="2835" w:type="dxa"/>
          </w:tcPr>
          <w:p w14:paraId="76A32A1F" w14:textId="77777777" w:rsidR="00835918" w:rsidRPr="00C92E65" w:rsidRDefault="00835918" w:rsidP="00DA0314">
            <w:pPr>
              <w:pStyle w:val="Compact"/>
              <w:spacing w:line="360" w:lineRule="auto"/>
              <w:jc w:val="both"/>
              <w:rPr>
                <w:rFonts w:ascii="Times New Roman" w:hAnsi="Times New Roman" w:cs="Times New Roman"/>
                <w:lang w:val="en-US"/>
              </w:rPr>
            </w:pPr>
            <w:r w:rsidRPr="003E0574">
              <w:rPr>
                <w:rFonts w:ascii="Times New Roman" w:hAnsi="Times New Roman" w:cs="Times New Roman"/>
              </w:rPr>
              <w:lastRenderedPageBreak/>
              <w:t xml:space="preserve">Bên có yêu cầu phải nộp </w:t>
            </w:r>
            <w:r w:rsidRPr="00C92E65">
              <w:rPr>
                <w:rFonts w:ascii="Times New Roman" w:hAnsi="Times New Roman" w:cs="Times New Roman"/>
              </w:rPr>
              <w:t>đơn xin hợp nhất lên SIAC</w:t>
            </w:r>
            <w:r>
              <w:rPr>
                <w:rFonts w:ascii="Times New Roman" w:hAnsi="Times New Roman" w:cs="Times New Roman"/>
                <w:lang w:val="en-US"/>
              </w:rPr>
              <w:t xml:space="preserve">, </w:t>
            </w:r>
            <w:proofErr w:type="spellStart"/>
            <w:r>
              <w:rPr>
                <w:rFonts w:ascii="Times New Roman" w:hAnsi="Times New Roman" w:cs="Times New Roman"/>
                <w:lang w:val="en-US"/>
              </w:rPr>
              <w:t>trong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chứng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minh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thỏa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mãn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điều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kiện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được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gộp</w:t>
            </w:r>
            <w:proofErr w:type="spellEnd"/>
            <w:r w:rsidRPr="003E0574">
              <w:rPr>
                <w:rFonts w:ascii="Times New Roman" w:hAnsi="Times New Roman" w:cs="Times New Roman"/>
              </w:rPr>
              <w:t xml:space="preserve">. </w:t>
            </w:r>
            <w:r>
              <w:rPr>
                <w:rFonts w:ascii="Times New Roman" w:hAnsi="Times New Roman" w:cs="Times New Roman"/>
                <w:lang w:val="en-US"/>
              </w:rPr>
              <w:t xml:space="preserve">Các </w:t>
            </w:r>
            <w:proofErr w:type="spellStart"/>
            <w:r>
              <w:rPr>
                <w:rFonts w:ascii="Times New Roman" w:hAnsi="Times New Roman" w:cs="Times New Roman"/>
                <w:lang w:val="en-US"/>
              </w:rPr>
              <w:t>bên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liên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quan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được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quền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trình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bày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quan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điểm</w:t>
            </w:r>
            <w:proofErr w:type="spellEnd"/>
            <w:r w:rsidRPr="003E0574">
              <w:rPr>
                <w:rFonts w:ascii="Times New Roman" w:hAnsi="Times New Roman" w:cs="Times New Roman"/>
              </w:rPr>
              <w:t xml:space="preserve">, sau đó SIAC Court </w:t>
            </w:r>
            <w:r>
              <w:rPr>
                <w:rFonts w:ascii="Times New Roman" w:hAnsi="Times New Roman" w:cs="Times New Roman"/>
              </w:rPr>
              <w:t>ho</w:t>
            </w:r>
            <w:proofErr w:type="spellStart"/>
            <w:r>
              <w:rPr>
                <w:rFonts w:ascii="Times New Roman" w:hAnsi="Times New Roman" w:cs="Times New Roman"/>
                <w:lang w:val="en-US"/>
              </w:rPr>
              <w:t>ặc</w:t>
            </w:r>
            <w:proofErr w:type="spellEnd"/>
            <w:r>
              <w:rPr>
                <w:rFonts w:ascii="Times New Roman" w:hAnsi="Times New Roman" w:cs="Times New Roman"/>
                <w:lang w:val="en-US"/>
              </w:rPr>
              <w:t xml:space="preserve"> HĐTT </w:t>
            </w:r>
            <w:r w:rsidRPr="003E0574">
              <w:rPr>
                <w:rFonts w:ascii="Times New Roman" w:hAnsi="Times New Roman" w:cs="Times New Roman"/>
              </w:rPr>
              <w:t>ra quyết định</w:t>
            </w:r>
            <w:r>
              <w:rPr>
                <w:rFonts w:ascii="Times New Roman" w:hAnsi="Times New Roman" w:cs="Times New Roman"/>
                <w:lang w:val="en-US"/>
              </w:rPr>
              <w:t xml:space="preserve"> </w:t>
            </w:r>
            <w:proofErr w:type="spellStart"/>
            <w:r>
              <w:rPr>
                <w:rFonts w:ascii="Times New Roman" w:hAnsi="Times New Roman" w:cs="Times New Roman"/>
                <w:lang w:val="en-US"/>
              </w:rPr>
              <w:t>chấp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thuận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một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phần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hoặc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toàn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bộ</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yêu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cầu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gộp</w:t>
            </w:r>
            <w:proofErr w:type="spellEnd"/>
            <w:r>
              <w:rPr>
                <w:rFonts w:ascii="Times New Roman" w:hAnsi="Times New Roman" w:cs="Times New Roman"/>
                <w:lang w:val="en-US"/>
              </w:rPr>
              <w:t>.</w:t>
            </w:r>
          </w:p>
        </w:tc>
      </w:tr>
      <w:tr w:rsidR="00835918" w:rsidRPr="003E0574" w14:paraId="4C7BCE06" w14:textId="77777777" w:rsidTr="00376EB4">
        <w:tc>
          <w:tcPr>
            <w:tcW w:w="0" w:type="auto"/>
          </w:tcPr>
          <w:p w14:paraId="7EAE0E39" w14:textId="77777777" w:rsidR="00835918" w:rsidRPr="003E0574" w:rsidRDefault="00835918" w:rsidP="00DA0314">
            <w:pPr>
              <w:pStyle w:val="Compact"/>
              <w:spacing w:line="360" w:lineRule="auto"/>
              <w:jc w:val="center"/>
              <w:rPr>
                <w:rFonts w:ascii="Times New Roman" w:hAnsi="Times New Roman" w:cs="Times New Roman"/>
              </w:rPr>
            </w:pPr>
            <w:r w:rsidRPr="003E0574">
              <w:rPr>
                <w:rFonts w:ascii="Times New Roman" w:hAnsi="Times New Roman" w:cs="Times New Roman"/>
                <w:b/>
                <w:bCs/>
              </w:rPr>
              <w:lastRenderedPageBreak/>
              <w:t>HKIAC</w:t>
            </w:r>
          </w:p>
        </w:tc>
        <w:tc>
          <w:tcPr>
            <w:tcW w:w="3916" w:type="dxa"/>
          </w:tcPr>
          <w:p w14:paraId="76648E53" w14:textId="77777777" w:rsidR="00835918" w:rsidRPr="002B2F6C" w:rsidRDefault="00835918" w:rsidP="00DA0314">
            <w:pPr>
              <w:spacing w:line="360" w:lineRule="auto"/>
              <w:jc w:val="both"/>
              <w:rPr>
                <w:rFonts w:ascii="Times New Roman" w:hAnsi="Times New Roman" w:cs="Times New Roman"/>
                <w:b/>
                <w:bCs/>
                <w:szCs w:val="22"/>
                <w:lang w:val="vi-VN"/>
              </w:rPr>
            </w:pPr>
            <w:r w:rsidRPr="002B2F6C">
              <w:rPr>
                <w:rFonts w:ascii="Times New Roman" w:hAnsi="Times New Roman" w:cs="Times New Roman"/>
                <w:b/>
                <w:bCs/>
                <w:szCs w:val="22"/>
                <w:lang w:val="vi-VN"/>
              </w:rPr>
              <w:t>Article 28 – Consolidation of Arbitrations</w:t>
            </w:r>
          </w:p>
          <w:p w14:paraId="0AB4FC78" w14:textId="77777777" w:rsidR="00835918" w:rsidRPr="002B2F6C" w:rsidRDefault="00835918" w:rsidP="00DA0314">
            <w:pPr>
              <w:spacing w:line="360" w:lineRule="auto"/>
              <w:jc w:val="both"/>
              <w:rPr>
                <w:rFonts w:ascii="Times New Roman" w:hAnsi="Times New Roman" w:cs="Times New Roman"/>
                <w:szCs w:val="22"/>
                <w:lang w:val="vi-VN"/>
              </w:rPr>
            </w:pPr>
            <w:r w:rsidRPr="002B2F6C">
              <w:rPr>
                <w:rFonts w:ascii="Times New Roman" w:hAnsi="Times New Roman" w:cs="Times New Roman"/>
                <w:b/>
                <w:bCs/>
                <w:szCs w:val="22"/>
                <w:lang w:val="vi-VN"/>
              </w:rPr>
              <w:t>28.1</w:t>
            </w:r>
            <w:r w:rsidRPr="002B2F6C">
              <w:rPr>
                <w:rFonts w:ascii="Times New Roman" w:hAnsi="Times New Roman" w:cs="Times New Roman"/>
                <w:szCs w:val="22"/>
                <w:lang w:val="vi-VN"/>
              </w:rPr>
              <w:t xml:space="preserve"> HKIAC shall have the power, at the request of</w:t>
            </w:r>
            <w:r>
              <w:rPr>
                <w:rFonts w:ascii="Times New Roman" w:hAnsi="Times New Roman" w:cs="Times New Roman"/>
                <w:szCs w:val="22"/>
              </w:rPr>
              <w:t xml:space="preserve"> </w:t>
            </w:r>
            <w:r w:rsidRPr="002B2F6C">
              <w:rPr>
                <w:rFonts w:ascii="Times New Roman" w:hAnsi="Times New Roman" w:cs="Times New Roman"/>
                <w:szCs w:val="22"/>
                <w:lang w:val="vi-VN"/>
              </w:rPr>
              <w:t xml:space="preserve">a party and after consulting with the </w:t>
            </w:r>
            <w:r w:rsidRPr="002B2F6C">
              <w:rPr>
                <w:rFonts w:ascii="Times New Roman" w:hAnsi="Times New Roman" w:cs="Times New Roman"/>
                <w:szCs w:val="22"/>
                <w:lang w:val="vi-VN"/>
              </w:rPr>
              <w:lastRenderedPageBreak/>
              <w:t>parties</w:t>
            </w:r>
            <w:r>
              <w:rPr>
                <w:rFonts w:ascii="Times New Roman" w:hAnsi="Times New Roman" w:cs="Times New Roman"/>
                <w:szCs w:val="22"/>
              </w:rPr>
              <w:t xml:space="preserve"> </w:t>
            </w:r>
            <w:r w:rsidRPr="002B2F6C">
              <w:rPr>
                <w:rFonts w:ascii="Times New Roman" w:hAnsi="Times New Roman" w:cs="Times New Roman"/>
                <w:szCs w:val="22"/>
                <w:lang w:val="vi-VN"/>
              </w:rPr>
              <w:t>and any</w:t>
            </w:r>
            <w:r>
              <w:rPr>
                <w:rFonts w:ascii="Times New Roman" w:hAnsi="Times New Roman" w:cs="Times New Roman"/>
                <w:szCs w:val="22"/>
              </w:rPr>
              <w:t xml:space="preserve"> </w:t>
            </w:r>
            <w:r w:rsidRPr="002B2F6C">
              <w:rPr>
                <w:rFonts w:ascii="Times New Roman" w:hAnsi="Times New Roman" w:cs="Times New Roman"/>
                <w:szCs w:val="22"/>
                <w:lang w:val="vi-VN"/>
              </w:rPr>
              <w:t>confirmed or</w:t>
            </w:r>
            <w:r>
              <w:rPr>
                <w:rFonts w:ascii="Times New Roman" w:hAnsi="Times New Roman" w:cs="Times New Roman"/>
                <w:szCs w:val="22"/>
              </w:rPr>
              <w:t xml:space="preserve"> </w:t>
            </w:r>
            <w:r w:rsidRPr="002B2F6C">
              <w:rPr>
                <w:rFonts w:ascii="Times New Roman" w:hAnsi="Times New Roman" w:cs="Times New Roman"/>
                <w:szCs w:val="22"/>
                <w:lang w:val="vi-VN"/>
              </w:rPr>
              <w:t>appointed arbitrators,</w:t>
            </w:r>
            <w:r>
              <w:rPr>
                <w:rFonts w:ascii="Times New Roman" w:hAnsi="Times New Roman" w:cs="Times New Roman"/>
                <w:szCs w:val="22"/>
              </w:rPr>
              <w:t xml:space="preserve"> </w:t>
            </w:r>
            <w:r w:rsidRPr="002B2F6C">
              <w:rPr>
                <w:rFonts w:ascii="Times New Roman" w:hAnsi="Times New Roman" w:cs="Times New Roman"/>
                <w:szCs w:val="22"/>
                <w:lang w:val="vi-VN"/>
              </w:rPr>
              <w:t>to</w:t>
            </w:r>
            <w:r>
              <w:rPr>
                <w:rFonts w:ascii="Times New Roman" w:hAnsi="Times New Roman" w:cs="Times New Roman"/>
                <w:szCs w:val="22"/>
              </w:rPr>
              <w:t xml:space="preserve"> </w:t>
            </w:r>
            <w:r w:rsidRPr="002B2F6C">
              <w:rPr>
                <w:rFonts w:ascii="Times New Roman" w:hAnsi="Times New Roman" w:cs="Times New Roman"/>
                <w:szCs w:val="22"/>
                <w:lang w:val="vi-VN"/>
              </w:rPr>
              <w:t>consolidate two or</w:t>
            </w:r>
            <w:r>
              <w:rPr>
                <w:rFonts w:ascii="Times New Roman" w:hAnsi="Times New Roman" w:cs="Times New Roman"/>
                <w:szCs w:val="22"/>
              </w:rPr>
              <w:t xml:space="preserve"> </w:t>
            </w:r>
            <w:r w:rsidRPr="002B2F6C">
              <w:rPr>
                <w:rFonts w:ascii="Times New Roman" w:hAnsi="Times New Roman" w:cs="Times New Roman"/>
                <w:szCs w:val="22"/>
                <w:lang w:val="vi-VN"/>
              </w:rPr>
              <w:t>more arbitrations</w:t>
            </w:r>
            <w:r>
              <w:rPr>
                <w:rFonts w:ascii="Times New Roman" w:hAnsi="Times New Roman" w:cs="Times New Roman"/>
                <w:szCs w:val="22"/>
              </w:rPr>
              <w:t xml:space="preserve"> </w:t>
            </w:r>
            <w:r w:rsidRPr="002B2F6C">
              <w:rPr>
                <w:rFonts w:ascii="Times New Roman" w:hAnsi="Times New Roman" w:cs="Times New Roman"/>
                <w:szCs w:val="22"/>
                <w:lang w:val="vi-VN"/>
              </w:rPr>
              <w:t>pending</w:t>
            </w:r>
            <w:r>
              <w:rPr>
                <w:rFonts w:ascii="Times New Roman" w:hAnsi="Times New Roman" w:cs="Times New Roman"/>
                <w:szCs w:val="22"/>
              </w:rPr>
              <w:t xml:space="preserve"> </w:t>
            </w:r>
            <w:r w:rsidRPr="002B2F6C">
              <w:rPr>
                <w:rFonts w:ascii="Times New Roman" w:hAnsi="Times New Roman" w:cs="Times New Roman"/>
                <w:szCs w:val="22"/>
                <w:lang w:val="vi-VN"/>
              </w:rPr>
              <w:t>under these Rules where:</w:t>
            </w:r>
          </w:p>
          <w:p w14:paraId="5C4633E0" w14:textId="77777777" w:rsidR="00835918" w:rsidRPr="002B2F6C" w:rsidRDefault="00835918" w:rsidP="00DA0314">
            <w:pPr>
              <w:spacing w:line="360" w:lineRule="auto"/>
              <w:jc w:val="both"/>
              <w:rPr>
                <w:rFonts w:ascii="Times New Roman" w:hAnsi="Times New Roman" w:cs="Times New Roman"/>
                <w:szCs w:val="22"/>
                <w:lang w:val="vi-VN"/>
              </w:rPr>
            </w:pPr>
            <w:r w:rsidRPr="002B2F6C">
              <w:rPr>
                <w:rFonts w:ascii="Times New Roman" w:hAnsi="Times New Roman" w:cs="Times New Roman"/>
                <w:b/>
                <w:bCs/>
                <w:szCs w:val="22"/>
                <w:lang w:val="vi-VN"/>
              </w:rPr>
              <w:t>(a)</w:t>
            </w:r>
            <w:r w:rsidRPr="002B2F6C">
              <w:rPr>
                <w:rFonts w:ascii="Times New Roman" w:hAnsi="Times New Roman" w:cs="Times New Roman"/>
                <w:szCs w:val="22"/>
                <w:lang w:val="vi-VN"/>
              </w:rPr>
              <w:t xml:space="preserve"> the parties agree to consolidate; or</w:t>
            </w:r>
          </w:p>
          <w:p w14:paraId="0C40FFA1" w14:textId="77777777" w:rsidR="00835918" w:rsidRPr="002B2F6C" w:rsidRDefault="00835918" w:rsidP="00DA0314">
            <w:pPr>
              <w:spacing w:line="360" w:lineRule="auto"/>
              <w:jc w:val="both"/>
              <w:rPr>
                <w:rFonts w:ascii="Times New Roman" w:hAnsi="Times New Roman" w:cs="Times New Roman"/>
                <w:szCs w:val="22"/>
                <w:lang w:val="vi-VN"/>
              </w:rPr>
            </w:pPr>
            <w:r w:rsidRPr="002B2F6C">
              <w:rPr>
                <w:rFonts w:ascii="Times New Roman" w:hAnsi="Times New Roman" w:cs="Times New Roman"/>
                <w:b/>
                <w:bCs/>
                <w:szCs w:val="22"/>
                <w:lang w:val="vi-VN"/>
              </w:rPr>
              <w:t>(b)</w:t>
            </w:r>
            <w:r w:rsidRPr="002B2F6C">
              <w:rPr>
                <w:rFonts w:ascii="Times New Roman" w:hAnsi="Times New Roman" w:cs="Times New Roman"/>
                <w:szCs w:val="22"/>
                <w:lang w:val="vi-VN"/>
              </w:rPr>
              <w:t xml:space="preserve"> all of the claims in the arbitrations are</w:t>
            </w:r>
            <w:r>
              <w:rPr>
                <w:rFonts w:ascii="Times New Roman" w:hAnsi="Times New Roman" w:cs="Times New Roman"/>
                <w:szCs w:val="22"/>
              </w:rPr>
              <w:t xml:space="preserve"> </w:t>
            </w:r>
            <w:r w:rsidRPr="002B2F6C">
              <w:rPr>
                <w:rFonts w:ascii="Times New Roman" w:hAnsi="Times New Roman" w:cs="Times New Roman"/>
                <w:szCs w:val="22"/>
                <w:lang w:val="vi-VN"/>
              </w:rPr>
              <w:t>made under the same arbitration</w:t>
            </w:r>
            <w:r>
              <w:rPr>
                <w:rFonts w:ascii="Times New Roman" w:hAnsi="Times New Roman" w:cs="Times New Roman"/>
                <w:szCs w:val="22"/>
              </w:rPr>
              <w:t xml:space="preserve"> a</w:t>
            </w:r>
            <w:r w:rsidRPr="002B2F6C">
              <w:rPr>
                <w:rFonts w:ascii="Times New Roman" w:hAnsi="Times New Roman" w:cs="Times New Roman"/>
                <w:szCs w:val="22"/>
                <w:lang w:val="vi-VN"/>
              </w:rPr>
              <w:t>greement; or</w:t>
            </w:r>
          </w:p>
          <w:p w14:paraId="349B8281" w14:textId="77777777" w:rsidR="00835918" w:rsidRPr="003E0574" w:rsidRDefault="00835918" w:rsidP="00DA0314">
            <w:pPr>
              <w:pStyle w:val="Compact"/>
              <w:spacing w:line="360" w:lineRule="auto"/>
              <w:jc w:val="both"/>
              <w:rPr>
                <w:rFonts w:ascii="Times New Roman" w:hAnsi="Times New Roman" w:cs="Times New Roman"/>
              </w:rPr>
            </w:pPr>
            <w:r w:rsidRPr="002B2F6C">
              <w:rPr>
                <w:rFonts w:ascii="Times New Roman" w:hAnsi="Times New Roman" w:cs="Times New Roman"/>
                <w:b/>
                <w:bCs/>
                <w:szCs w:val="22"/>
                <w:lang w:val="vi-VN"/>
              </w:rPr>
              <w:t>(c)</w:t>
            </w:r>
            <w:r w:rsidRPr="002B2F6C">
              <w:rPr>
                <w:rFonts w:ascii="Times New Roman" w:hAnsi="Times New Roman" w:cs="Times New Roman"/>
                <w:szCs w:val="22"/>
                <w:lang w:val="vi-VN"/>
              </w:rPr>
              <w:t xml:space="preserve"> the claims are made under more than one</w:t>
            </w:r>
            <w:r>
              <w:rPr>
                <w:rFonts w:ascii="Times New Roman" w:hAnsi="Times New Roman" w:cs="Times New Roman"/>
                <w:szCs w:val="22"/>
              </w:rPr>
              <w:t xml:space="preserve"> </w:t>
            </w:r>
            <w:r w:rsidRPr="002B2F6C">
              <w:rPr>
                <w:rFonts w:ascii="Times New Roman" w:hAnsi="Times New Roman" w:cs="Times New Roman"/>
                <w:szCs w:val="22"/>
                <w:lang w:val="vi-VN"/>
              </w:rPr>
              <w:t>arbitration agreement,</w:t>
            </w:r>
            <w:r>
              <w:rPr>
                <w:rFonts w:ascii="Times New Roman" w:hAnsi="Times New Roman" w:cs="Times New Roman"/>
                <w:szCs w:val="22"/>
              </w:rPr>
              <w:t xml:space="preserve"> </w:t>
            </w:r>
            <w:r w:rsidRPr="002B2F6C">
              <w:rPr>
                <w:rFonts w:ascii="Times New Roman" w:hAnsi="Times New Roman" w:cs="Times New Roman"/>
                <w:szCs w:val="22"/>
                <w:lang w:val="vi-VN"/>
              </w:rPr>
              <w:t>a common</w:t>
            </w:r>
            <w:r>
              <w:rPr>
                <w:rFonts w:ascii="Times New Roman" w:hAnsi="Times New Roman" w:cs="Times New Roman"/>
                <w:szCs w:val="22"/>
              </w:rPr>
              <w:t xml:space="preserve"> </w:t>
            </w:r>
            <w:r w:rsidRPr="002B2F6C">
              <w:rPr>
                <w:rFonts w:ascii="Times New Roman" w:hAnsi="Times New Roman" w:cs="Times New Roman"/>
                <w:szCs w:val="22"/>
                <w:lang w:val="vi-VN"/>
              </w:rPr>
              <w:t>question of law or fact arises in all of the</w:t>
            </w:r>
            <w:r>
              <w:rPr>
                <w:rFonts w:ascii="Times New Roman" w:hAnsi="Times New Roman" w:cs="Times New Roman"/>
                <w:szCs w:val="22"/>
              </w:rPr>
              <w:t xml:space="preserve"> </w:t>
            </w:r>
            <w:r w:rsidRPr="002B2F6C">
              <w:rPr>
                <w:rFonts w:ascii="Times New Roman" w:hAnsi="Times New Roman" w:cs="Times New Roman"/>
                <w:szCs w:val="22"/>
                <w:lang w:val="vi-VN"/>
              </w:rPr>
              <w:t>arbitrations, the rights to relief claimed</w:t>
            </w:r>
            <w:r>
              <w:rPr>
                <w:rFonts w:ascii="Times New Roman" w:hAnsi="Times New Roman" w:cs="Times New Roman"/>
                <w:szCs w:val="22"/>
              </w:rPr>
              <w:t xml:space="preserve"> </w:t>
            </w:r>
            <w:r w:rsidRPr="002B2F6C">
              <w:rPr>
                <w:rFonts w:ascii="Times New Roman" w:hAnsi="Times New Roman" w:cs="Times New Roman"/>
                <w:szCs w:val="22"/>
                <w:lang w:val="vi-VN"/>
              </w:rPr>
              <w:t>are in respect of, or arise out of, the same</w:t>
            </w:r>
            <w:r>
              <w:rPr>
                <w:rFonts w:ascii="Times New Roman" w:hAnsi="Times New Roman" w:cs="Times New Roman"/>
                <w:szCs w:val="22"/>
              </w:rPr>
              <w:t xml:space="preserve"> </w:t>
            </w:r>
            <w:r w:rsidRPr="002B2F6C">
              <w:rPr>
                <w:rFonts w:ascii="Times New Roman" w:hAnsi="Times New Roman" w:cs="Times New Roman"/>
                <w:szCs w:val="22"/>
                <w:lang w:val="vi-VN"/>
              </w:rPr>
              <w:t>transaction or a series of related</w:t>
            </w:r>
            <w:r>
              <w:rPr>
                <w:rFonts w:ascii="Times New Roman" w:hAnsi="Times New Roman" w:cs="Times New Roman"/>
                <w:szCs w:val="22"/>
              </w:rPr>
              <w:t xml:space="preserve"> </w:t>
            </w:r>
            <w:r w:rsidRPr="002B2F6C">
              <w:rPr>
                <w:rFonts w:ascii="Times New Roman" w:hAnsi="Times New Roman" w:cs="Times New Roman"/>
                <w:szCs w:val="22"/>
                <w:lang w:val="vi-VN"/>
              </w:rPr>
              <w:t>transactions and the</w:t>
            </w:r>
            <w:r>
              <w:rPr>
                <w:rFonts w:ascii="Times New Roman" w:hAnsi="Times New Roman" w:cs="Times New Roman"/>
                <w:szCs w:val="22"/>
              </w:rPr>
              <w:t xml:space="preserve"> </w:t>
            </w:r>
            <w:r w:rsidRPr="002B2F6C">
              <w:rPr>
                <w:rFonts w:ascii="Times New Roman" w:hAnsi="Times New Roman" w:cs="Times New Roman"/>
                <w:szCs w:val="22"/>
                <w:lang w:val="vi-VN"/>
              </w:rPr>
              <w:t>arbitration</w:t>
            </w:r>
            <w:r>
              <w:rPr>
                <w:rFonts w:ascii="Times New Roman" w:hAnsi="Times New Roman" w:cs="Times New Roman"/>
                <w:szCs w:val="22"/>
              </w:rPr>
              <w:t xml:space="preserve"> a</w:t>
            </w:r>
            <w:r w:rsidRPr="002B2F6C">
              <w:rPr>
                <w:rFonts w:ascii="Times New Roman" w:hAnsi="Times New Roman" w:cs="Times New Roman"/>
                <w:szCs w:val="22"/>
                <w:lang w:val="vi-VN"/>
              </w:rPr>
              <w:t>greements</w:t>
            </w:r>
            <w:r>
              <w:rPr>
                <w:rFonts w:ascii="Times New Roman" w:hAnsi="Times New Roman" w:cs="Times New Roman"/>
                <w:szCs w:val="22"/>
              </w:rPr>
              <w:t xml:space="preserve"> </w:t>
            </w:r>
            <w:r w:rsidRPr="002B2F6C">
              <w:rPr>
                <w:rFonts w:ascii="Times New Roman" w:hAnsi="Times New Roman" w:cs="Times New Roman"/>
                <w:szCs w:val="22"/>
                <w:lang w:val="vi-VN"/>
              </w:rPr>
              <w:t>are</w:t>
            </w:r>
            <w:r>
              <w:rPr>
                <w:rFonts w:ascii="Times New Roman" w:hAnsi="Times New Roman" w:cs="Times New Roman"/>
                <w:szCs w:val="22"/>
              </w:rPr>
              <w:t xml:space="preserve"> </w:t>
            </w:r>
            <w:r w:rsidRPr="002B2F6C">
              <w:rPr>
                <w:rFonts w:ascii="Times New Roman" w:hAnsi="Times New Roman" w:cs="Times New Roman"/>
                <w:szCs w:val="22"/>
                <w:lang w:val="vi-VN"/>
              </w:rPr>
              <w:t>compatible.</w:t>
            </w:r>
          </w:p>
        </w:tc>
        <w:tc>
          <w:tcPr>
            <w:tcW w:w="4252" w:type="dxa"/>
          </w:tcPr>
          <w:p w14:paraId="4CEA5F7C" w14:textId="77777777" w:rsidR="00835918" w:rsidRDefault="00835918" w:rsidP="00DA0314">
            <w:pPr>
              <w:pStyle w:val="Compact"/>
              <w:spacing w:line="360" w:lineRule="auto"/>
              <w:jc w:val="both"/>
              <w:rPr>
                <w:rFonts w:ascii="Times New Roman" w:hAnsi="Times New Roman" w:cs="Times New Roman"/>
                <w:lang w:val="en-US"/>
              </w:rPr>
            </w:pPr>
            <w:r>
              <w:rPr>
                <w:rFonts w:ascii="Times New Roman" w:hAnsi="Times New Roman" w:cs="Times New Roman"/>
                <w:lang w:val="en-US"/>
              </w:rPr>
              <w:lastRenderedPageBreak/>
              <w:t xml:space="preserve">Các </w:t>
            </w:r>
            <w:proofErr w:type="spellStart"/>
            <w:r>
              <w:rPr>
                <w:rFonts w:ascii="Times New Roman" w:hAnsi="Times New Roman" w:cs="Times New Roman"/>
                <w:lang w:val="en-US"/>
              </w:rPr>
              <w:t>điều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kiện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gộp</w:t>
            </w:r>
            <w:proofErr w:type="spellEnd"/>
            <w:r>
              <w:rPr>
                <w:rFonts w:ascii="Times New Roman" w:hAnsi="Times New Roman" w:cs="Times New Roman"/>
                <w:lang w:val="en-US"/>
              </w:rPr>
              <w:t xml:space="preserve"> bao </w:t>
            </w:r>
            <w:proofErr w:type="spellStart"/>
            <w:r>
              <w:rPr>
                <w:rFonts w:ascii="Times New Roman" w:hAnsi="Times New Roman" w:cs="Times New Roman"/>
                <w:lang w:val="en-US"/>
              </w:rPr>
              <w:t>gồm</w:t>
            </w:r>
            <w:proofErr w:type="spellEnd"/>
            <w:r w:rsidRPr="003E0574">
              <w:rPr>
                <w:rFonts w:ascii="Times New Roman" w:hAnsi="Times New Roman" w:cs="Times New Roman"/>
              </w:rPr>
              <w:t xml:space="preserve"> </w:t>
            </w:r>
          </w:p>
          <w:p w14:paraId="565E02F8" w14:textId="77777777" w:rsidR="00835918" w:rsidRPr="006B243D" w:rsidRDefault="00835918" w:rsidP="00DA0314">
            <w:pPr>
              <w:pStyle w:val="Compact"/>
              <w:spacing w:line="360" w:lineRule="auto"/>
              <w:jc w:val="both"/>
              <w:rPr>
                <w:rFonts w:ascii="Times New Roman" w:hAnsi="Times New Roman" w:cs="Times New Roman"/>
                <w:lang w:val="en-US"/>
              </w:rPr>
            </w:pPr>
            <w:r w:rsidRPr="003E0574">
              <w:rPr>
                <w:rFonts w:ascii="Times New Roman" w:hAnsi="Times New Roman" w:cs="Times New Roman"/>
                <w:b/>
                <w:bCs/>
              </w:rPr>
              <w:t>(a)</w:t>
            </w:r>
            <w:r w:rsidRPr="003E0574">
              <w:rPr>
                <w:rFonts w:ascii="Times New Roman" w:hAnsi="Times New Roman" w:cs="Times New Roman"/>
              </w:rPr>
              <w:t xml:space="preserve"> </w:t>
            </w:r>
            <w:r w:rsidRPr="006B243D">
              <w:rPr>
                <w:rFonts w:ascii="Times New Roman" w:hAnsi="Times New Roman" w:cs="Times New Roman"/>
              </w:rPr>
              <w:t xml:space="preserve">các bên đều đồng </w:t>
            </w:r>
            <w:r>
              <w:rPr>
                <w:rFonts w:ascii="Times New Roman" w:hAnsi="Times New Roman" w:cs="Times New Roman"/>
              </w:rPr>
              <w:t>ý</w:t>
            </w:r>
            <w:r w:rsidRPr="003E0574">
              <w:rPr>
                <w:rFonts w:ascii="Times New Roman" w:hAnsi="Times New Roman" w:cs="Times New Roman"/>
              </w:rPr>
              <w:t xml:space="preserve">; </w:t>
            </w:r>
            <w:proofErr w:type="spellStart"/>
            <w:r>
              <w:rPr>
                <w:rFonts w:ascii="Times New Roman" w:hAnsi="Times New Roman" w:cs="Times New Roman"/>
                <w:lang w:val="en-US"/>
              </w:rPr>
              <w:t>hoặc</w:t>
            </w:r>
            <w:proofErr w:type="spellEnd"/>
          </w:p>
          <w:p w14:paraId="0DEC9298" w14:textId="77777777" w:rsidR="00376EB4" w:rsidRDefault="00835918" w:rsidP="00DA0314">
            <w:pPr>
              <w:pStyle w:val="Compact"/>
              <w:spacing w:line="360" w:lineRule="auto"/>
              <w:jc w:val="both"/>
              <w:rPr>
                <w:rFonts w:ascii="Times New Roman" w:hAnsi="Times New Roman" w:cs="Times New Roman"/>
                <w:lang w:val="en-US"/>
              </w:rPr>
            </w:pPr>
            <w:r w:rsidRPr="003E0574">
              <w:rPr>
                <w:rFonts w:ascii="Times New Roman" w:hAnsi="Times New Roman" w:cs="Times New Roman"/>
                <w:b/>
                <w:bCs/>
              </w:rPr>
              <w:lastRenderedPageBreak/>
              <w:t>(b)</w:t>
            </w:r>
            <w:r w:rsidRPr="003E0574">
              <w:rPr>
                <w:rFonts w:ascii="Times New Roman" w:hAnsi="Times New Roman" w:cs="Times New Roman"/>
              </w:rPr>
              <w:t xml:space="preserve"> tất cả các yêu cầu trong các </w:t>
            </w:r>
            <w:proofErr w:type="spellStart"/>
            <w:r>
              <w:rPr>
                <w:rFonts w:ascii="Times New Roman" w:hAnsi="Times New Roman" w:cs="Times New Roman"/>
                <w:lang w:val="en-US"/>
              </w:rPr>
              <w:t>vụ</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chấp</w:t>
            </w:r>
            <w:proofErr w:type="spellEnd"/>
            <w:r w:rsidRPr="003E0574">
              <w:rPr>
                <w:rFonts w:ascii="Times New Roman" w:hAnsi="Times New Roman" w:cs="Times New Roman"/>
              </w:rPr>
              <w:t xml:space="preserve"> đều được đưa ra theo </w:t>
            </w:r>
            <w:r w:rsidRPr="006B243D">
              <w:rPr>
                <w:rFonts w:ascii="Times New Roman" w:hAnsi="Times New Roman" w:cs="Times New Roman"/>
              </w:rPr>
              <w:t>cùng một thỏa thuận trọng tài</w:t>
            </w:r>
            <w:r w:rsidRPr="003E0574">
              <w:rPr>
                <w:rFonts w:ascii="Times New Roman" w:hAnsi="Times New Roman" w:cs="Times New Roman"/>
              </w:rPr>
              <w:t xml:space="preserve">; </w:t>
            </w:r>
          </w:p>
          <w:p w14:paraId="7AF6337A" w14:textId="41FCC4E5" w:rsidR="00835918" w:rsidRDefault="00835918" w:rsidP="00DA0314">
            <w:pPr>
              <w:pStyle w:val="Compact"/>
              <w:spacing w:line="360" w:lineRule="auto"/>
              <w:jc w:val="both"/>
              <w:rPr>
                <w:rFonts w:ascii="Times New Roman" w:hAnsi="Times New Roman" w:cs="Times New Roman"/>
                <w:lang w:val="en-US"/>
              </w:rPr>
            </w:pPr>
            <w:r w:rsidRPr="003E0574">
              <w:rPr>
                <w:rFonts w:ascii="Times New Roman" w:hAnsi="Times New Roman" w:cs="Times New Roman"/>
                <w:b/>
                <w:bCs/>
              </w:rPr>
              <w:t>(c)</w:t>
            </w:r>
            <w:r w:rsidRPr="003E0574">
              <w:rPr>
                <w:rFonts w:ascii="Times New Roman" w:hAnsi="Times New Roman" w:cs="Times New Roman"/>
              </w:rPr>
              <w:t xml:space="preserve"> </w:t>
            </w:r>
            <w:r w:rsidRPr="006B243D">
              <w:rPr>
                <w:rFonts w:ascii="Times New Roman" w:hAnsi="Times New Roman" w:cs="Times New Roman"/>
              </w:rPr>
              <w:t>các yêu cầu được đưa ra theo nhiều thỏa thuận trọng tài khác nhau,</w:t>
            </w:r>
            <w:r w:rsidRPr="003E0574">
              <w:rPr>
                <w:rFonts w:ascii="Times New Roman" w:hAnsi="Times New Roman" w:cs="Times New Roman"/>
              </w:rPr>
              <w:t xml:space="preserve"> nhưng các </w:t>
            </w:r>
            <w:proofErr w:type="spellStart"/>
            <w:r w:rsidR="00B264ED">
              <w:rPr>
                <w:rFonts w:ascii="Times New Roman" w:hAnsi="Times New Roman" w:cs="Times New Roman"/>
                <w:lang w:val="en-US"/>
              </w:rPr>
              <w:t>vụ</w:t>
            </w:r>
            <w:proofErr w:type="spellEnd"/>
            <w:r w:rsidR="00B264ED">
              <w:rPr>
                <w:rFonts w:ascii="Times New Roman" w:hAnsi="Times New Roman" w:cs="Times New Roman"/>
                <w:lang w:val="en-US"/>
              </w:rPr>
              <w:t xml:space="preserve"> </w:t>
            </w:r>
            <w:r w:rsidRPr="003E0574">
              <w:rPr>
                <w:rFonts w:ascii="Times New Roman" w:hAnsi="Times New Roman" w:cs="Times New Roman"/>
              </w:rPr>
              <w:t xml:space="preserve">trọng tài đó có </w:t>
            </w:r>
            <w:r w:rsidRPr="006B243D">
              <w:rPr>
                <w:rFonts w:ascii="Times New Roman" w:hAnsi="Times New Roman" w:cs="Times New Roman"/>
              </w:rPr>
              <w:t>một vấn đề pháp lý hoặc thực tế chung, các yêu cầu phát sinh từ cùng một giao dịch hoặc chuỗi giao dịch liên kết, và các thỏa thuận trọng tài tương thích với nhau.</w:t>
            </w:r>
          </w:p>
          <w:p w14:paraId="5EA3767F" w14:textId="77777777" w:rsidR="00B162A0" w:rsidRDefault="00B162A0" w:rsidP="00DA0314">
            <w:pPr>
              <w:pStyle w:val="Compact"/>
              <w:spacing w:line="360" w:lineRule="auto"/>
              <w:jc w:val="both"/>
              <w:rPr>
                <w:rFonts w:ascii="Times New Roman" w:hAnsi="Times New Roman" w:cs="Times New Roman"/>
                <w:lang w:val="en-US"/>
              </w:rPr>
            </w:pPr>
            <w:r>
              <w:rPr>
                <w:rFonts w:ascii="Times New Roman" w:hAnsi="Times New Roman" w:cs="Times New Roman"/>
                <w:lang w:val="en-US"/>
              </w:rPr>
              <w:t xml:space="preserve">Như </w:t>
            </w:r>
            <w:proofErr w:type="spellStart"/>
            <w:r>
              <w:rPr>
                <w:rFonts w:ascii="Times New Roman" w:hAnsi="Times New Roman" w:cs="Times New Roman"/>
                <w:lang w:val="en-US"/>
              </w:rPr>
              <w:t>vậy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về</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điều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kiện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gộp</w:t>
            </w:r>
            <w:proofErr w:type="spellEnd"/>
            <w:r>
              <w:rPr>
                <w:rFonts w:ascii="Times New Roman" w:hAnsi="Times New Roman" w:cs="Times New Roman"/>
                <w:lang w:val="en-US"/>
              </w:rPr>
              <w:t xml:space="preserve">, HKIAC </w:t>
            </w:r>
            <w:proofErr w:type="spellStart"/>
            <w:r>
              <w:rPr>
                <w:rFonts w:ascii="Times New Roman" w:hAnsi="Times New Roman" w:cs="Times New Roman"/>
                <w:lang w:val="en-US"/>
              </w:rPr>
              <w:t>cũng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nhận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trường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hợp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đầu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tiên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là</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gộp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bên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sự</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thỏa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thuận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hiện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nguyên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tắc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tôn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trọng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quyền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tự</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định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đoạt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của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bên</w:t>
            </w:r>
            <w:proofErr w:type="spellEnd"/>
            <w:r>
              <w:rPr>
                <w:rFonts w:ascii="Times New Roman" w:hAnsi="Times New Roman" w:cs="Times New Roman"/>
                <w:lang w:val="en-US"/>
              </w:rPr>
              <w:t xml:space="preserve"> (party autonomy) </w:t>
            </w:r>
            <w:proofErr w:type="spellStart"/>
            <w:r>
              <w:rPr>
                <w:rFonts w:ascii="Times New Roman" w:hAnsi="Times New Roman" w:cs="Times New Roman"/>
                <w:lang w:val="en-US"/>
              </w:rPr>
              <w:t>giống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như</w:t>
            </w:r>
            <w:proofErr w:type="spellEnd"/>
            <w:r>
              <w:rPr>
                <w:rFonts w:ascii="Times New Roman" w:hAnsi="Times New Roman" w:cs="Times New Roman"/>
                <w:lang w:val="en-US"/>
              </w:rPr>
              <w:t xml:space="preserve"> SIAC.</w:t>
            </w:r>
          </w:p>
          <w:p w14:paraId="484784DA" w14:textId="2A46D5B3" w:rsidR="00363E61" w:rsidRDefault="00363E61" w:rsidP="00DA0314">
            <w:pPr>
              <w:pStyle w:val="Compact"/>
              <w:spacing w:line="360" w:lineRule="auto"/>
              <w:jc w:val="both"/>
              <w:rPr>
                <w:rFonts w:ascii="Times New Roman" w:hAnsi="Times New Roman" w:cs="Times New Roman"/>
                <w:lang w:val="en-US"/>
              </w:rPr>
            </w:pPr>
            <w:proofErr w:type="spellStart"/>
            <w:r>
              <w:rPr>
                <w:rFonts w:ascii="Times New Roman" w:hAnsi="Times New Roman" w:cs="Times New Roman"/>
                <w:lang w:val="en-US"/>
              </w:rPr>
              <w:t>Điểm</w:t>
            </w:r>
            <w:proofErr w:type="spellEnd"/>
            <w:r>
              <w:rPr>
                <w:rFonts w:ascii="Times New Roman" w:hAnsi="Times New Roman" w:cs="Times New Roman"/>
                <w:lang w:val="en-US"/>
              </w:rPr>
              <w:t xml:space="preserve"> (b) </w:t>
            </w:r>
            <w:proofErr w:type="spellStart"/>
            <w:r>
              <w:rPr>
                <w:rFonts w:ascii="Times New Roman" w:hAnsi="Times New Roman" w:cs="Times New Roman"/>
                <w:lang w:val="en-US"/>
              </w:rPr>
              <w:t>quy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định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trường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hợp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thứ</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gộp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tất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yêu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cầu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khởi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kiện</w:t>
            </w:r>
            <w:proofErr w:type="spellEnd"/>
            <w:r>
              <w:rPr>
                <w:rFonts w:ascii="Times New Roman" w:hAnsi="Times New Roman" w:cs="Times New Roman"/>
                <w:lang w:val="en-US"/>
              </w:rPr>
              <w:t>/</w:t>
            </w:r>
            <w:proofErr w:type="spellStart"/>
            <w:r>
              <w:rPr>
                <w:rFonts w:ascii="Times New Roman" w:hAnsi="Times New Roman" w:cs="Times New Roman"/>
                <w:lang w:val="en-US"/>
              </w:rPr>
              <w:t>kiện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lại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dựa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trên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cùng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một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thỏa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thuận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trọng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tài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tương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tự</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trường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hợp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thứ</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của</w:t>
            </w:r>
            <w:proofErr w:type="spellEnd"/>
            <w:r>
              <w:rPr>
                <w:rFonts w:ascii="Times New Roman" w:hAnsi="Times New Roman" w:cs="Times New Roman"/>
                <w:lang w:val="en-US"/>
              </w:rPr>
              <w:t xml:space="preserve"> SIAC). </w:t>
            </w:r>
            <w:proofErr w:type="spellStart"/>
            <w:r>
              <w:rPr>
                <w:rFonts w:ascii="Times New Roman" w:hAnsi="Times New Roman" w:cs="Times New Roman"/>
                <w:lang w:val="en-US"/>
              </w:rPr>
              <w:t>Ví</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dụ</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đây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là</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trường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hợp</w:t>
            </w:r>
            <w:proofErr w:type="spellEnd"/>
            <w:r w:rsidR="00C71F44">
              <w:rPr>
                <w:rFonts w:ascii="Times New Roman" w:hAnsi="Times New Roman" w:cs="Times New Roman"/>
                <w:lang w:val="en-US"/>
              </w:rPr>
              <w:t xml:space="preserve"> </w:t>
            </w:r>
            <w:proofErr w:type="spellStart"/>
            <w:r w:rsidR="00C71F44">
              <w:rPr>
                <w:rFonts w:ascii="Times New Roman" w:hAnsi="Times New Roman" w:cs="Times New Roman"/>
                <w:lang w:val="en-US"/>
              </w:rPr>
              <w:t>sẽ</w:t>
            </w:r>
            <w:proofErr w:type="spellEnd"/>
            <w:r w:rsidR="00C71F44">
              <w:rPr>
                <w:rFonts w:ascii="Times New Roman" w:hAnsi="Times New Roman" w:cs="Times New Roman"/>
                <w:lang w:val="en-US"/>
              </w:rPr>
              <w:t xml:space="preserve"> </w:t>
            </w:r>
            <w:proofErr w:type="spellStart"/>
            <w:r w:rsidR="00C71F44">
              <w:rPr>
                <w:rFonts w:ascii="Times New Roman" w:hAnsi="Times New Roman" w:cs="Times New Roman"/>
                <w:lang w:val="en-US"/>
              </w:rPr>
              <w:t>áp</w:t>
            </w:r>
            <w:proofErr w:type="spellEnd"/>
            <w:r w:rsidR="00C71F44">
              <w:rPr>
                <w:rFonts w:ascii="Times New Roman" w:hAnsi="Times New Roman" w:cs="Times New Roman"/>
                <w:lang w:val="en-US"/>
              </w:rPr>
              <w:t xml:space="preserve"> </w:t>
            </w:r>
            <w:proofErr w:type="spellStart"/>
            <w:r w:rsidR="00C71F44">
              <w:rPr>
                <w:rFonts w:ascii="Times New Roman" w:hAnsi="Times New Roman" w:cs="Times New Roman"/>
                <w:lang w:val="en-US"/>
              </w:rPr>
              <w:t>dụng</w:t>
            </w:r>
            <w:proofErr w:type="spellEnd"/>
            <w:r w:rsidR="00C71F44">
              <w:rPr>
                <w:rFonts w:ascii="Times New Roman" w:hAnsi="Times New Roman" w:cs="Times New Roman"/>
                <w:lang w:val="en-US"/>
              </w:rPr>
              <w:t xml:space="preserve"> </w:t>
            </w:r>
            <w:proofErr w:type="spellStart"/>
            <w:r w:rsidR="00C71F44">
              <w:rPr>
                <w:rFonts w:ascii="Times New Roman" w:hAnsi="Times New Roman" w:cs="Times New Roman"/>
                <w:lang w:val="en-US"/>
              </w:rPr>
              <w:t>khi</w:t>
            </w:r>
            <w:proofErr w:type="spellEnd"/>
            <w:r w:rsidR="00C71F44">
              <w:rPr>
                <w:rFonts w:ascii="Times New Roman" w:hAnsi="Times New Roman" w:cs="Times New Roman"/>
                <w:lang w:val="en-US"/>
              </w:rPr>
              <w:t xml:space="preserve"> </w:t>
            </w:r>
            <w:proofErr w:type="spellStart"/>
            <w:r w:rsidR="00C71F44">
              <w:rPr>
                <w:rFonts w:ascii="Times New Roman" w:hAnsi="Times New Roman" w:cs="Times New Roman"/>
                <w:lang w:val="en-US"/>
              </w:rPr>
              <w:t>có</w:t>
            </w:r>
            <w:proofErr w:type="spellEnd"/>
            <w:r w:rsidR="00C71F44">
              <w:rPr>
                <w:rFonts w:ascii="Times New Roman" w:hAnsi="Times New Roman" w:cs="Times New Roman"/>
                <w:lang w:val="en-US"/>
              </w:rPr>
              <w:t xml:space="preserve"> </w:t>
            </w:r>
            <w:proofErr w:type="spellStart"/>
            <w:r w:rsidR="00C71F44">
              <w:rPr>
                <w:rFonts w:ascii="Times New Roman" w:hAnsi="Times New Roman" w:cs="Times New Roman"/>
                <w:lang w:val="en-US"/>
              </w:rPr>
              <w:t>một</w:t>
            </w:r>
            <w:proofErr w:type="spellEnd"/>
            <w:r w:rsidR="00C71F44">
              <w:rPr>
                <w:rFonts w:ascii="Times New Roman" w:hAnsi="Times New Roman" w:cs="Times New Roman"/>
                <w:lang w:val="en-US"/>
              </w:rPr>
              <w:t xml:space="preserve"> “</w:t>
            </w:r>
            <w:proofErr w:type="spellStart"/>
            <w:r w:rsidR="00C71F44">
              <w:rPr>
                <w:rFonts w:ascii="Times New Roman" w:hAnsi="Times New Roman" w:cs="Times New Roman"/>
                <w:lang w:val="en-US"/>
              </w:rPr>
              <w:t>chuỗi</w:t>
            </w:r>
            <w:proofErr w:type="spellEnd"/>
            <w:r w:rsidR="00C71F44">
              <w:rPr>
                <w:rFonts w:ascii="Times New Roman" w:hAnsi="Times New Roman" w:cs="Times New Roman"/>
                <w:lang w:val="en-US"/>
              </w:rPr>
              <w:t xml:space="preserve">” </w:t>
            </w:r>
            <w:proofErr w:type="spellStart"/>
            <w:r w:rsidR="00C71F44">
              <w:rPr>
                <w:rFonts w:ascii="Times New Roman" w:hAnsi="Times New Roman" w:cs="Times New Roman"/>
                <w:lang w:val="en-US"/>
              </w:rPr>
              <w:t>các</w:t>
            </w:r>
            <w:proofErr w:type="spellEnd"/>
            <w:r w:rsidR="00C71F44">
              <w:rPr>
                <w:rFonts w:ascii="Times New Roman" w:hAnsi="Times New Roman" w:cs="Times New Roman"/>
                <w:lang w:val="en-US"/>
              </w:rPr>
              <w:t xml:space="preserve"> </w:t>
            </w:r>
            <w:proofErr w:type="spellStart"/>
            <w:r w:rsidR="00C71F44">
              <w:rPr>
                <w:rFonts w:ascii="Times New Roman" w:hAnsi="Times New Roman" w:cs="Times New Roman"/>
                <w:lang w:val="en-US"/>
              </w:rPr>
              <w:t>hợp</w:t>
            </w:r>
            <w:proofErr w:type="spellEnd"/>
            <w:r w:rsidR="00C71F44">
              <w:rPr>
                <w:rFonts w:ascii="Times New Roman" w:hAnsi="Times New Roman" w:cs="Times New Roman"/>
                <w:lang w:val="en-US"/>
              </w:rPr>
              <w:t xml:space="preserve"> </w:t>
            </w:r>
            <w:proofErr w:type="spellStart"/>
            <w:r w:rsidR="00C71F44">
              <w:rPr>
                <w:rFonts w:ascii="Times New Roman" w:hAnsi="Times New Roman" w:cs="Times New Roman"/>
                <w:lang w:val="en-US"/>
              </w:rPr>
              <w:t>đồng</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trong</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dự</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án</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xây</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dựng</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liên</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quan</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đến</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một</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chủ</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đầu</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tư</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nhà</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thầu</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chính</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và</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một</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hoặc</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nhiều</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nhà</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thầu</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phụ</w:t>
            </w:r>
            <w:proofErr w:type="spellEnd"/>
            <w:r w:rsidR="00A22D94">
              <w:rPr>
                <w:rFonts w:ascii="Times New Roman" w:hAnsi="Times New Roman" w:cs="Times New Roman"/>
                <w:lang w:val="en-US"/>
              </w:rPr>
              <w:t xml:space="preserve">. Theo </w:t>
            </w:r>
            <w:proofErr w:type="spellStart"/>
            <w:r w:rsidR="00A22D94">
              <w:rPr>
                <w:rFonts w:ascii="Times New Roman" w:hAnsi="Times New Roman" w:cs="Times New Roman"/>
                <w:lang w:val="en-US"/>
              </w:rPr>
              <w:t>đó</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bất</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kỳ</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tranh</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chấp</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nào</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xảy</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ra</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liên</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quan</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đến</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các</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hợp</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lastRenderedPageBreak/>
              <w:t>đồng</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liên</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quan</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sẽ</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được</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điều</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chỉnh</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bởi</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cùng</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một</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thỏa</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thuận</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trọng</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tài</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và</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yêu</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cầu</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gộp</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có</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thể</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được</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nộp</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theo</w:t>
            </w:r>
            <w:proofErr w:type="spellEnd"/>
            <w:r w:rsidR="00A22D94">
              <w:rPr>
                <w:rFonts w:ascii="Times New Roman" w:hAnsi="Times New Roman" w:cs="Times New Roman"/>
                <w:lang w:val="en-US"/>
              </w:rPr>
              <w:t xml:space="preserve"> </w:t>
            </w:r>
            <w:proofErr w:type="spellStart"/>
            <w:r w:rsidR="00A22D94">
              <w:rPr>
                <w:rFonts w:ascii="Times New Roman" w:hAnsi="Times New Roman" w:cs="Times New Roman"/>
                <w:lang w:val="en-US"/>
              </w:rPr>
              <w:t>Điều</w:t>
            </w:r>
            <w:proofErr w:type="spellEnd"/>
            <w:r w:rsidR="00A22D94">
              <w:rPr>
                <w:rFonts w:ascii="Times New Roman" w:hAnsi="Times New Roman" w:cs="Times New Roman"/>
                <w:lang w:val="en-US"/>
              </w:rPr>
              <w:t xml:space="preserve"> 28.1(b).</w:t>
            </w:r>
          </w:p>
          <w:p w14:paraId="42518297" w14:textId="652DB444" w:rsidR="00A22D94" w:rsidRDefault="00B264ED" w:rsidP="00DA0314">
            <w:pPr>
              <w:pStyle w:val="Compact"/>
              <w:spacing w:line="360" w:lineRule="auto"/>
              <w:jc w:val="both"/>
              <w:rPr>
                <w:rFonts w:ascii="Times New Roman" w:hAnsi="Times New Roman" w:cs="Times New Roman"/>
                <w:lang w:val="en-US"/>
              </w:rPr>
            </w:pPr>
            <w:r>
              <w:rPr>
                <w:rFonts w:ascii="Times New Roman" w:hAnsi="Times New Roman" w:cs="Times New Roman"/>
                <w:lang w:val="en-US"/>
              </w:rPr>
              <w:t xml:space="preserve">Trong </w:t>
            </w:r>
            <w:proofErr w:type="spellStart"/>
            <w:r>
              <w:rPr>
                <w:rFonts w:ascii="Times New Roman" w:hAnsi="Times New Roman" w:cs="Times New Roman"/>
                <w:lang w:val="en-US"/>
              </w:rPr>
              <w:t>trường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hợp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yêu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cầu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khởi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kiện</w:t>
            </w:r>
            <w:proofErr w:type="spellEnd"/>
            <w:r>
              <w:rPr>
                <w:rFonts w:ascii="Times New Roman" w:hAnsi="Times New Roman" w:cs="Times New Roman"/>
                <w:lang w:val="en-US"/>
              </w:rPr>
              <w:t>/</w:t>
            </w:r>
            <w:proofErr w:type="spellStart"/>
            <w:r>
              <w:rPr>
                <w:rFonts w:ascii="Times New Roman" w:hAnsi="Times New Roman" w:cs="Times New Roman"/>
                <w:lang w:val="en-US"/>
              </w:rPr>
              <w:t>kiện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lại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vụ</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trọng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tài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dựa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trên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thỏa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thuận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trọng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tài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nhau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tất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điều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kiện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tại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điểm</w:t>
            </w:r>
            <w:proofErr w:type="spellEnd"/>
            <w:r>
              <w:rPr>
                <w:rFonts w:ascii="Times New Roman" w:hAnsi="Times New Roman" w:cs="Times New Roman"/>
                <w:lang w:val="en-US"/>
              </w:rPr>
              <w:t xml:space="preserve"> (c) </w:t>
            </w:r>
            <w:proofErr w:type="spellStart"/>
            <w:r>
              <w:rPr>
                <w:rFonts w:ascii="Times New Roman" w:hAnsi="Times New Roman" w:cs="Times New Roman"/>
                <w:lang w:val="en-US"/>
              </w:rPr>
              <w:t>phải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được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thỏa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mãn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để</w:t>
            </w:r>
            <w:proofErr w:type="spellEnd"/>
            <w:r>
              <w:rPr>
                <w:rFonts w:ascii="Times New Roman" w:hAnsi="Times New Roman" w:cs="Times New Roman"/>
                <w:lang w:val="en-US"/>
              </w:rPr>
              <w:t xml:space="preserve"> HKIAC </w:t>
            </w:r>
            <w:proofErr w:type="spellStart"/>
            <w:r>
              <w:rPr>
                <w:rFonts w:ascii="Times New Roman" w:hAnsi="Times New Roman" w:cs="Times New Roman"/>
                <w:lang w:val="en-US"/>
              </w:rPr>
              <w:t>xem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xét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việc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gộp</w:t>
            </w:r>
            <w:proofErr w:type="spellEnd"/>
            <w:r>
              <w:rPr>
                <w:rFonts w:ascii="Times New Roman" w:hAnsi="Times New Roman" w:cs="Times New Roman"/>
                <w:lang w:val="en-US"/>
              </w:rPr>
              <w:t xml:space="preserve">, bao </w:t>
            </w:r>
            <w:proofErr w:type="spellStart"/>
            <w:r>
              <w:rPr>
                <w:rFonts w:ascii="Times New Roman" w:hAnsi="Times New Roman" w:cs="Times New Roman"/>
                <w:lang w:val="en-US"/>
              </w:rPr>
              <w:t>gồm</w:t>
            </w:r>
            <w:proofErr w:type="spellEnd"/>
            <w:r>
              <w:rPr>
                <w:rFonts w:ascii="Times New Roman" w:hAnsi="Times New Roman" w:cs="Times New Roman"/>
                <w:lang w:val="en-US"/>
              </w:rPr>
              <w:t>:</w:t>
            </w:r>
          </w:p>
          <w:p w14:paraId="46870422" w14:textId="7A66F3EE" w:rsidR="00B264ED" w:rsidRDefault="00BF0B01" w:rsidP="00B264ED">
            <w:pPr>
              <w:pStyle w:val="Compact"/>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C</w:t>
            </w:r>
            <w:r w:rsidR="00B264ED" w:rsidRPr="003E0574">
              <w:rPr>
                <w:rFonts w:ascii="Times New Roman" w:hAnsi="Times New Roman" w:cs="Times New Roman"/>
              </w:rPr>
              <w:t xml:space="preserve">ác </w:t>
            </w:r>
            <w:proofErr w:type="spellStart"/>
            <w:r w:rsidR="00B264ED">
              <w:rPr>
                <w:rFonts w:ascii="Times New Roman" w:hAnsi="Times New Roman" w:cs="Times New Roman"/>
                <w:lang w:val="en-US"/>
              </w:rPr>
              <w:t>vụ</w:t>
            </w:r>
            <w:proofErr w:type="spellEnd"/>
            <w:r w:rsidR="00B264ED">
              <w:rPr>
                <w:rFonts w:ascii="Times New Roman" w:hAnsi="Times New Roman" w:cs="Times New Roman"/>
                <w:lang w:val="en-US"/>
              </w:rPr>
              <w:t xml:space="preserve"> </w:t>
            </w:r>
            <w:r w:rsidR="00B264ED" w:rsidRPr="003E0574">
              <w:rPr>
                <w:rFonts w:ascii="Times New Roman" w:hAnsi="Times New Roman" w:cs="Times New Roman"/>
              </w:rPr>
              <w:t xml:space="preserve">trọng tài đó có </w:t>
            </w:r>
            <w:r w:rsidR="00B264ED" w:rsidRPr="006B243D">
              <w:rPr>
                <w:rFonts w:ascii="Times New Roman" w:hAnsi="Times New Roman" w:cs="Times New Roman"/>
              </w:rPr>
              <w:t>một vấn đề pháp lý hoặc thực tế chung</w:t>
            </w:r>
            <w:r>
              <w:rPr>
                <w:rStyle w:val="FootnoteReference"/>
                <w:rFonts w:ascii="Times New Roman" w:hAnsi="Times New Roman" w:cs="Times New Roman"/>
              </w:rPr>
              <w:footnoteReference w:id="5"/>
            </w:r>
          </w:p>
          <w:p w14:paraId="1B0A3267" w14:textId="3B54ABD4" w:rsidR="00BF0B01" w:rsidRDefault="00BF0B01" w:rsidP="00B264ED">
            <w:pPr>
              <w:pStyle w:val="Compact"/>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lastRenderedPageBreak/>
              <w:t>C</w:t>
            </w:r>
            <w:r w:rsidR="00B264ED" w:rsidRPr="006B243D">
              <w:rPr>
                <w:rFonts w:ascii="Times New Roman" w:hAnsi="Times New Roman" w:cs="Times New Roman"/>
              </w:rPr>
              <w:t>ác yêu cầu phát sinh từ cùng một giao dịch hoặc chuỗi giao dịch liên kết</w:t>
            </w:r>
            <w:r w:rsidR="00891E72">
              <w:rPr>
                <w:rStyle w:val="FootnoteReference"/>
                <w:rFonts w:ascii="Times New Roman" w:hAnsi="Times New Roman" w:cs="Times New Roman"/>
              </w:rPr>
              <w:footnoteReference w:id="6"/>
            </w:r>
          </w:p>
          <w:p w14:paraId="6FA4C5A6" w14:textId="76356790" w:rsidR="00363E61" w:rsidRPr="00E2486E" w:rsidRDefault="00BF0B01" w:rsidP="00DA0314">
            <w:pPr>
              <w:pStyle w:val="Compact"/>
              <w:numPr>
                <w:ilvl w:val="0"/>
                <w:numId w:val="2"/>
              </w:numPr>
              <w:spacing w:line="360" w:lineRule="auto"/>
              <w:jc w:val="both"/>
              <w:rPr>
                <w:rFonts w:ascii="Times New Roman" w:hAnsi="Times New Roman" w:cs="Times New Roman"/>
                <w:lang w:val="en-US"/>
              </w:rPr>
            </w:pPr>
            <w:r>
              <w:rPr>
                <w:rFonts w:ascii="Times New Roman" w:hAnsi="Times New Roman" w:cs="Times New Roman"/>
                <w:lang w:val="en-US"/>
              </w:rPr>
              <w:t>C</w:t>
            </w:r>
            <w:r w:rsidR="00B264ED" w:rsidRPr="006B243D">
              <w:rPr>
                <w:rFonts w:ascii="Times New Roman" w:hAnsi="Times New Roman" w:cs="Times New Roman"/>
              </w:rPr>
              <w:t>ác thỏa thuận trọng tài tương thích với nhau</w:t>
            </w:r>
            <w:r w:rsidR="00E2486E">
              <w:rPr>
                <w:rStyle w:val="FootnoteReference"/>
                <w:rFonts w:ascii="Times New Roman" w:hAnsi="Times New Roman" w:cs="Times New Roman"/>
              </w:rPr>
              <w:footnoteReference w:id="7"/>
            </w:r>
          </w:p>
        </w:tc>
        <w:tc>
          <w:tcPr>
            <w:tcW w:w="1843" w:type="dxa"/>
          </w:tcPr>
          <w:p w14:paraId="45AB64E6" w14:textId="77777777" w:rsidR="00835918" w:rsidRDefault="00835918" w:rsidP="00DA0314">
            <w:pPr>
              <w:pStyle w:val="Compact"/>
              <w:spacing w:line="360" w:lineRule="auto"/>
              <w:jc w:val="both"/>
              <w:rPr>
                <w:rFonts w:ascii="Times New Roman" w:hAnsi="Times New Roman" w:cs="Times New Roman"/>
                <w:lang w:val="en-US"/>
              </w:rPr>
            </w:pPr>
            <w:r>
              <w:rPr>
                <w:rFonts w:ascii="Times New Roman" w:hAnsi="Times New Roman" w:cs="Times New Roman"/>
                <w:b/>
                <w:bCs/>
                <w:lang w:val="en-US"/>
              </w:rPr>
              <w:lastRenderedPageBreak/>
              <w:t xml:space="preserve">Proceedings Committee of </w:t>
            </w:r>
            <w:r w:rsidRPr="003E0574">
              <w:rPr>
                <w:rFonts w:ascii="Times New Roman" w:hAnsi="Times New Roman" w:cs="Times New Roman"/>
                <w:b/>
                <w:bCs/>
              </w:rPr>
              <w:t>HKIAC</w:t>
            </w:r>
            <w:r w:rsidRPr="003E0574">
              <w:rPr>
                <w:rFonts w:ascii="Times New Roman" w:hAnsi="Times New Roman" w:cs="Times New Roman"/>
              </w:rPr>
              <w:t xml:space="preserve"> sẽ ra quyết định về việc hợp </w:t>
            </w:r>
            <w:r w:rsidRPr="003E0574">
              <w:rPr>
                <w:rFonts w:ascii="Times New Roman" w:hAnsi="Times New Roman" w:cs="Times New Roman"/>
              </w:rPr>
              <w:lastRenderedPageBreak/>
              <w:t xml:space="preserve">nhất, </w:t>
            </w:r>
            <w:r w:rsidRPr="006B243D">
              <w:rPr>
                <w:rFonts w:ascii="Times New Roman" w:hAnsi="Times New Roman" w:cs="Times New Roman"/>
              </w:rPr>
              <w:t>sau khi tham vấn</w:t>
            </w:r>
            <w:r w:rsidRPr="003E0574">
              <w:rPr>
                <w:rFonts w:ascii="Times New Roman" w:hAnsi="Times New Roman" w:cs="Times New Roman"/>
              </w:rPr>
              <w:t xml:space="preserve"> các bên và bất kỳ trọng tài viên nào đã được chỉ định trong các vụ liên quan. </w:t>
            </w:r>
          </w:p>
          <w:p w14:paraId="47D910E0" w14:textId="77777777" w:rsidR="002E198F" w:rsidRDefault="002E198F" w:rsidP="00DA0314">
            <w:pPr>
              <w:pStyle w:val="Compact"/>
              <w:spacing w:line="360" w:lineRule="auto"/>
              <w:jc w:val="both"/>
              <w:rPr>
                <w:rFonts w:ascii="Times New Roman" w:hAnsi="Times New Roman" w:cs="Times New Roman"/>
                <w:lang w:val="en-US"/>
              </w:rPr>
            </w:pPr>
            <w:r>
              <w:rPr>
                <w:rFonts w:ascii="Times New Roman" w:hAnsi="Times New Roman" w:cs="Times New Roman"/>
                <w:lang w:val="en-US"/>
              </w:rPr>
              <w:t xml:space="preserve">Như </w:t>
            </w:r>
            <w:proofErr w:type="spellStart"/>
            <w:r>
              <w:rPr>
                <w:rFonts w:ascii="Times New Roman" w:hAnsi="Times New Roman" w:cs="Times New Roman"/>
                <w:lang w:val="en-US"/>
              </w:rPr>
              <w:t>vậy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với</w:t>
            </w:r>
            <w:proofErr w:type="spellEnd"/>
            <w:r>
              <w:rPr>
                <w:rFonts w:ascii="Times New Roman" w:hAnsi="Times New Roman" w:cs="Times New Roman"/>
                <w:lang w:val="en-US"/>
              </w:rPr>
              <w:t xml:space="preserve"> SIAC, HKIAC </w:t>
            </w:r>
            <w:proofErr w:type="spellStart"/>
            <w:r>
              <w:rPr>
                <w:rFonts w:ascii="Times New Roman" w:hAnsi="Times New Roman" w:cs="Times New Roman"/>
                <w:lang w:val="en-US"/>
              </w:rPr>
              <w:t>không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thẩm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quyền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quyết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định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việc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gộp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cho</w:t>
            </w:r>
            <w:proofErr w:type="spellEnd"/>
            <w:r>
              <w:rPr>
                <w:rFonts w:ascii="Times New Roman" w:hAnsi="Times New Roman" w:cs="Times New Roman"/>
                <w:lang w:val="en-US"/>
              </w:rPr>
              <w:t xml:space="preserve"> HĐTT, </w:t>
            </w:r>
            <w:proofErr w:type="spellStart"/>
            <w:r>
              <w:rPr>
                <w:rFonts w:ascii="Times New Roman" w:hAnsi="Times New Roman" w:cs="Times New Roman"/>
                <w:lang w:val="en-US"/>
              </w:rPr>
              <w:t>với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mục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đích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đảm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bảo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tính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khách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quan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của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quyết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định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được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đưa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tránh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xung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đột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lợi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ích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đồng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thời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tránh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những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cãi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về</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việc</w:t>
            </w:r>
            <w:proofErr w:type="spellEnd"/>
            <w:r>
              <w:rPr>
                <w:rFonts w:ascii="Times New Roman" w:hAnsi="Times New Roman" w:cs="Times New Roman"/>
                <w:lang w:val="en-US"/>
              </w:rPr>
              <w:t xml:space="preserve"> HĐTT </w:t>
            </w:r>
            <w:proofErr w:type="spellStart"/>
            <w:r>
              <w:rPr>
                <w:rFonts w:ascii="Times New Roman" w:hAnsi="Times New Roman" w:cs="Times New Roman"/>
                <w:lang w:val="en-US"/>
              </w:rPr>
              <w:t>nào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quyền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quyết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định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trường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hợp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lastRenderedPageBreak/>
              <w:t>nhiều</w:t>
            </w:r>
            <w:proofErr w:type="spellEnd"/>
            <w:r>
              <w:rPr>
                <w:rFonts w:ascii="Times New Roman" w:hAnsi="Times New Roman" w:cs="Times New Roman"/>
                <w:lang w:val="en-US"/>
              </w:rPr>
              <w:t xml:space="preserve"> HĐTTT </w:t>
            </w:r>
            <w:proofErr w:type="spellStart"/>
            <w:r>
              <w:rPr>
                <w:rFonts w:ascii="Times New Roman" w:hAnsi="Times New Roman" w:cs="Times New Roman"/>
                <w:lang w:val="en-US"/>
              </w:rPr>
              <w:t>đã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được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thành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lập</w:t>
            </w:r>
            <w:proofErr w:type="spellEnd"/>
            <w:r>
              <w:rPr>
                <w:rStyle w:val="FootnoteReference"/>
                <w:rFonts w:ascii="Times New Roman" w:hAnsi="Times New Roman" w:cs="Times New Roman"/>
                <w:lang w:val="en-US"/>
              </w:rPr>
              <w:footnoteReference w:id="8"/>
            </w:r>
            <w:r>
              <w:rPr>
                <w:rFonts w:ascii="Times New Roman" w:hAnsi="Times New Roman" w:cs="Times New Roman"/>
                <w:lang w:val="en-US"/>
              </w:rPr>
              <w:t>.</w:t>
            </w:r>
          </w:p>
          <w:p w14:paraId="1F3F5E2E" w14:textId="794EF79E" w:rsidR="00B162A0" w:rsidRPr="002E198F" w:rsidRDefault="00B162A0" w:rsidP="00DA0314">
            <w:pPr>
              <w:pStyle w:val="Compact"/>
              <w:spacing w:line="360" w:lineRule="auto"/>
              <w:jc w:val="both"/>
              <w:rPr>
                <w:rFonts w:ascii="Times New Roman" w:hAnsi="Times New Roman" w:cs="Times New Roman"/>
                <w:lang w:val="en-US"/>
              </w:rPr>
            </w:pPr>
            <w:proofErr w:type="spellStart"/>
            <w:r>
              <w:rPr>
                <w:rFonts w:ascii="Times New Roman" w:hAnsi="Times New Roman" w:cs="Times New Roman"/>
                <w:lang w:val="en-US"/>
              </w:rPr>
              <w:t>Ngoài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ra</w:t>
            </w:r>
            <w:proofErr w:type="spellEnd"/>
            <w:r>
              <w:rPr>
                <w:rFonts w:ascii="Times New Roman" w:hAnsi="Times New Roman" w:cs="Times New Roman"/>
                <w:lang w:val="en-US"/>
              </w:rPr>
              <w:t xml:space="preserve">, HKIAC </w:t>
            </w:r>
            <w:proofErr w:type="spellStart"/>
            <w:r>
              <w:rPr>
                <w:rFonts w:ascii="Times New Roman" w:hAnsi="Times New Roman" w:cs="Times New Roman"/>
                <w:lang w:val="en-US"/>
              </w:rPr>
              <w:t>có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quyền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không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chấp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nhận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yêu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cầu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gộp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ngay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điều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kiện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gộp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theo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Điều</w:t>
            </w:r>
            <w:proofErr w:type="spellEnd"/>
            <w:r>
              <w:rPr>
                <w:rFonts w:ascii="Times New Roman" w:hAnsi="Times New Roman" w:cs="Times New Roman"/>
                <w:lang w:val="en-US"/>
              </w:rPr>
              <w:t xml:space="preserve"> 28.1 </w:t>
            </w:r>
            <w:proofErr w:type="spellStart"/>
            <w:r>
              <w:rPr>
                <w:rFonts w:ascii="Times New Roman" w:hAnsi="Times New Roman" w:cs="Times New Roman"/>
                <w:lang w:val="en-US"/>
              </w:rPr>
              <w:t>thỏa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mãn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mặc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dù</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trên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thực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tế</w:t>
            </w:r>
            <w:proofErr w:type="spellEnd"/>
            <w:r>
              <w:rPr>
                <w:rFonts w:ascii="Times New Roman" w:hAnsi="Times New Roman" w:cs="Times New Roman"/>
                <w:lang w:val="en-US"/>
              </w:rPr>
              <w:t xml:space="preserve">, HKIAC </w:t>
            </w:r>
            <w:proofErr w:type="spellStart"/>
            <w:r>
              <w:rPr>
                <w:rFonts w:ascii="Times New Roman" w:hAnsi="Times New Roman" w:cs="Times New Roman"/>
                <w:lang w:val="en-US"/>
              </w:rPr>
              <w:t>sẽ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đồng</w:t>
            </w:r>
            <w:proofErr w:type="spellEnd"/>
            <w:r>
              <w:rPr>
                <w:rFonts w:ascii="Times New Roman" w:hAnsi="Times New Roman" w:cs="Times New Roman"/>
                <w:lang w:val="en-US"/>
              </w:rPr>
              <w:t xml:space="preserve"> ý </w:t>
            </w:r>
            <w:proofErr w:type="spellStart"/>
            <w:r>
              <w:rPr>
                <w:rFonts w:ascii="Times New Roman" w:hAnsi="Times New Roman" w:cs="Times New Roman"/>
                <w:lang w:val="en-US"/>
              </w:rPr>
              <w:t>gộp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nếu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tất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bên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tất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lastRenderedPageBreak/>
              <w:t>vụ</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trọng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tài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đồng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thuận</w:t>
            </w:r>
            <w:proofErr w:type="spellEnd"/>
            <w:r>
              <w:rPr>
                <w:rFonts w:ascii="Times New Roman" w:hAnsi="Times New Roman" w:cs="Times New Roman"/>
                <w:lang w:val="en-US"/>
              </w:rPr>
              <w:t>)</w:t>
            </w:r>
            <w:r>
              <w:rPr>
                <w:rStyle w:val="FootnoteReference"/>
                <w:rFonts w:ascii="Times New Roman" w:hAnsi="Times New Roman" w:cs="Times New Roman"/>
                <w:lang w:val="en-US"/>
              </w:rPr>
              <w:footnoteReference w:id="9"/>
            </w:r>
            <w:r>
              <w:rPr>
                <w:rFonts w:ascii="Times New Roman" w:hAnsi="Times New Roman" w:cs="Times New Roman"/>
                <w:lang w:val="en-US"/>
              </w:rPr>
              <w:t>.</w:t>
            </w:r>
          </w:p>
        </w:tc>
        <w:tc>
          <w:tcPr>
            <w:tcW w:w="2835" w:type="dxa"/>
          </w:tcPr>
          <w:p w14:paraId="5D0CBB57" w14:textId="77777777" w:rsidR="00835918" w:rsidRPr="006B243D" w:rsidRDefault="00835918" w:rsidP="00DA0314">
            <w:pPr>
              <w:pStyle w:val="Compact"/>
              <w:spacing w:line="360" w:lineRule="auto"/>
              <w:jc w:val="both"/>
              <w:rPr>
                <w:rFonts w:ascii="Times New Roman" w:hAnsi="Times New Roman" w:cs="Times New Roman"/>
                <w:lang w:val="en-US"/>
              </w:rPr>
            </w:pPr>
            <w:r w:rsidRPr="006B243D">
              <w:rPr>
                <w:rFonts w:ascii="Times New Roman" w:hAnsi="Times New Roman" w:cs="Times New Roman"/>
              </w:rPr>
              <w:lastRenderedPageBreak/>
              <w:t>Một bên gửi đơn yêu cầu hợp nhất đến HKIAC.</w:t>
            </w:r>
            <w:r w:rsidRPr="003E0574">
              <w:rPr>
                <w:rFonts w:ascii="Times New Roman" w:hAnsi="Times New Roman" w:cs="Times New Roman"/>
              </w:rPr>
              <w:t xml:space="preserve"> HKIAC thông báo cho các bên liên quan và (nếu cần) cho các trọng tài viên </w:t>
            </w:r>
            <w:r w:rsidRPr="003E0574">
              <w:rPr>
                <w:rFonts w:ascii="Times New Roman" w:hAnsi="Times New Roman" w:cs="Times New Roman"/>
              </w:rPr>
              <w:lastRenderedPageBreak/>
              <w:t xml:space="preserve">đã </w:t>
            </w:r>
            <w:r>
              <w:rPr>
                <w:rFonts w:ascii="Times New Roman" w:hAnsi="Times New Roman" w:cs="Times New Roman"/>
              </w:rPr>
              <w:t>đ</w:t>
            </w:r>
            <w:proofErr w:type="spellStart"/>
            <w:r>
              <w:rPr>
                <w:rFonts w:ascii="Times New Roman" w:hAnsi="Times New Roman" w:cs="Times New Roman"/>
                <w:lang w:val="en-US"/>
              </w:rPr>
              <w:t>ược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chỉ</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định</w:t>
            </w:r>
            <w:proofErr w:type="spellEnd"/>
            <w:r w:rsidRPr="003E0574">
              <w:rPr>
                <w:rFonts w:ascii="Times New Roman" w:hAnsi="Times New Roman" w:cs="Times New Roman"/>
              </w:rPr>
              <w:t>, rồi quyết định hợp nhất hay không</w:t>
            </w:r>
            <w:r>
              <w:rPr>
                <w:rStyle w:val="FootnoteReference"/>
                <w:rFonts w:ascii="Times New Roman" w:hAnsi="Times New Roman" w:cs="Times New Roman"/>
              </w:rPr>
              <w:footnoteReference w:id="10"/>
            </w:r>
            <w:r>
              <w:rPr>
                <w:rFonts w:ascii="Times New Roman" w:hAnsi="Times New Roman" w:cs="Times New Roman"/>
                <w:lang w:val="en-US"/>
              </w:rPr>
              <w:t>.</w:t>
            </w:r>
            <w:r w:rsidRPr="003E0574">
              <w:rPr>
                <w:rFonts w:ascii="Times New Roman" w:hAnsi="Times New Roman" w:cs="Times New Roman"/>
              </w:rPr>
              <w:t xml:space="preserve"> </w:t>
            </w:r>
          </w:p>
        </w:tc>
      </w:tr>
      <w:tr w:rsidR="00835918" w:rsidRPr="003E0574" w14:paraId="2E64FFD8" w14:textId="77777777" w:rsidTr="00376EB4">
        <w:tc>
          <w:tcPr>
            <w:tcW w:w="0" w:type="auto"/>
          </w:tcPr>
          <w:p w14:paraId="04CB181E" w14:textId="77777777" w:rsidR="00835918" w:rsidRPr="003E0574" w:rsidRDefault="00835918" w:rsidP="00DA0314">
            <w:pPr>
              <w:pStyle w:val="Compact"/>
              <w:spacing w:line="360" w:lineRule="auto"/>
              <w:jc w:val="center"/>
              <w:rPr>
                <w:rFonts w:ascii="Times New Roman" w:hAnsi="Times New Roman" w:cs="Times New Roman"/>
              </w:rPr>
            </w:pPr>
            <w:r w:rsidRPr="003E0574">
              <w:rPr>
                <w:rFonts w:ascii="Times New Roman" w:hAnsi="Times New Roman" w:cs="Times New Roman"/>
                <w:b/>
                <w:bCs/>
              </w:rPr>
              <w:lastRenderedPageBreak/>
              <w:t>ICC</w:t>
            </w:r>
          </w:p>
        </w:tc>
        <w:tc>
          <w:tcPr>
            <w:tcW w:w="3916" w:type="dxa"/>
          </w:tcPr>
          <w:p w14:paraId="7E68FC0E" w14:textId="77777777" w:rsidR="00835918" w:rsidRPr="00363C27" w:rsidRDefault="00835918" w:rsidP="00DA0314">
            <w:pPr>
              <w:spacing w:line="360" w:lineRule="auto"/>
              <w:jc w:val="both"/>
              <w:rPr>
                <w:rFonts w:ascii="Times New Roman" w:hAnsi="Times New Roman" w:cs="Times New Roman"/>
                <w:b/>
                <w:bCs/>
                <w:szCs w:val="22"/>
              </w:rPr>
            </w:pPr>
            <w:r w:rsidRPr="00363C27">
              <w:rPr>
                <w:rFonts w:ascii="Times New Roman" w:hAnsi="Times New Roman" w:cs="Times New Roman"/>
                <w:b/>
                <w:bCs/>
                <w:szCs w:val="22"/>
              </w:rPr>
              <w:t>Article 10 – Consolidation of Arbitrations</w:t>
            </w:r>
          </w:p>
          <w:p w14:paraId="1C9A9807" w14:textId="77777777" w:rsidR="00835918" w:rsidRPr="00363C27" w:rsidRDefault="00835918" w:rsidP="00DA0314">
            <w:pPr>
              <w:spacing w:line="360" w:lineRule="auto"/>
              <w:jc w:val="both"/>
              <w:rPr>
                <w:rFonts w:ascii="Times New Roman" w:hAnsi="Times New Roman" w:cs="Times New Roman"/>
                <w:szCs w:val="22"/>
              </w:rPr>
            </w:pPr>
            <w:r w:rsidRPr="00363C27">
              <w:rPr>
                <w:rFonts w:ascii="Times New Roman" w:hAnsi="Times New Roman" w:cs="Times New Roman"/>
                <w:szCs w:val="22"/>
              </w:rPr>
              <w:t>The Court may, at the request of a party, consolidate two or more arbitrations pending under the Rules into a single arbitration, where:</w:t>
            </w:r>
          </w:p>
          <w:p w14:paraId="71C71098" w14:textId="77777777" w:rsidR="00835918" w:rsidRPr="00363C27" w:rsidRDefault="00835918" w:rsidP="00DA0314">
            <w:pPr>
              <w:spacing w:line="360" w:lineRule="auto"/>
              <w:jc w:val="both"/>
              <w:rPr>
                <w:rFonts w:ascii="Times New Roman" w:hAnsi="Times New Roman" w:cs="Times New Roman"/>
                <w:szCs w:val="22"/>
              </w:rPr>
            </w:pPr>
            <w:r w:rsidRPr="00363C27">
              <w:rPr>
                <w:rFonts w:ascii="Times New Roman" w:hAnsi="Times New Roman" w:cs="Times New Roman"/>
                <w:b/>
                <w:bCs/>
                <w:szCs w:val="22"/>
              </w:rPr>
              <w:t>a)</w:t>
            </w:r>
            <w:r w:rsidRPr="00363C27">
              <w:rPr>
                <w:rFonts w:ascii="Times New Roman" w:hAnsi="Times New Roman" w:cs="Times New Roman"/>
                <w:szCs w:val="22"/>
              </w:rPr>
              <w:t>   the parties have agreed to consolidation; or</w:t>
            </w:r>
            <w:r w:rsidRPr="00363C27">
              <w:rPr>
                <w:rFonts w:ascii="Times New Roman" w:hAnsi="Times New Roman" w:cs="Times New Roman"/>
                <w:szCs w:val="22"/>
              </w:rPr>
              <w:br/>
            </w:r>
            <w:r w:rsidRPr="00363C27">
              <w:rPr>
                <w:rFonts w:ascii="Times New Roman" w:hAnsi="Times New Roman" w:cs="Times New Roman"/>
                <w:b/>
                <w:bCs/>
                <w:szCs w:val="22"/>
              </w:rPr>
              <w:t>b)</w:t>
            </w:r>
            <w:r w:rsidRPr="00363C27">
              <w:rPr>
                <w:rFonts w:ascii="Times New Roman" w:hAnsi="Times New Roman" w:cs="Times New Roman"/>
                <w:szCs w:val="22"/>
              </w:rPr>
              <w:t>   all of the claims in the arbitrations are made under the same arbitration agreement or agreements; or</w:t>
            </w:r>
            <w:r w:rsidRPr="00363C27">
              <w:rPr>
                <w:rFonts w:ascii="Times New Roman" w:hAnsi="Times New Roman" w:cs="Times New Roman"/>
                <w:szCs w:val="22"/>
              </w:rPr>
              <w:br/>
            </w:r>
            <w:r w:rsidRPr="00363C27">
              <w:rPr>
                <w:rFonts w:ascii="Times New Roman" w:hAnsi="Times New Roman" w:cs="Times New Roman"/>
                <w:b/>
                <w:bCs/>
                <w:szCs w:val="22"/>
              </w:rPr>
              <w:t>c)</w:t>
            </w:r>
            <w:r w:rsidRPr="00363C27">
              <w:rPr>
                <w:rFonts w:ascii="Times New Roman" w:hAnsi="Times New Roman" w:cs="Times New Roman"/>
                <w:szCs w:val="22"/>
              </w:rPr>
              <w:t>   the claims in the arbitrations are not made under the same arbitration agreement or agreements, but the arbitrations are between the same parties, the disputes in the arbitrations arise in connection with the same legal relationship, and the Court finds the arbitration agreements to be compatible.</w:t>
            </w:r>
          </w:p>
          <w:p w14:paraId="7CD47F11" w14:textId="77777777" w:rsidR="00835918" w:rsidRPr="00363C27" w:rsidRDefault="00835918" w:rsidP="00DA0314">
            <w:pPr>
              <w:spacing w:line="360" w:lineRule="auto"/>
              <w:jc w:val="both"/>
              <w:rPr>
                <w:rFonts w:ascii="Times New Roman" w:hAnsi="Times New Roman" w:cs="Times New Roman"/>
                <w:szCs w:val="22"/>
              </w:rPr>
            </w:pPr>
            <w:r w:rsidRPr="00363C27">
              <w:rPr>
                <w:rFonts w:ascii="Times New Roman" w:hAnsi="Times New Roman" w:cs="Times New Roman"/>
                <w:szCs w:val="22"/>
              </w:rPr>
              <w:t xml:space="preserve">In deciding whether to consolidate, the Court may take into account any circumstances it considers to be relevant, including whether </w:t>
            </w:r>
            <w:r w:rsidRPr="00363C27">
              <w:rPr>
                <w:rFonts w:ascii="Times New Roman" w:hAnsi="Times New Roman" w:cs="Times New Roman"/>
                <w:szCs w:val="22"/>
              </w:rPr>
              <w:lastRenderedPageBreak/>
              <w:t>one or more arbitrators have been confirmed or appointed in more than one of the arbitrations and, if so, whether the same or different persons have been confirmed or appointed.</w:t>
            </w:r>
          </w:p>
          <w:p w14:paraId="7F1BA615" w14:textId="77777777" w:rsidR="00835918" w:rsidRPr="003E0574" w:rsidRDefault="00835918" w:rsidP="00DA0314">
            <w:pPr>
              <w:pStyle w:val="Compact"/>
              <w:spacing w:line="360" w:lineRule="auto"/>
              <w:jc w:val="both"/>
              <w:rPr>
                <w:rFonts w:ascii="Times New Roman" w:hAnsi="Times New Roman" w:cs="Times New Roman"/>
              </w:rPr>
            </w:pPr>
            <w:r w:rsidRPr="00363C27">
              <w:rPr>
                <w:rFonts w:ascii="Times New Roman" w:hAnsi="Times New Roman" w:cs="Times New Roman"/>
                <w:szCs w:val="22"/>
              </w:rPr>
              <w:t>When arbitrations are consolidated, they shall be consolidated into the arbitration that commenced first, unless otherwise agreed by all parties.</w:t>
            </w:r>
          </w:p>
        </w:tc>
        <w:tc>
          <w:tcPr>
            <w:tcW w:w="4252" w:type="dxa"/>
          </w:tcPr>
          <w:p w14:paraId="62BF7E05" w14:textId="77777777" w:rsidR="00835918" w:rsidRPr="0016694E" w:rsidRDefault="00835918" w:rsidP="00DA0314">
            <w:pPr>
              <w:pStyle w:val="Compact"/>
              <w:spacing w:line="360" w:lineRule="auto"/>
              <w:jc w:val="both"/>
              <w:rPr>
                <w:rFonts w:ascii="Times New Roman" w:hAnsi="Times New Roman" w:cs="Times New Roman"/>
                <w:lang w:val="en-US"/>
              </w:rPr>
            </w:pPr>
            <w:r w:rsidRPr="0016694E">
              <w:rPr>
                <w:rFonts w:ascii="Times New Roman" w:hAnsi="Times New Roman" w:cs="Times New Roman"/>
                <w:b/>
                <w:bCs/>
                <w:lang w:val="en-US"/>
              </w:rPr>
              <w:lastRenderedPageBreak/>
              <w:t>a)</w:t>
            </w:r>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các</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bên</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đã</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thỏa</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thuận</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về</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việc</w:t>
            </w:r>
            <w:proofErr w:type="spellEnd"/>
            <w:r w:rsidRPr="0016694E">
              <w:rPr>
                <w:rFonts w:ascii="Times New Roman" w:hAnsi="Times New Roman" w:cs="Times New Roman"/>
                <w:lang w:val="en-US"/>
              </w:rPr>
              <w:t xml:space="preserve"> </w:t>
            </w:r>
            <w:proofErr w:type="spellStart"/>
            <w:r>
              <w:rPr>
                <w:rFonts w:ascii="Times New Roman" w:hAnsi="Times New Roman" w:cs="Times New Roman"/>
                <w:lang w:val="en-US"/>
              </w:rPr>
              <w:t>gộp</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hoặc</w:t>
            </w:r>
            <w:proofErr w:type="spellEnd"/>
            <w:r w:rsidRPr="0016694E">
              <w:rPr>
                <w:rFonts w:ascii="Times New Roman" w:hAnsi="Times New Roman" w:cs="Times New Roman"/>
                <w:lang w:val="en-US"/>
              </w:rPr>
              <w:br/>
            </w:r>
            <w:r w:rsidRPr="0016694E">
              <w:rPr>
                <w:rFonts w:ascii="Times New Roman" w:hAnsi="Times New Roman" w:cs="Times New Roman"/>
                <w:b/>
                <w:bCs/>
                <w:lang w:val="en-US"/>
              </w:rPr>
              <w:t>b)</w:t>
            </w:r>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tất</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cả</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các</w:t>
            </w:r>
            <w:proofErr w:type="spellEnd"/>
            <w:r w:rsidRPr="0016694E">
              <w:rPr>
                <w:rFonts w:ascii="Times New Roman" w:hAnsi="Times New Roman" w:cs="Times New Roman"/>
                <w:lang w:val="en-US"/>
              </w:rPr>
              <w:t xml:space="preserve"> </w:t>
            </w:r>
            <w:proofErr w:type="spellStart"/>
            <w:r>
              <w:rPr>
                <w:rFonts w:ascii="Times New Roman" w:hAnsi="Times New Roman" w:cs="Times New Roman"/>
                <w:lang w:val="en-US"/>
              </w:rPr>
              <w:t>yêu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cầu</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trong</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các</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vụ</w:t>
            </w:r>
            <w:proofErr w:type="spellEnd"/>
            <w:r w:rsidRPr="0016694E">
              <w:rPr>
                <w:rFonts w:ascii="Times New Roman" w:hAnsi="Times New Roman" w:cs="Times New Roman"/>
                <w:lang w:val="en-US"/>
              </w:rPr>
              <w:t xml:space="preserve"> </w:t>
            </w:r>
            <w:proofErr w:type="spellStart"/>
            <w:r>
              <w:rPr>
                <w:rFonts w:ascii="Times New Roman" w:hAnsi="Times New Roman" w:cs="Times New Roman"/>
                <w:lang w:val="en-US"/>
              </w:rPr>
              <w:t>tranh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chấp</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đều</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được</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đưa</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ra</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theo</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cùng</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thỏa</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thuận</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trọng</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tài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bên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vụ</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tranh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chấp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là</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không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giống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nhau</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hoặc</w:t>
            </w:r>
            <w:proofErr w:type="spellEnd"/>
            <w:r w:rsidRPr="0016694E">
              <w:rPr>
                <w:rFonts w:ascii="Times New Roman" w:hAnsi="Times New Roman" w:cs="Times New Roman"/>
                <w:lang w:val="en-US"/>
              </w:rPr>
              <w:br/>
            </w:r>
            <w:r w:rsidRPr="0016694E">
              <w:rPr>
                <w:rFonts w:ascii="Times New Roman" w:hAnsi="Times New Roman" w:cs="Times New Roman"/>
                <w:b/>
                <w:bCs/>
                <w:lang w:val="en-US"/>
              </w:rPr>
              <w:t>c)</w:t>
            </w:r>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các</w:t>
            </w:r>
            <w:proofErr w:type="spellEnd"/>
            <w:r w:rsidRPr="0016694E">
              <w:rPr>
                <w:rFonts w:ascii="Times New Roman" w:hAnsi="Times New Roman" w:cs="Times New Roman"/>
                <w:lang w:val="en-US"/>
              </w:rPr>
              <w:t xml:space="preserve"> </w:t>
            </w:r>
            <w:proofErr w:type="spellStart"/>
            <w:r>
              <w:rPr>
                <w:rFonts w:ascii="Times New Roman" w:hAnsi="Times New Roman" w:cs="Times New Roman"/>
                <w:lang w:val="en-US"/>
              </w:rPr>
              <w:t>yêu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cầu</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trong</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các</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vụ</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trọng</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tài</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không</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được</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đưa</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ra</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theo</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cùng</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thỏa</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thuận</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trọng</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tài</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nhưng</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các</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vụ</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trọng</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tài</w:t>
            </w:r>
            <w:proofErr w:type="spellEnd"/>
            <w:r w:rsidRPr="0016694E">
              <w:rPr>
                <w:rFonts w:ascii="Times New Roman" w:hAnsi="Times New Roman" w:cs="Times New Roman"/>
                <w:lang w:val="en-US"/>
              </w:rPr>
              <w:t xml:space="preserve"> </w:t>
            </w:r>
            <w:proofErr w:type="spellStart"/>
            <w:r w:rsidRPr="0016694E">
              <w:rPr>
                <w:rFonts w:ascii="Times New Roman" w:hAnsi="Times New Roman" w:cs="Times New Roman"/>
                <w:lang w:val="en-US"/>
              </w:rPr>
              <w:t>là</w:t>
            </w:r>
            <w:proofErr w:type="spellEnd"/>
            <w:r w:rsidRPr="0016694E">
              <w:rPr>
                <w:rFonts w:ascii="Times New Roman" w:hAnsi="Times New Roman" w:cs="Times New Roman"/>
                <w:lang w:val="en-US"/>
              </w:rPr>
              <w:t xml:space="preserve"> </w:t>
            </w:r>
            <w:proofErr w:type="spellStart"/>
            <w:r w:rsidRPr="002D5ACB">
              <w:rPr>
                <w:rFonts w:ascii="Times New Roman" w:hAnsi="Times New Roman" w:cs="Times New Roman"/>
                <w:lang w:val="en-US"/>
              </w:rPr>
              <w:t>giữa</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cùng</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một</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các</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bên</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các</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tranh</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chấp</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trong</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các</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vụ</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trọng</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tài</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phát</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sinh</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liên</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quan</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đến</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cùng</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quan</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hệ</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pháp</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lý</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và</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Tòa</w:t>
            </w:r>
            <w:proofErr w:type="spellEnd"/>
            <w:r w:rsidRPr="002D5ACB">
              <w:rPr>
                <w:rFonts w:ascii="Times New Roman" w:hAnsi="Times New Roman" w:cs="Times New Roman"/>
                <w:lang w:val="en-US"/>
              </w:rPr>
              <w:t xml:space="preserve"> ICC </w:t>
            </w:r>
            <w:proofErr w:type="spellStart"/>
            <w:r w:rsidRPr="002D5ACB">
              <w:rPr>
                <w:rFonts w:ascii="Times New Roman" w:hAnsi="Times New Roman" w:cs="Times New Roman"/>
                <w:lang w:val="en-US"/>
              </w:rPr>
              <w:t>nhận</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thấy</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các</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thỏa</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thuận</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trọng</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tài</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tương</w:t>
            </w:r>
            <w:proofErr w:type="spellEnd"/>
            <w:r w:rsidRPr="002D5ACB">
              <w:rPr>
                <w:rFonts w:ascii="Times New Roman" w:hAnsi="Times New Roman" w:cs="Times New Roman"/>
                <w:lang w:val="en-US"/>
              </w:rPr>
              <w:t xml:space="preserve"> </w:t>
            </w:r>
            <w:proofErr w:type="spellStart"/>
            <w:r w:rsidRPr="002D5ACB">
              <w:rPr>
                <w:rFonts w:ascii="Times New Roman" w:hAnsi="Times New Roman" w:cs="Times New Roman"/>
                <w:lang w:val="en-US"/>
              </w:rPr>
              <w:t>thích</w:t>
            </w:r>
            <w:proofErr w:type="spellEnd"/>
            <w:r w:rsidRPr="002D5ACB">
              <w:rPr>
                <w:rFonts w:ascii="Times New Roman" w:hAnsi="Times New Roman" w:cs="Times New Roman"/>
                <w:lang w:val="en-US"/>
              </w:rPr>
              <w:t>.</w:t>
            </w:r>
          </w:p>
          <w:p w14:paraId="6421DE9F" w14:textId="77777777" w:rsidR="00835918" w:rsidRDefault="001121C8" w:rsidP="001121C8">
            <w:pPr>
              <w:pStyle w:val="Compact"/>
              <w:spacing w:line="360" w:lineRule="auto"/>
              <w:jc w:val="both"/>
              <w:rPr>
                <w:rFonts w:ascii="Times New Roman" w:hAnsi="Times New Roman" w:cs="Times New Roman"/>
                <w:lang w:val="en-US"/>
              </w:rPr>
            </w:pPr>
            <w:proofErr w:type="spellStart"/>
            <w:r>
              <w:rPr>
                <w:rFonts w:ascii="Times New Roman" w:hAnsi="Times New Roman" w:cs="Times New Roman"/>
                <w:lang w:val="en-US"/>
              </w:rPr>
              <w:t>Giống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như</w:t>
            </w:r>
            <w:proofErr w:type="spellEnd"/>
            <w:r>
              <w:rPr>
                <w:rFonts w:ascii="Times New Roman" w:hAnsi="Times New Roman" w:cs="Times New Roman"/>
                <w:lang w:val="en-US"/>
              </w:rPr>
              <w:t xml:space="preserve"> SIAC </w:t>
            </w:r>
            <w:proofErr w:type="spellStart"/>
            <w:r>
              <w:rPr>
                <w:rFonts w:ascii="Times New Roman" w:hAnsi="Times New Roman" w:cs="Times New Roman"/>
                <w:lang w:val="en-US"/>
              </w:rPr>
              <w:t>và</w:t>
            </w:r>
            <w:proofErr w:type="spellEnd"/>
            <w:r>
              <w:rPr>
                <w:rFonts w:ascii="Times New Roman" w:hAnsi="Times New Roman" w:cs="Times New Roman"/>
                <w:lang w:val="en-US"/>
              </w:rPr>
              <w:t xml:space="preserve"> HKIAC, ICC </w:t>
            </w:r>
            <w:proofErr w:type="spellStart"/>
            <w:r>
              <w:rPr>
                <w:rFonts w:ascii="Times New Roman" w:hAnsi="Times New Roman" w:cs="Times New Roman"/>
                <w:lang w:val="en-US"/>
              </w:rPr>
              <w:t>cũng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quy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định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trường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hợp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được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gộp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nếu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bên</w:t>
            </w:r>
            <w:proofErr w:type="spellEnd"/>
            <w:r>
              <w:rPr>
                <w:rFonts w:ascii="Times New Roman" w:hAnsi="Times New Roman" w:cs="Times New Roman"/>
                <w:lang w:val="en-US"/>
              </w:rPr>
              <w:t xml:space="preserve"> </w:t>
            </w:r>
            <w:proofErr w:type="spellStart"/>
            <w:r w:rsidR="001C6D1F">
              <w:rPr>
                <w:rFonts w:ascii="Times New Roman" w:hAnsi="Times New Roman" w:cs="Times New Roman"/>
                <w:lang w:val="en-US"/>
              </w:rPr>
              <w:t>có</w:t>
            </w:r>
            <w:proofErr w:type="spellEnd"/>
            <w:r w:rsidR="001C6D1F">
              <w:rPr>
                <w:rFonts w:ascii="Times New Roman" w:hAnsi="Times New Roman" w:cs="Times New Roman"/>
                <w:lang w:val="en-US"/>
              </w:rPr>
              <w:t xml:space="preserve"> </w:t>
            </w:r>
            <w:proofErr w:type="spellStart"/>
            <w:r w:rsidR="001C6D1F">
              <w:rPr>
                <w:rFonts w:ascii="Times New Roman" w:hAnsi="Times New Roman" w:cs="Times New Roman"/>
                <w:lang w:val="en-US"/>
              </w:rPr>
              <w:t>thỏa</w:t>
            </w:r>
            <w:proofErr w:type="spellEnd"/>
            <w:r w:rsidR="001C6D1F">
              <w:rPr>
                <w:rFonts w:ascii="Times New Roman" w:hAnsi="Times New Roman" w:cs="Times New Roman"/>
                <w:lang w:val="en-US"/>
              </w:rPr>
              <w:t xml:space="preserve"> </w:t>
            </w:r>
            <w:proofErr w:type="spellStart"/>
            <w:r w:rsidR="001C6D1F">
              <w:rPr>
                <w:rFonts w:ascii="Times New Roman" w:hAnsi="Times New Roman" w:cs="Times New Roman"/>
                <w:lang w:val="en-US"/>
              </w:rPr>
              <w:t>thuận</w:t>
            </w:r>
            <w:proofErr w:type="spellEnd"/>
            <w:r w:rsidR="001C6D1F">
              <w:rPr>
                <w:rFonts w:ascii="Times New Roman" w:hAnsi="Times New Roman" w:cs="Times New Roman"/>
                <w:lang w:val="en-US"/>
              </w:rPr>
              <w:t xml:space="preserve"> (</w:t>
            </w:r>
            <w:proofErr w:type="spellStart"/>
            <w:r w:rsidR="001C6D1F">
              <w:rPr>
                <w:rFonts w:ascii="Times New Roman" w:hAnsi="Times New Roman" w:cs="Times New Roman"/>
                <w:lang w:val="en-US"/>
              </w:rPr>
              <w:t>điểm</w:t>
            </w:r>
            <w:proofErr w:type="spellEnd"/>
            <w:r w:rsidR="001C6D1F">
              <w:rPr>
                <w:rFonts w:ascii="Times New Roman" w:hAnsi="Times New Roman" w:cs="Times New Roman"/>
                <w:lang w:val="en-US"/>
              </w:rPr>
              <w:t xml:space="preserve"> a) </w:t>
            </w:r>
            <w:proofErr w:type="spellStart"/>
            <w:r w:rsidR="001C6D1F">
              <w:rPr>
                <w:rFonts w:ascii="Times New Roman" w:hAnsi="Times New Roman" w:cs="Times New Roman"/>
                <w:lang w:val="en-US"/>
              </w:rPr>
              <w:t>hoặc</w:t>
            </w:r>
            <w:proofErr w:type="spellEnd"/>
            <w:r w:rsidR="001C6D1F">
              <w:rPr>
                <w:rFonts w:ascii="Times New Roman" w:hAnsi="Times New Roman" w:cs="Times New Roman"/>
                <w:lang w:val="en-US"/>
              </w:rPr>
              <w:t xml:space="preserve"> </w:t>
            </w:r>
            <w:proofErr w:type="spellStart"/>
            <w:r w:rsidR="001C6D1F">
              <w:rPr>
                <w:rFonts w:ascii="Times New Roman" w:hAnsi="Times New Roman" w:cs="Times New Roman"/>
                <w:lang w:val="en-US"/>
              </w:rPr>
              <w:t>không</w:t>
            </w:r>
            <w:proofErr w:type="spellEnd"/>
            <w:r w:rsidR="001C6D1F">
              <w:rPr>
                <w:rFonts w:ascii="Times New Roman" w:hAnsi="Times New Roman" w:cs="Times New Roman"/>
                <w:lang w:val="en-US"/>
              </w:rPr>
              <w:t xml:space="preserve"> </w:t>
            </w:r>
            <w:proofErr w:type="spellStart"/>
            <w:r w:rsidR="001C6D1F">
              <w:rPr>
                <w:rFonts w:ascii="Times New Roman" w:hAnsi="Times New Roman" w:cs="Times New Roman"/>
                <w:lang w:val="en-US"/>
              </w:rPr>
              <w:t>có</w:t>
            </w:r>
            <w:proofErr w:type="spellEnd"/>
            <w:r w:rsidR="001C6D1F">
              <w:rPr>
                <w:rFonts w:ascii="Times New Roman" w:hAnsi="Times New Roman" w:cs="Times New Roman"/>
                <w:lang w:val="en-US"/>
              </w:rPr>
              <w:t xml:space="preserve"> </w:t>
            </w:r>
            <w:proofErr w:type="spellStart"/>
            <w:r w:rsidR="001C6D1F">
              <w:rPr>
                <w:rFonts w:ascii="Times New Roman" w:hAnsi="Times New Roman" w:cs="Times New Roman"/>
                <w:lang w:val="en-US"/>
              </w:rPr>
              <w:t>thỏa</w:t>
            </w:r>
            <w:proofErr w:type="spellEnd"/>
            <w:r w:rsidR="001C6D1F">
              <w:rPr>
                <w:rFonts w:ascii="Times New Roman" w:hAnsi="Times New Roman" w:cs="Times New Roman"/>
                <w:lang w:val="en-US"/>
              </w:rPr>
              <w:t xml:space="preserve"> </w:t>
            </w:r>
            <w:proofErr w:type="spellStart"/>
            <w:r w:rsidR="001C6D1F">
              <w:rPr>
                <w:rFonts w:ascii="Times New Roman" w:hAnsi="Times New Roman" w:cs="Times New Roman"/>
                <w:lang w:val="en-US"/>
              </w:rPr>
              <w:t>thuận</w:t>
            </w:r>
            <w:proofErr w:type="spellEnd"/>
            <w:r w:rsidR="001C6D1F">
              <w:rPr>
                <w:rFonts w:ascii="Times New Roman" w:hAnsi="Times New Roman" w:cs="Times New Roman"/>
                <w:lang w:val="en-US"/>
              </w:rPr>
              <w:t xml:space="preserve"> </w:t>
            </w:r>
            <w:proofErr w:type="spellStart"/>
            <w:r w:rsidR="001C6D1F">
              <w:rPr>
                <w:rFonts w:ascii="Times New Roman" w:hAnsi="Times New Roman" w:cs="Times New Roman"/>
                <w:lang w:val="en-US"/>
              </w:rPr>
              <w:t>nhưng</w:t>
            </w:r>
            <w:proofErr w:type="spellEnd"/>
            <w:r w:rsidR="001C6D1F">
              <w:rPr>
                <w:rFonts w:ascii="Times New Roman" w:hAnsi="Times New Roman" w:cs="Times New Roman"/>
                <w:lang w:val="en-US"/>
              </w:rPr>
              <w:t xml:space="preserve"> </w:t>
            </w:r>
            <w:proofErr w:type="spellStart"/>
            <w:r w:rsidR="001C6D1F">
              <w:rPr>
                <w:rFonts w:ascii="Times New Roman" w:hAnsi="Times New Roman" w:cs="Times New Roman"/>
                <w:lang w:val="en-US"/>
              </w:rPr>
              <w:t>các</w:t>
            </w:r>
            <w:proofErr w:type="spellEnd"/>
            <w:r w:rsidR="001C6D1F">
              <w:rPr>
                <w:rFonts w:ascii="Times New Roman" w:hAnsi="Times New Roman" w:cs="Times New Roman"/>
                <w:lang w:val="en-US"/>
              </w:rPr>
              <w:t xml:space="preserve"> </w:t>
            </w:r>
            <w:proofErr w:type="spellStart"/>
            <w:r w:rsidR="001C6D1F">
              <w:rPr>
                <w:rFonts w:ascii="Times New Roman" w:hAnsi="Times New Roman" w:cs="Times New Roman"/>
                <w:lang w:val="en-US"/>
              </w:rPr>
              <w:t>yêu</w:t>
            </w:r>
            <w:proofErr w:type="spellEnd"/>
            <w:r w:rsidR="001C6D1F">
              <w:rPr>
                <w:rFonts w:ascii="Times New Roman" w:hAnsi="Times New Roman" w:cs="Times New Roman"/>
                <w:lang w:val="en-US"/>
              </w:rPr>
              <w:t xml:space="preserve"> </w:t>
            </w:r>
            <w:proofErr w:type="spellStart"/>
            <w:r w:rsidR="001C6D1F">
              <w:rPr>
                <w:rFonts w:ascii="Times New Roman" w:hAnsi="Times New Roman" w:cs="Times New Roman"/>
                <w:lang w:val="en-US"/>
              </w:rPr>
              <w:t>cầu</w:t>
            </w:r>
            <w:proofErr w:type="spellEnd"/>
            <w:r w:rsidR="001C6D1F">
              <w:rPr>
                <w:rFonts w:ascii="Times New Roman" w:hAnsi="Times New Roman" w:cs="Times New Roman"/>
                <w:lang w:val="en-US"/>
              </w:rPr>
              <w:t xml:space="preserve"> </w:t>
            </w:r>
            <w:proofErr w:type="spellStart"/>
            <w:r w:rsidR="001C6D1F">
              <w:rPr>
                <w:rFonts w:ascii="Times New Roman" w:hAnsi="Times New Roman" w:cs="Times New Roman"/>
                <w:lang w:val="en-US"/>
              </w:rPr>
              <w:t>trong</w:t>
            </w:r>
            <w:proofErr w:type="spellEnd"/>
            <w:r w:rsidR="001C6D1F">
              <w:rPr>
                <w:rFonts w:ascii="Times New Roman" w:hAnsi="Times New Roman" w:cs="Times New Roman"/>
                <w:lang w:val="en-US"/>
              </w:rPr>
              <w:t xml:space="preserve"> </w:t>
            </w:r>
            <w:proofErr w:type="spellStart"/>
            <w:r w:rsidR="001C6D1F">
              <w:rPr>
                <w:rFonts w:ascii="Times New Roman" w:hAnsi="Times New Roman" w:cs="Times New Roman"/>
                <w:lang w:val="en-US"/>
              </w:rPr>
              <w:t>các</w:t>
            </w:r>
            <w:proofErr w:type="spellEnd"/>
            <w:r w:rsidR="001C6D1F">
              <w:rPr>
                <w:rFonts w:ascii="Times New Roman" w:hAnsi="Times New Roman" w:cs="Times New Roman"/>
                <w:lang w:val="en-US"/>
              </w:rPr>
              <w:t xml:space="preserve"> </w:t>
            </w:r>
            <w:proofErr w:type="spellStart"/>
            <w:r w:rsidR="001C6D1F">
              <w:rPr>
                <w:rFonts w:ascii="Times New Roman" w:hAnsi="Times New Roman" w:cs="Times New Roman"/>
                <w:lang w:val="en-US"/>
              </w:rPr>
              <w:t>vụ</w:t>
            </w:r>
            <w:proofErr w:type="spellEnd"/>
            <w:r w:rsidR="001C6D1F">
              <w:rPr>
                <w:rFonts w:ascii="Times New Roman" w:hAnsi="Times New Roman" w:cs="Times New Roman"/>
                <w:lang w:val="en-US"/>
              </w:rPr>
              <w:t xml:space="preserve"> </w:t>
            </w:r>
            <w:proofErr w:type="spellStart"/>
            <w:r w:rsidR="001C6D1F">
              <w:rPr>
                <w:rFonts w:ascii="Times New Roman" w:hAnsi="Times New Roman" w:cs="Times New Roman"/>
                <w:lang w:val="en-US"/>
              </w:rPr>
              <w:t>trọng</w:t>
            </w:r>
            <w:proofErr w:type="spellEnd"/>
            <w:r w:rsidR="001C6D1F">
              <w:rPr>
                <w:rFonts w:ascii="Times New Roman" w:hAnsi="Times New Roman" w:cs="Times New Roman"/>
                <w:lang w:val="en-US"/>
              </w:rPr>
              <w:t xml:space="preserve"> </w:t>
            </w:r>
            <w:proofErr w:type="spellStart"/>
            <w:r w:rsidR="001C6D1F">
              <w:rPr>
                <w:rFonts w:ascii="Times New Roman" w:hAnsi="Times New Roman" w:cs="Times New Roman"/>
                <w:lang w:val="en-US"/>
              </w:rPr>
              <w:t>tài</w:t>
            </w:r>
            <w:proofErr w:type="spellEnd"/>
            <w:r w:rsidR="001C6D1F">
              <w:rPr>
                <w:rFonts w:ascii="Times New Roman" w:hAnsi="Times New Roman" w:cs="Times New Roman"/>
                <w:lang w:val="en-US"/>
              </w:rPr>
              <w:t xml:space="preserve"> </w:t>
            </w:r>
            <w:proofErr w:type="spellStart"/>
            <w:r w:rsidR="001C6D1F">
              <w:rPr>
                <w:rFonts w:ascii="Times New Roman" w:hAnsi="Times New Roman" w:cs="Times New Roman"/>
                <w:lang w:val="en-US"/>
              </w:rPr>
              <w:t>đều</w:t>
            </w:r>
            <w:proofErr w:type="spellEnd"/>
            <w:r w:rsidR="001C6D1F">
              <w:rPr>
                <w:rFonts w:ascii="Times New Roman" w:hAnsi="Times New Roman" w:cs="Times New Roman"/>
                <w:lang w:val="en-US"/>
              </w:rPr>
              <w:t xml:space="preserve"> </w:t>
            </w:r>
            <w:proofErr w:type="spellStart"/>
            <w:r w:rsidR="001C6D1F">
              <w:rPr>
                <w:rFonts w:ascii="Times New Roman" w:hAnsi="Times New Roman" w:cs="Times New Roman"/>
                <w:lang w:val="en-US"/>
              </w:rPr>
              <w:t>dựa</w:t>
            </w:r>
            <w:proofErr w:type="spellEnd"/>
            <w:r w:rsidR="001C6D1F">
              <w:rPr>
                <w:rFonts w:ascii="Times New Roman" w:hAnsi="Times New Roman" w:cs="Times New Roman"/>
                <w:lang w:val="en-US"/>
              </w:rPr>
              <w:t xml:space="preserve"> </w:t>
            </w:r>
            <w:proofErr w:type="spellStart"/>
            <w:r w:rsidR="001C6D1F">
              <w:rPr>
                <w:rFonts w:ascii="Times New Roman" w:hAnsi="Times New Roman" w:cs="Times New Roman"/>
                <w:lang w:val="en-US"/>
              </w:rPr>
              <w:t>trên</w:t>
            </w:r>
            <w:proofErr w:type="spellEnd"/>
            <w:r w:rsidR="001C6D1F">
              <w:rPr>
                <w:rFonts w:ascii="Times New Roman" w:hAnsi="Times New Roman" w:cs="Times New Roman"/>
                <w:lang w:val="en-US"/>
              </w:rPr>
              <w:t xml:space="preserve"> </w:t>
            </w:r>
            <w:proofErr w:type="spellStart"/>
            <w:r w:rsidR="001C6D1F">
              <w:rPr>
                <w:rFonts w:ascii="Times New Roman" w:hAnsi="Times New Roman" w:cs="Times New Roman"/>
                <w:lang w:val="en-US"/>
              </w:rPr>
              <w:t>cùng</w:t>
            </w:r>
            <w:proofErr w:type="spellEnd"/>
            <w:r w:rsidR="001C6D1F">
              <w:rPr>
                <w:rFonts w:ascii="Times New Roman" w:hAnsi="Times New Roman" w:cs="Times New Roman"/>
                <w:lang w:val="en-US"/>
              </w:rPr>
              <w:t xml:space="preserve"> </w:t>
            </w:r>
            <w:proofErr w:type="spellStart"/>
            <w:r w:rsidR="001C6D1F">
              <w:rPr>
                <w:rFonts w:ascii="Times New Roman" w:hAnsi="Times New Roman" w:cs="Times New Roman"/>
                <w:lang w:val="en-US"/>
              </w:rPr>
              <w:t>một</w:t>
            </w:r>
            <w:proofErr w:type="spellEnd"/>
            <w:r w:rsidR="001C6D1F">
              <w:rPr>
                <w:rFonts w:ascii="Times New Roman" w:hAnsi="Times New Roman" w:cs="Times New Roman"/>
                <w:lang w:val="en-US"/>
              </w:rPr>
              <w:t xml:space="preserve"> </w:t>
            </w:r>
            <w:proofErr w:type="spellStart"/>
            <w:r w:rsidR="001C6D1F">
              <w:rPr>
                <w:rFonts w:ascii="Times New Roman" w:hAnsi="Times New Roman" w:cs="Times New Roman"/>
                <w:lang w:val="en-US"/>
              </w:rPr>
              <w:t>thỏa</w:t>
            </w:r>
            <w:proofErr w:type="spellEnd"/>
            <w:r w:rsidR="001C6D1F">
              <w:rPr>
                <w:rFonts w:ascii="Times New Roman" w:hAnsi="Times New Roman" w:cs="Times New Roman"/>
                <w:lang w:val="en-US"/>
              </w:rPr>
              <w:t xml:space="preserve"> </w:t>
            </w:r>
            <w:proofErr w:type="spellStart"/>
            <w:r w:rsidR="001C6D1F">
              <w:rPr>
                <w:rFonts w:ascii="Times New Roman" w:hAnsi="Times New Roman" w:cs="Times New Roman"/>
                <w:lang w:val="en-US"/>
              </w:rPr>
              <w:t>thuận</w:t>
            </w:r>
            <w:proofErr w:type="spellEnd"/>
            <w:r w:rsidR="001C6D1F">
              <w:rPr>
                <w:rFonts w:ascii="Times New Roman" w:hAnsi="Times New Roman" w:cs="Times New Roman"/>
                <w:lang w:val="en-US"/>
              </w:rPr>
              <w:t xml:space="preserve"> </w:t>
            </w:r>
            <w:proofErr w:type="spellStart"/>
            <w:r w:rsidR="001C6D1F">
              <w:rPr>
                <w:rFonts w:ascii="Times New Roman" w:hAnsi="Times New Roman" w:cs="Times New Roman"/>
                <w:lang w:val="en-US"/>
              </w:rPr>
              <w:t>trọng</w:t>
            </w:r>
            <w:proofErr w:type="spellEnd"/>
            <w:r w:rsidR="001C6D1F">
              <w:rPr>
                <w:rFonts w:ascii="Times New Roman" w:hAnsi="Times New Roman" w:cs="Times New Roman"/>
                <w:lang w:val="en-US"/>
              </w:rPr>
              <w:t xml:space="preserve"> </w:t>
            </w:r>
            <w:proofErr w:type="spellStart"/>
            <w:r w:rsidR="001C6D1F">
              <w:rPr>
                <w:rFonts w:ascii="Times New Roman" w:hAnsi="Times New Roman" w:cs="Times New Roman"/>
                <w:lang w:val="en-US"/>
              </w:rPr>
              <w:t>tài</w:t>
            </w:r>
            <w:proofErr w:type="spellEnd"/>
            <w:r w:rsidR="001C6D1F">
              <w:rPr>
                <w:rFonts w:ascii="Times New Roman" w:hAnsi="Times New Roman" w:cs="Times New Roman"/>
                <w:lang w:val="en-US"/>
              </w:rPr>
              <w:t>.</w:t>
            </w:r>
          </w:p>
          <w:p w14:paraId="364EA674" w14:textId="6C4C0121" w:rsidR="001C6D1F" w:rsidRDefault="001C6D1F" w:rsidP="001121C8">
            <w:pPr>
              <w:pStyle w:val="Compact"/>
              <w:spacing w:line="360" w:lineRule="auto"/>
              <w:jc w:val="both"/>
              <w:rPr>
                <w:rFonts w:ascii="Times New Roman" w:hAnsi="Times New Roman" w:cs="Times New Roman"/>
                <w:lang w:val="en-US"/>
              </w:rPr>
            </w:pPr>
            <w:r>
              <w:rPr>
                <w:rFonts w:ascii="Times New Roman" w:hAnsi="Times New Roman" w:cs="Times New Roman"/>
              </w:rPr>
              <w:t>Tr</w:t>
            </w:r>
            <w:proofErr w:type="spellStart"/>
            <w:r>
              <w:rPr>
                <w:rFonts w:ascii="Times New Roman" w:hAnsi="Times New Roman" w:cs="Times New Roman"/>
                <w:lang w:val="en-US"/>
              </w:rPr>
              <w:t>ường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hợp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nhiều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thỏa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thuận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trọng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tài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nhau</w:t>
            </w:r>
            <w:proofErr w:type="spellEnd"/>
            <w:r>
              <w:rPr>
                <w:rFonts w:ascii="Times New Roman" w:hAnsi="Times New Roman" w:cs="Times New Roman"/>
                <w:lang w:val="en-US"/>
              </w:rPr>
              <w:t xml:space="preserve">, ICC Rules </w:t>
            </w:r>
            <w:proofErr w:type="spellStart"/>
            <w:r>
              <w:rPr>
                <w:rFonts w:ascii="Times New Roman" w:hAnsi="Times New Roman" w:cs="Times New Roman"/>
                <w:lang w:val="en-US"/>
              </w:rPr>
              <w:t>yêu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cầu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đồng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thời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điều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kiện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đây</w:t>
            </w:r>
            <w:proofErr w:type="spellEnd"/>
            <w:r>
              <w:rPr>
                <w:rFonts w:ascii="Times New Roman" w:hAnsi="Times New Roman" w:cs="Times New Roman"/>
                <w:lang w:val="en-US"/>
              </w:rPr>
              <w:t>:</w:t>
            </w:r>
          </w:p>
          <w:p w14:paraId="7737B768" w14:textId="77777777" w:rsidR="001C6D1F" w:rsidRDefault="001C6D1F" w:rsidP="001C6D1F">
            <w:pPr>
              <w:pStyle w:val="Compact"/>
              <w:numPr>
                <w:ilvl w:val="0"/>
                <w:numId w:val="3"/>
              </w:numPr>
              <w:spacing w:line="360" w:lineRule="auto"/>
              <w:jc w:val="both"/>
              <w:rPr>
                <w:rFonts w:ascii="Times New Roman" w:hAnsi="Times New Roman" w:cs="Times New Roman"/>
                <w:lang w:val="en-US"/>
              </w:rPr>
            </w:pPr>
            <w:r>
              <w:rPr>
                <w:rFonts w:ascii="Times New Roman" w:hAnsi="Times New Roman" w:cs="Times New Roman"/>
                <w:lang w:val="en-US"/>
              </w:rPr>
              <w:t xml:space="preserve">Các </w:t>
            </w:r>
            <w:proofErr w:type="spellStart"/>
            <w:r>
              <w:rPr>
                <w:rFonts w:ascii="Times New Roman" w:hAnsi="Times New Roman" w:cs="Times New Roman"/>
                <w:lang w:val="en-US"/>
              </w:rPr>
              <w:t>bên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thỏa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thuận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trọng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tài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là</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giống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nhau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Đây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là</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giới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hạn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cao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hơn</w:t>
            </w:r>
            <w:proofErr w:type="spellEnd"/>
            <w:r>
              <w:rPr>
                <w:rFonts w:ascii="Times New Roman" w:hAnsi="Times New Roman" w:cs="Times New Roman"/>
                <w:lang w:val="en-US"/>
              </w:rPr>
              <w:t xml:space="preserve"> so </w:t>
            </w:r>
            <w:proofErr w:type="spellStart"/>
            <w:r>
              <w:rPr>
                <w:rFonts w:ascii="Times New Roman" w:hAnsi="Times New Roman" w:cs="Times New Roman"/>
                <w:lang w:val="en-US"/>
              </w:rPr>
              <w:lastRenderedPageBreak/>
              <w:t>với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yêu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cầu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của</w:t>
            </w:r>
            <w:proofErr w:type="spellEnd"/>
            <w:r>
              <w:rPr>
                <w:rFonts w:ascii="Times New Roman" w:hAnsi="Times New Roman" w:cs="Times New Roman"/>
                <w:lang w:val="en-US"/>
              </w:rPr>
              <w:t xml:space="preserve"> HKIAC </w:t>
            </w:r>
            <w:proofErr w:type="spellStart"/>
            <w:r>
              <w:rPr>
                <w:rFonts w:ascii="Times New Roman" w:hAnsi="Times New Roman" w:cs="Times New Roman"/>
                <w:lang w:val="en-US"/>
              </w:rPr>
              <w:t>và</w:t>
            </w:r>
            <w:proofErr w:type="spellEnd"/>
            <w:r>
              <w:rPr>
                <w:rFonts w:ascii="Times New Roman" w:hAnsi="Times New Roman" w:cs="Times New Roman"/>
                <w:lang w:val="en-US"/>
              </w:rPr>
              <w:t xml:space="preserve"> SIAC. Theo Ban </w:t>
            </w:r>
            <w:proofErr w:type="spellStart"/>
            <w:r>
              <w:rPr>
                <w:rFonts w:ascii="Times New Roman" w:hAnsi="Times New Roman" w:cs="Times New Roman"/>
                <w:lang w:val="en-US"/>
              </w:rPr>
              <w:t>thư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ký</w:t>
            </w:r>
            <w:proofErr w:type="spellEnd"/>
            <w:r>
              <w:rPr>
                <w:rFonts w:ascii="Times New Roman" w:hAnsi="Times New Roman" w:cs="Times New Roman"/>
                <w:lang w:val="en-US"/>
              </w:rPr>
              <w:t xml:space="preserve"> ICC, </w:t>
            </w:r>
            <w:proofErr w:type="spellStart"/>
            <w:r>
              <w:rPr>
                <w:rFonts w:ascii="Times New Roman" w:hAnsi="Times New Roman" w:cs="Times New Roman"/>
                <w:lang w:val="en-US"/>
              </w:rPr>
              <w:t>Tòa</w:t>
            </w:r>
            <w:proofErr w:type="spellEnd"/>
            <w:r>
              <w:rPr>
                <w:rFonts w:ascii="Times New Roman" w:hAnsi="Times New Roman" w:cs="Times New Roman"/>
                <w:lang w:val="en-US"/>
              </w:rPr>
              <w:t xml:space="preserve"> ICC </w:t>
            </w:r>
            <w:proofErr w:type="spellStart"/>
            <w:r>
              <w:rPr>
                <w:rFonts w:ascii="Times New Roman" w:hAnsi="Times New Roman" w:cs="Times New Roman"/>
                <w:lang w:val="en-US"/>
              </w:rPr>
              <w:t>có</w:t>
            </w:r>
            <w:proofErr w:type="spellEnd"/>
            <w:r>
              <w:rPr>
                <w:rFonts w:ascii="Times New Roman" w:hAnsi="Times New Roman" w:cs="Times New Roman"/>
                <w:lang w:val="en-US"/>
              </w:rPr>
              <w:t xml:space="preserve"> xu </w:t>
            </w:r>
            <w:proofErr w:type="spellStart"/>
            <w:r>
              <w:rPr>
                <w:rFonts w:ascii="Times New Roman" w:hAnsi="Times New Roman" w:cs="Times New Roman"/>
                <w:lang w:val="en-US"/>
              </w:rPr>
              <w:t>hướng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áp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dụng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điều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kiện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này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rất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nghiêm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ngặt</w:t>
            </w:r>
            <w:proofErr w:type="spellEnd"/>
            <w:r>
              <w:rPr>
                <w:rStyle w:val="FootnoteReference"/>
                <w:rFonts w:ascii="Times New Roman" w:hAnsi="Times New Roman" w:cs="Times New Roman"/>
                <w:lang w:val="en-US"/>
              </w:rPr>
              <w:footnoteReference w:id="11"/>
            </w:r>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Nhìn</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chung</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sẽ</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dễ</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dàng</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hơn</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nếu</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ít</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nhất</w:t>
            </w:r>
            <w:proofErr w:type="spellEnd"/>
            <w:r w:rsidR="00731BBE">
              <w:rPr>
                <w:rFonts w:ascii="Times New Roman" w:hAnsi="Times New Roman" w:cs="Times New Roman"/>
                <w:lang w:val="en-US"/>
              </w:rPr>
              <w:t xml:space="preserve"> 1 </w:t>
            </w:r>
            <w:proofErr w:type="spellStart"/>
            <w:r w:rsidR="00731BBE">
              <w:rPr>
                <w:rFonts w:ascii="Times New Roman" w:hAnsi="Times New Roman" w:cs="Times New Roman"/>
                <w:lang w:val="en-US"/>
              </w:rPr>
              <w:t>trong</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các</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thỏa</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thuận</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trọng</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tài</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ràng</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buộc</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tất</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cả</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các</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bên</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Nếu</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không</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Tòa</w:t>
            </w:r>
            <w:proofErr w:type="spellEnd"/>
            <w:r w:rsidR="00731BBE">
              <w:rPr>
                <w:rFonts w:ascii="Times New Roman" w:hAnsi="Times New Roman" w:cs="Times New Roman"/>
                <w:lang w:val="en-US"/>
              </w:rPr>
              <w:t xml:space="preserve"> ICC </w:t>
            </w:r>
            <w:proofErr w:type="spellStart"/>
            <w:r w:rsidR="00731BBE">
              <w:rPr>
                <w:rFonts w:ascii="Times New Roman" w:hAnsi="Times New Roman" w:cs="Times New Roman"/>
                <w:lang w:val="en-US"/>
              </w:rPr>
              <w:t>sẽ</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kiểm</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tra</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xem</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có</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một</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mối</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liên</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hệ</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chặt</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chẽ</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giữa</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các</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bên</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không</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bị</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ràng</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buộc</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bởi</w:t>
            </w:r>
            <w:proofErr w:type="spellEnd"/>
            <w:r w:rsidR="00731BBE">
              <w:rPr>
                <w:rFonts w:ascii="Times New Roman" w:hAnsi="Times New Roman" w:cs="Times New Roman"/>
                <w:lang w:val="en-US"/>
              </w:rPr>
              <w:t xml:space="preserve"> 1 </w:t>
            </w:r>
            <w:proofErr w:type="spellStart"/>
            <w:r w:rsidR="00731BBE">
              <w:rPr>
                <w:rFonts w:ascii="Times New Roman" w:hAnsi="Times New Roman" w:cs="Times New Roman"/>
                <w:lang w:val="en-US"/>
              </w:rPr>
              <w:t>thỏa</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thuận</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trọng</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tài</w:t>
            </w:r>
            <w:proofErr w:type="spellEnd"/>
            <w:r w:rsidR="00731BBE">
              <w:rPr>
                <w:rFonts w:ascii="Times New Roman" w:hAnsi="Times New Roman" w:cs="Times New Roman"/>
                <w:lang w:val="en-US"/>
              </w:rPr>
              <w:t xml:space="preserve"> </w:t>
            </w:r>
            <w:proofErr w:type="spellStart"/>
            <w:r w:rsidR="00731BBE">
              <w:rPr>
                <w:rFonts w:ascii="Times New Roman" w:hAnsi="Times New Roman" w:cs="Times New Roman"/>
                <w:lang w:val="en-US"/>
              </w:rPr>
              <w:t>chung</w:t>
            </w:r>
            <w:proofErr w:type="spellEnd"/>
            <w:r w:rsidR="00731BBE">
              <w:rPr>
                <w:rFonts w:ascii="Times New Roman" w:hAnsi="Times New Roman" w:cs="Times New Roman"/>
                <w:lang w:val="en-US"/>
              </w:rPr>
              <w:t xml:space="preserve"> hay </w:t>
            </w:r>
            <w:proofErr w:type="spellStart"/>
            <w:r w:rsidR="00731BBE">
              <w:rPr>
                <w:rFonts w:ascii="Times New Roman" w:hAnsi="Times New Roman" w:cs="Times New Roman"/>
                <w:lang w:val="en-US"/>
              </w:rPr>
              <w:t>không</w:t>
            </w:r>
            <w:proofErr w:type="spellEnd"/>
            <w:r w:rsidR="00731BBE">
              <w:rPr>
                <w:rFonts w:ascii="Times New Roman" w:hAnsi="Times New Roman" w:cs="Times New Roman"/>
                <w:lang w:val="en-US"/>
              </w:rPr>
              <w:t>.</w:t>
            </w:r>
          </w:p>
          <w:p w14:paraId="31824922" w14:textId="77777777" w:rsidR="00731BBE" w:rsidRDefault="00731BBE" w:rsidP="001C6D1F">
            <w:pPr>
              <w:pStyle w:val="Compact"/>
              <w:numPr>
                <w:ilvl w:val="0"/>
                <w:numId w:val="3"/>
              </w:numPr>
              <w:spacing w:line="360" w:lineRule="auto"/>
              <w:jc w:val="both"/>
              <w:rPr>
                <w:rFonts w:ascii="Times New Roman" w:hAnsi="Times New Roman" w:cs="Times New Roman"/>
                <w:lang w:val="en-US"/>
              </w:rPr>
            </w:pPr>
            <w:r>
              <w:rPr>
                <w:rFonts w:ascii="Times New Roman" w:hAnsi="Times New Roman" w:cs="Times New Roman"/>
                <w:lang w:val="en-US"/>
              </w:rPr>
              <w:t>C</w:t>
            </w:r>
            <w:r w:rsidRPr="00731BBE">
              <w:rPr>
                <w:rFonts w:ascii="Times New Roman" w:hAnsi="Times New Roman" w:cs="Times New Roman"/>
                <w:lang w:val="en-US"/>
              </w:rPr>
              <w:t xml:space="preserve">ác </w:t>
            </w:r>
            <w:proofErr w:type="spellStart"/>
            <w:r w:rsidRPr="00731BBE">
              <w:rPr>
                <w:rFonts w:ascii="Times New Roman" w:hAnsi="Times New Roman" w:cs="Times New Roman"/>
                <w:lang w:val="en-US"/>
              </w:rPr>
              <w:t>tranh</w:t>
            </w:r>
            <w:proofErr w:type="spellEnd"/>
            <w:r w:rsidRPr="00731BBE">
              <w:rPr>
                <w:rFonts w:ascii="Times New Roman" w:hAnsi="Times New Roman" w:cs="Times New Roman"/>
                <w:lang w:val="en-US"/>
              </w:rPr>
              <w:t xml:space="preserve"> </w:t>
            </w:r>
            <w:proofErr w:type="spellStart"/>
            <w:r w:rsidRPr="00731BBE">
              <w:rPr>
                <w:rFonts w:ascii="Times New Roman" w:hAnsi="Times New Roman" w:cs="Times New Roman"/>
                <w:lang w:val="en-US"/>
              </w:rPr>
              <w:t>chấp</w:t>
            </w:r>
            <w:proofErr w:type="spellEnd"/>
            <w:r w:rsidRPr="00731BBE">
              <w:rPr>
                <w:rFonts w:ascii="Times New Roman" w:hAnsi="Times New Roman" w:cs="Times New Roman"/>
                <w:lang w:val="en-US"/>
              </w:rPr>
              <w:t xml:space="preserve"> </w:t>
            </w:r>
            <w:proofErr w:type="spellStart"/>
            <w:r w:rsidRPr="00731BBE">
              <w:rPr>
                <w:rFonts w:ascii="Times New Roman" w:hAnsi="Times New Roman" w:cs="Times New Roman"/>
                <w:lang w:val="en-US"/>
              </w:rPr>
              <w:t>trong</w:t>
            </w:r>
            <w:proofErr w:type="spellEnd"/>
            <w:r w:rsidRPr="00731BBE">
              <w:rPr>
                <w:rFonts w:ascii="Times New Roman" w:hAnsi="Times New Roman" w:cs="Times New Roman"/>
                <w:lang w:val="en-US"/>
              </w:rPr>
              <w:t xml:space="preserve"> </w:t>
            </w:r>
            <w:proofErr w:type="spellStart"/>
            <w:r w:rsidRPr="00731BBE">
              <w:rPr>
                <w:rFonts w:ascii="Times New Roman" w:hAnsi="Times New Roman" w:cs="Times New Roman"/>
                <w:lang w:val="en-US"/>
              </w:rPr>
              <w:t>các</w:t>
            </w:r>
            <w:proofErr w:type="spellEnd"/>
            <w:r w:rsidRPr="00731BBE">
              <w:rPr>
                <w:rFonts w:ascii="Times New Roman" w:hAnsi="Times New Roman" w:cs="Times New Roman"/>
                <w:lang w:val="en-US"/>
              </w:rPr>
              <w:t xml:space="preserve"> </w:t>
            </w:r>
            <w:proofErr w:type="spellStart"/>
            <w:r w:rsidRPr="00731BBE">
              <w:rPr>
                <w:rFonts w:ascii="Times New Roman" w:hAnsi="Times New Roman" w:cs="Times New Roman"/>
                <w:lang w:val="en-US"/>
              </w:rPr>
              <w:t>vụ</w:t>
            </w:r>
            <w:proofErr w:type="spellEnd"/>
            <w:r w:rsidRPr="00731BBE">
              <w:rPr>
                <w:rFonts w:ascii="Times New Roman" w:hAnsi="Times New Roman" w:cs="Times New Roman"/>
                <w:lang w:val="en-US"/>
              </w:rPr>
              <w:t xml:space="preserve"> </w:t>
            </w:r>
            <w:proofErr w:type="spellStart"/>
            <w:r w:rsidRPr="00731BBE">
              <w:rPr>
                <w:rFonts w:ascii="Times New Roman" w:hAnsi="Times New Roman" w:cs="Times New Roman"/>
                <w:lang w:val="en-US"/>
              </w:rPr>
              <w:t>trọng</w:t>
            </w:r>
            <w:proofErr w:type="spellEnd"/>
            <w:r w:rsidRPr="00731BBE">
              <w:rPr>
                <w:rFonts w:ascii="Times New Roman" w:hAnsi="Times New Roman" w:cs="Times New Roman"/>
                <w:lang w:val="en-US"/>
              </w:rPr>
              <w:t xml:space="preserve"> </w:t>
            </w:r>
            <w:proofErr w:type="spellStart"/>
            <w:r w:rsidRPr="00731BBE">
              <w:rPr>
                <w:rFonts w:ascii="Times New Roman" w:hAnsi="Times New Roman" w:cs="Times New Roman"/>
                <w:lang w:val="en-US"/>
              </w:rPr>
              <w:t>tài</w:t>
            </w:r>
            <w:proofErr w:type="spellEnd"/>
            <w:r w:rsidRPr="00731BBE">
              <w:rPr>
                <w:rFonts w:ascii="Times New Roman" w:hAnsi="Times New Roman" w:cs="Times New Roman"/>
                <w:lang w:val="en-US"/>
              </w:rPr>
              <w:t xml:space="preserve"> </w:t>
            </w:r>
            <w:proofErr w:type="spellStart"/>
            <w:r w:rsidRPr="00731BBE">
              <w:rPr>
                <w:rFonts w:ascii="Times New Roman" w:hAnsi="Times New Roman" w:cs="Times New Roman"/>
                <w:lang w:val="en-US"/>
              </w:rPr>
              <w:t>phát</w:t>
            </w:r>
            <w:proofErr w:type="spellEnd"/>
            <w:r w:rsidRPr="00731BBE">
              <w:rPr>
                <w:rFonts w:ascii="Times New Roman" w:hAnsi="Times New Roman" w:cs="Times New Roman"/>
                <w:lang w:val="en-US"/>
              </w:rPr>
              <w:t xml:space="preserve"> </w:t>
            </w:r>
            <w:proofErr w:type="spellStart"/>
            <w:r w:rsidRPr="00731BBE">
              <w:rPr>
                <w:rFonts w:ascii="Times New Roman" w:hAnsi="Times New Roman" w:cs="Times New Roman"/>
                <w:lang w:val="en-US"/>
              </w:rPr>
              <w:t>sinh</w:t>
            </w:r>
            <w:proofErr w:type="spellEnd"/>
            <w:r w:rsidRPr="00731BBE">
              <w:rPr>
                <w:rFonts w:ascii="Times New Roman" w:hAnsi="Times New Roman" w:cs="Times New Roman"/>
                <w:lang w:val="en-US"/>
              </w:rPr>
              <w:t xml:space="preserve"> </w:t>
            </w:r>
            <w:proofErr w:type="spellStart"/>
            <w:r w:rsidRPr="00731BBE">
              <w:rPr>
                <w:rFonts w:ascii="Times New Roman" w:hAnsi="Times New Roman" w:cs="Times New Roman"/>
                <w:lang w:val="en-US"/>
              </w:rPr>
              <w:t>liên</w:t>
            </w:r>
            <w:proofErr w:type="spellEnd"/>
            <w:r w:rsidRPr="00731BBE">
              <w:rPr>
                <w:rFonts w:ascii="Times New Roman" w:hAnsi="Times New Roman" w:cs="Times New Roman"/>
                <w:lang w:val="en-US"/>
              </w:rPr>
              <w:t xml:space="preserve"> </w:t>
            </w:r>
            <w:proofErr w:type="spellStart"/>
            <w:r w:rsidRPr="00731BBE">
              <w:rPr>
                <w:rFonts w:ascii="Times New Roman" w:hAnsi="Times New Roman" w:cs="Times New Roman"/>
                <w:lang w:val="en-US"/>
              </w:rPr>
              <w:t>quan</w:t>
            </w:r>
            <w:proofErr w:type="spellEnd"/>
            <w:r w:rsidRPr="00731BBE">
              <w:rPr>
                <w:rFonts w:ascii="Times New Roman" w:hAnsi="Times New Roman" w:cs="Times New Roman"/>
                <w:lang w:val="en-US"/>
              </w:rPr>
              <w:t xml:space="preserve"> </w:t>
            </w:r>
            <w:proofErr w:type="spellStart"/>
            <w:r w:rsidRPr="00731BBE">
              <w:rPr>
                <w:rFonts w:ascii="Times New Roman" w:hAnsi="Times New Roman" w:cs="Times New Roman"/>
                <w:lang w:val="en-US"/>
              </w:rPr>
              <w:t>đến</w:t>
            </w:r>
            <w:proofErr w:type="spellEnd"/>
            <w:r w:rsidRPr="00731BBE">
              <w:rPr>
                <w:rFonts w:ascii="Times New Roman" w:hAnsi="Times New Roman" w:cs="Times New Roman"/>
                <w:lang w:val="en-US"/>
              </w:rPr>
              <w:t xml:space="preserve"> </w:t>
            </w:r>
            <w:proofErr w:type="spellStart"/>
            <w:r w:rsidRPr="00731BBE">
              <w:rPr>
                <w:rFonts w:ascii="Times New Roman" w:hAnsi="Times New Roman" w:cs="Times New Roman"/>
                <w:lang w:val="en-US"/>
              </w:rPr>
              <w:t>cùng</w:t>
            </w:r>
            <w:proofErr w:type="spellEnd"/>
            <w:r w:rsidRPr="00731BBE">
              <w:rPr>
                <w:rFonts w:ascii="Times New Roman" w:hAnsi="Times New Roman" w:cs="Times New Roman"/>
                <w:lang w:val="en-US"/>
              </w:rPr>
              <w:t xml:space="preserve"> </w:t>
            </w:r>
            <w:proofErr w:type="spellStart"/>
            <w:r w:rsidRPr="00731BBE">
              <w:rPr>
                <w:rFonts w:ascii="Times New Roman" w:hAnsi="Times New Roman" w:cs="Times New Roman"/>
                <w:lang w:val="en-US"/>
              </w:rPr>
              <w:t>quan</w:t>
            </w:r>
            <w:proofErr w:type="spellEnd"/>
            <w:r w:rsidRPr="00731BBE">
              <w:rPr>
                <w:rFonts w:ascii="Times New Roman" w:hAnsi="Times New Roman" w:cs="Times New Roman"/>
                <w:lang w:val="en-US"/>
              </w:rPr>
              <w:t xml:space="preserve"> </w:t>
            </w:r>
            <w:proofErr w:type="spellStart"/>
            <w:r w:rsidRPr="00731BBE">
              <w:rPr>
                <w:rFonts w:ascii="Times New Roman" w:hAnsi="Times New Roman" w:cs="Times New Roman"/>
                <w:lang w:val="en-US"/>
              </w:rPr>
              <w:t>hệ</w:t>
            </w:r>
            <w:proofErr w:type="spellEnd"/>
            <w:r w:rsidRPr="00731BBE">
              <w:rPr>
                <w:rFonts w:ascii="Times New Roman" w:hAnsi="Times New Roman" w:cs="Times New Roman"/>
                <w:lang w:val="en-US"/>
              </w:rPr>
              <w:t xml:space="preserve"> </w:t>
            </w:r>
            <w:proofErr w:type="spellStart"/>
            <w:r w:rsidRPr="00731BBE">
              <w:rPr>
                <w:rFonts w:ascii="Times New Roman" w:hAnsi="Times New Roman" w:cs="Times New Roman"/>
                <w:lang w:val="en-US"/>
              </w:rPr>
              <w:t>pháp</w:t>
            </w:r>
            <w:proofErr w:type="spellEnd"/>
            <w:r w:rsidRPr="00731BBE">
              <w:rPr>
                <w:rFonts w:ascii="Times New Roman" w:hAnsi="Times New Roman" w:cs="Times New Roman"/>
                <w:lang w:val="en-US"/>
              </w:rPr>
              <w:t xml:space="preserve"> </w:t>
            </w:r>
            <w:proofErr w:type="spellStart"/>
            <w:r w:rsidRPr="00731BBE">
              <w:rPr>
                <w:rFonts w:ascii="Times New Roman" w:hAnsi="Times New Roman" w:cs="Times New Roman"/>
                <w:lang w:val="en-US"/>
              </w:rPr>
              <w:t>lý</w:t>
            </w:r>
            <w:proofErr w:type="spellEnd"/>
            <w:r>
              <w:rPr>
                <w:rFonts w:ascii="Times New Roman" w:hAnsi="Times New Roman" w:cs="Times New Roman"/>
                <w:lang w:val="en-US"/>
              </w:rPr>
              <w:t>.</w:t>
            </w:r>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Tòa</w:t>
            </w:r>
            <w:proofErr w:type="spellEnd"/>
            <w:r w:rsidR="00926E5D">
              <w:rPr>
                <w:rFonts w:ascii="Times New Roman" w:hAnsi="Times New Roman" w:cs="Times New Roman"/>
                <w:lang w:val="en-US"/>
              </w:rPr>
              <w:t xml:space="preserve"> ICC </w:t>
            </w:r>
            <w:proofErr w:type="spellStart"/>
            <w:r w:rsidR="00926E5D">
              <w:rPr>
                <w:rFonts w:ascii="Times New Roman" w:hAnsi="Times New Roman" w:cs="Times New Roman"/>
                <w:lang w:val="en-US"/>
              </w:rPr>
              <w:t>có</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thể</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đánh</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giá</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các</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tiêu</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chí</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sau</w:t>
            </w:r>
            <w:proofErr w:type="spellEnd"/>
            <w:r w:rsidR="00926E5D">
              <w:rPr>
                <w:rFonts w:ascii="Times New Roman" w:hAnsi="Times New Roman" w:cs="Times New Roman"/>
                <w:lang w:val="en-US"/>
              </w:rPr>
              <w:t xml:space="preserve">: </w:t>
            </w:r>
            <w:r w:rsidR="00926E5D" w:rsidRPr="00926E5D">
              <w:rPr>
                <w:rFonts w:ascii="Times New Roman" w:hAnsi="Times New Roman" w:cs="Times New Roman"/>
                <w:b/>
                <w:bCs/>
                <w:lang w:val="en-US"/>
              </w:rPr>
              <w:t>(</w:t>
            </w:r>
            <w:proofErr w:type="spellStart"/>
            <w:r w:rsidR="00926E5D" w:rsidRPr="00926E5D">
              <w:rPr>
                <w:rFonts w:ascii="Times New Roman" w:hAnsi="Times New Roman" w:cs="Times New Roman"/>
                <w:b/>
                <w:bCs/>
                <w:lang w:val="en-US"/>
              </w:rPr>
              <w:t>i</w:t>
            </w:r>
            <w:proofErr w:type="spellEnd"/>
            <w:r w:rsidR="00926E5D" w:rsidRPr="00926E5D">
              <w:rPr>
                <w:rFonts w:ascii="Times New Roman" w:hAnsi="Times New Roman" w:cs="Times New Roman"/>
                <w:b/>
                <w:bCs/>
                <w:lang w:val="en-US"/>
              </w:rPr>
              <w:t>)</w:t>
            </w:r>
            <w:r>
              <w:rPr>
                <w:rFonts w:ascii="Times New Roman" w:hAnsi="Times New Roman" w:cs="Times New Roman"/>
                <w:lang w:val="en-US"/>
              </w:rPr>
              <w:t xml:space="preserve"> </w:t>
            </w:r>
            <w:proofErr w:type="spellStart"/>
            <w:r>
              <w:rPr>
                <w:rFonts w:ascii="Times New Roman" w:hAnsi="Times New Roman" w:cs="Times New Roman"/>
                <w:lang w:val="en-US"/>
              </w:rPr>
              <w:t>mối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quan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hệ</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kinh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tế</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giữa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hợp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đồng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chứa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thỏa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thuận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trọng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tài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giống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nhau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không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hợp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đồng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càng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đặc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điểm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tương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tự</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về</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yếu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tố</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như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mục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đích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bên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kết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thời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ký</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kết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thì</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càng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năng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cao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được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là</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thỏa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mãn</w:t>
            </w:r>
            <w:proofErr w:type="spellEnd"/>
            <w:r>
              <w:rPr>
                <w:rFonts w:ascii="Times New Roman" w:hAnsi="Times New Roman" w:cs="Times New Roman"/>
                <w:lang w:val="en-US"/>
              </w:rPr>
              <w:t>)</w:t>
            </w:r>
            <w:r w:rsidR="00926E5D">
              <w:rPr>
                <w:rFonts w:ascii="Times New Roman" w:hAnsi="Times New Roman" w:cs="Times New Roman"/>
                <w:lang w:val="en-US"/>
              </w:rPr>
              <w:t xml:space="preserve">; </w:t>
            </w:r>
            <w:r w:rsidR="00926E5D" w:rsidRPr="00926E5D">
              <w:rPr>
                <w:rFonts w:ascii="Times New Roman" w:hAnsi="Times New Roman" w:cs="Times New Roman"/>
                <w:b/>
                <w:bCs/>
                <w:lang w:val="en-US"/>
              </w:rPr>
              <w:t>(ii)</w:t>
            </w:r>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ngày</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của</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các</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hợp</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đồng</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chứa</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các</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thỏa</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thuận</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trọng</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tài</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các</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ngày</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ký</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kết</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của</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các</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hợp</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đồng</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giống</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nhau</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giữa</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cùng</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các</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bên</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có</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thể</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là</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một</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biểu</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hiện</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của</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việc</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về</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sơ</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lastRenderedPageBreak/>
              <w:t>bộ</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có</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sự</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đồng</w:t>
            </w:r>
            <w:proofErr w:type="spellEnd"/>
            <w:r w:rsidR="00926E5D">
              <w:rPr>
                <w:rFonts w:ascii="Times New Roman" w:hAnsi="Times New Roman" w:cs="Times New Roman"/>
                <w:lang w:val="en-US"/>
              </w:rPr>
              <w:t xml:space="preserve"> ý </w:t>
            </w:r>
            <w:proofErr w:type="spellStart"/>
            <w:r w:rsidR="00926E5D">
              <w:rPr>
                <w:rFonts w:ascii="Times New Roman" w:hAnsi="Times New Roman" w:cs="Times New Roman"/>
                <w:lang w:val="en-US"/>
              </w:rPr>
              <w:t>giải</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quyết</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tất</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cả</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các</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tranh</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chấp</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bằng</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trọng</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tài</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Nếu</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các</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ngày</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ký</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kết</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các</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hợp</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đồng</w:t>
            </w:r>
            <w:proofErr w:type="spellEnd"/>
            <w:r w:rsidR="00926E5D">
              <w:rPr>
                <w:rFonts w:ascii="Times New Roman" w:hAnsi="Times New Roman" w:cs="Times New Roman"/>
                <w:lang w:val="en-US"/>
              </w:rPr>
              <w:t xml:space="preserve"> xa </w:t>
            </w:r>
            <w:proofErr w:type="spellStart"/>
            <w:r w:rsidR="00926E5D">
              <w:rPr>
                <w:rFonts w:ascii="Times New Roman" w:hAnsi="Times New Roman" w:cs="Times New Roman"/>
                <w:lang w:val="en-US"/>
              </w:rPr>
              <w:t>nhau</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đây</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có</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thể</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là</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biểu</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hiện</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cho</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việc</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không</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có</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sự</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đồng</w:t>
            </w:r>
            <w:proofErr w:type="spellEnd"/>
            <w:r w:rsidR="00926E5D">
              <w:rPr>
                <w:rFonts w:ascii="Times New Roman" w:hAnsi="Times New Roman" w:cs="Times New Roman"/>
                <w:lang w:val="en-US"/>
              </w:rPr>
              <w:t xml:space="preserve"> ý </w:t>
            </w:r>
            <w:proofErr w:type="spellStart"/>
            <w:r w:rsidR="00926E5D">
              <w:rPr>
                <w:rFonts w:ascii="Times New Roman" w:hAnsi="Times New Roman" w:cs="Times New Roman"/>
                <w:lang w:val="en-US"/>
              </w:rPr>
              <w:t>trên</w:t>
            </w:r>
            <w:proofErr w:type="spellEnd"/>
            <w:r w:rsidR="00926E5D">
              <w:rPr>
                <w:rFonts w:ascii="Times New Roman" w:hAnsi="Times New Roman" w:cs="Times New Roman"/>
                <w:lang w:val="en-US"/>
              </w:rPr>
              <w:t xml:space="preserve">); </w:t>
            </w:r>
            <w:r w:rsidR="00926E5D" w:rsidRPr="00926E5D">
              <w:rPr>
                <w:rFonts w:ascii="Times New Roman" w:hAnsi="Times New Roman" w:cs="Times New Roman"/>
                <w:b/>
                <w:bCs/>
                <w:lang w:val="en-US"/>
              </w:rPr>
              <w:t>(iii)</w:t>
            </w:r>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bản</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chất</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mối</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quan</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hệ</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giữa</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các</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hợp</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đồng</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theo</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chiều</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ngang</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và</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chiều</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dọc</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Ngoài</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việc</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xem</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xét</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giao</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dịch</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kinh</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tế</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Tòa</w:t>
            </w:r>
            <w:proofErr w:type="spellEnd"/>
            <w:r w:rsidR="00926E5D">
              <w:rPr>
                <w:rFonts w:ascii="Times New Roman" w:hAnsi="Times New Roman" w:cs="Times New Roman"/>
                <w:lang w:val="en-US"/>
              </w:rPr>
              <w:t xml:space="preserve"> ICC </w:t>
            </w:r>
            <w:proofErr w:type="spellStart"/>
            <w:r w:rsidR="00926E5D">
              <w:rPr>
                <w:rFonts w:ascii="Times New Roman" w:hAnsi="Times New Roman" w:cs="Times New Roman"/>
                <w:lang w:val="en-US"/>
              </w:rPr>
              <w:t>phải</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xác</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định</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chính</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xác</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quan</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hệ</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pháp</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lý</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giữa</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các</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hợp</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đồng</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Ví</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dụ</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tranh</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chấp</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phát</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sinh</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giữa</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Chủ</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đầu</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tư</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và</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Thầu</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chính</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theo</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hợp</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đồng</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thầu</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thường</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sẽ</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không</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được</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gộp</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chung</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để</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giải</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quyết</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với</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tranh</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chấp</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giữa</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Thầu</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chính</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và</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Thầu</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phụ</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theo</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hợp</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đồng</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thầu</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phụ</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trong</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cùng</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dự</w:t>
            </w:r>
            <w:proofErr w:type="spellEnd"/>
            <w:r w:rsidR="00926E5D">
              <w:rPr>
                <w:rFonts w:ascii="Times New Roman" w:hAnsi="Times New Roman" w:cs="Times New Roman"/>
                <w:lang w:val="en-US"/>
              </w:rPr>
              <w:t xml:space="preserve"> </w:t>
            </w:r>
            <w:proofErr w:type="spellStart"/>
            <w:r w:rsidR="00926E5D">
              <w:rPr>
                <w:rFonts w:ascii="Times New Roman" w:hAnsi="Times New Roman" w:cs="Times New Roman"/>
                <w:lang w:val="en-US"/>
              </w:rPr>
              <w:t>án</w:t>
            </w:r>
            <w:proofErr w:type="spellEnd"/>
            <w:r w:rsidR="00926E5D">
              <w:rPr>
                <w:rFonts w:ascii="Times New Roman" w:hAnsi="Times New Roman" w:cs="Times New Roman"/>
                <w:lang w:val="en-US"/>
              </w:rPr>
              <w:t>.</w:t>
            </w:r>
          </w:p>
          <w:p w14:paraId="6100E11C" w14:textId="544D9DE8" w:rsidR="00926E5D" w:rsidRPr="001C6D1F" w:rsidRDefault="00926E5D" w:rsidP="001C6D1F">
            <w:pPr>
              <w:pStyle w:val="Compact"/>
              <w:numPr>
                <w:ilvl w:val="0"/>
                <w:numId w:val="3"/>
              </w:numPr>
              <w:spacing w:line="360" w:lineRule="auto"/>
              <w:jc w:val="both"/>
              <w:rPr>
                <w:rFonts w:ascii="Times New Roman" w:hAnsi="Times New Roman" w:cs="Times New Roman"/>
                <w:lang w:val="en-US"/>
              </w:rPr>
            </w:pPr>
            <w:proofErr w:type="spellStart"/>
            <w:r>
              <w:rPr>
                <w:rFonts w:ascii="Times New Roman" w:hAnsi="Times New Roman" w:cs="Times New Roman"/>
                <w:lang w:val="en-US"/>
              </w:rPr>
              <w:t>Sự</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tương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thích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của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thỏa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thuận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trọng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tài</w:t>
            </w:r>
            <w:proofErr w:type="spellEnd"/>
            <w:r>
              <w:rPr>
                <w:rFonts w:ascii="Times New Roman" w:hAnsi="Times New Roman" w:cs="Times New Roman"/>
                <w:lang w:val="en-US"/>
              </w:rPr>
              <w:t xml:space="preserve">: ICC </w:t>
            </w:r>
            <w:proofErr w:type="spellStart"/>
            <w:r>
              <w:rPr>
                <w:rFonts w:ascii="Times New Roman" w:hAnsi="Times New Roman" w:cs="Times New Roman"/>
                <w:lang w:val="en-US"/>
              </w:rPr>
              <w:t>không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yêu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cầu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thỏa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thuận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trọng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tài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giống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hệt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nhau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được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coi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là</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tương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thích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nhưng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chúng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phải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tương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thích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về</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mặt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nội</w:t>
            </w:r>
            <w:proofErr w:type="spellEnd"/>
            <w:r>
              <w:rPr>
                <w:rFonts w:ascii="Times New Roman" w:hAnsi="Times New Roman" w:cs="Times New Roman"/>
                <w:lang w:val="en-US"/>
              </w:rPr>
              <w:t xml:space="preserve"> dung. Theo ICC,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thỏa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thuận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trọng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tài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nhau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về</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địa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điểm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trọng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tài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và</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số</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lượng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trọng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tài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viên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được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lastRenderedPageBreak/>
              <w:t>coi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là</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ràng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không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tương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thích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trừ</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những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sự</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biệt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được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khắc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phục</w:t>
            </w:r>
            <w:proofErr w:type="spellEnd"/>
            <w:r w:rsidR="006B3978">
              <w:rPr>
                <w:rStyle w:val="FootnoteReference"/>
                <w:rFonts w:ascii="Times New Roman" w:hAnsi="Times New Roman" w:cs="Times New Roman"/>
                <w:lang w:val="en-US"/>
              </w:rPr>
              <w:footnoteReference w:id="12"/>
            </w:r>
            <w:r>
              <w:rPr>
                <w:rFonts w:ascii="Times New Roman" w:hAnsi="Times New Roman" w:cs="Times New Roman"/>
                <w:lang w:val="en-US"/>
              </w:rPr>
              <w:t>.</w:t>
            </w:r>
          </w:p>
        </w:tc>
        <w:tc>
          <w:tcPr>
            <w:tcW w:w="1843" w:type="dxa"/>
          </w:tcPr>
          <w:p w14:paraId="79C8EC39" w14:textId="6303E4C2" w:rsidR="00835918" w:rsidRPr="00A553F1" w:rsidRDefault="00835918" w:rsidP="00DA0314">
            <w:pPr>
              <w:pStyle w:val="Compact"/>
              <w:spacing w:line="360" w:lineRule="auto"/>
              <w:jc w:val="both"/>
              <w:rPr>
                <w:rFonts w:ascii="Times New Roman" w:hAnsi="Times New Roman" w:cs="Times New Roman"/>
                <w:lang w:val="en-US"/>
              </w:rPr>
            </w:pPr>
            <w:r w:rsidRPr="00E625C6">
              <w:rPr>
                <w:rFonts w:ascii="Times New Roman" w:hAnsi="Times New Roman" w:cs="Times New Roman"/>
              </w:rPr>
              <w:lastRenderedPageBreak/>
              <w:t xml:space="preserve">Tòa ICC </w:t>
            </w:r>
            <w:proofErr w:type="spellStart"/>
            <w:r w:rsidR="00A553F1">
              <w:rPr>
                <w:rFonts w:ascii="Times New Roman" w:hAnsi="Times New Roman" w:cs="Times New Roman"/>
                <w:lang w:val="en-US"/>
              </w:rPr>
              <w:t>là</w:t>
            </w:r>
            <w:proofErr w:type="spellEnd"/>
            <w:r w:rsidR="00A553F1">
              <w:rPr>
                <w:rFonts w:ascii="Times New Roman" w:hAnsi="Times New Roman" w:cs="Times New Roman"/>
                <w:lang w:val="en-US"/>
              </w:rPr>
              <w:t xml:space="preserve"> </w:t>
            </w:r>
            <w:proofErr w:type="spellStart"/>
            <w:r w:rsidR="00A553F1">
              <w:rPr>
                <w:rFonts w:ascii="Times New Roman" w:hAnsi="Times New Roman" w:cs="Times New Roman"/>
                <w:lang w:val="en-US"/>
              </w:rPr>
              <w:t>cơ</w:t>
            </w:r>
            <w:proofErr w:type="spellEnd"/>
            <w:r w:rsidR="00A553F1">
              <w:rPr>
                <w:rFonts w:ascii="Times New Roman" w:hAnsi="Times New Roman" w:cs="Times New Roman"/>
                <w:lang w:val="en-US"/>
              </w:rPr>
              <w:t xml:space="preserve"> </w:t>
            </w:r>
            <w:proofErr w:type="spellStart"/>
            <w:r w:rsidR="00A553F1">
              <w:rPr>
                <w:rFonts w:ascii="Times New Roman" w:hAnsi="Times New Roman" w:cs="Times New Roman"/>
                <w:lang w:val="en-US"/>
              </w:rPr>
              <w:t>quan</w:t>
            </w:r>
            <w:proofErr w:type="spellEnd"/>
            <w:r w:rsidR="00A553F1">
              <w:rPr>
                <w:rFonts w:ascii="Times New Roman" w:hAnsi="Times New Roman" w:cs="Times New Roman"/>
                <w:lang w:val="en-US"/>
              </w:rPr>
              <w:t xml:space="preserve"> </w:t>
            </w:r>
            <w:proofErr w:type="spellStart"/>
            <w:r w:rsidR="00A553F1">
              <w:rPr>
                <w:rFonts w:ascii="Times New Roman" w:hAnsi="Times New Roman" w:cs="Times New Roman"/>
                <w:lang w:val="en-US"/>
              </w:rPr>
              <w:t>duy</w:t>
            </w:r>
            <w:proofErr w:type="spellEnd"/>
            <w:r w:rsidR="00A553F1">
              <w:rPr>
                <w:rFonts w:ascii="Times New Roman" w:hAnsi="Times New Roman" w:cs="Times New Roman"/>
                <w:lang w:val="en-US"/>
              </w:rPr>
              <w:t xml:space="preserve"> </w:t>
            </w:r>
            <w:proofErr w:type="spellStart"/>
            <w:r w:rsidR="00A553F1">
              <w:rPr>
                <w:rFonts w:ascii="Times New Roman" w:hAnsi="Times New Roman" w:cs="Times New Roman"/>
                <w:lang w:val="en-US"/>
              </w:rPr>
              <w:t>nhất</w:t>
            </w:r>
            <w:proofErr w:type="spellEnd"/>
            <w:r w:rsidR="00A553F1">
              <w:rPr>
                <w:rFonts w:ascii="Times New Roman" w:hAnsi="Times New Roman" w:cs="Times New Roman"/>
                <w:lang w:val="en-US"/>
              </w:rPr>
              <w:t xml:space="preserve"> </w:t>
            </w:r>
            <w:proofErr w:type="spellStart"/>
            <w:r w:rsidR="00A553F1">
              <w:rPr>
                <w:rFonts w:ascii="Times New Roman" w:hAnsi="Times New Roman" w:cs="Times New Roman"/>
                <w:lang w:val="en-US"/>
              </w:rPr>
              <w:t>có</w:t>
            </w:r>
            <w:proofErr w:type="spellEnd"/>
            <w:r w:rsidR="00A553F1">
              <w:rPr>
                <w:rFonts w:ascii="Times New Roman" w:hAnsi="Times New Roman" w:cs="Times New Roman"/>
                <w:lang w:val="en-US"/>
              </w:rPr>
              <w:t xml:space="preserve"> </w:t>
            </w:r>
            <w:proofErr w:type="spellStart"/>
            <w:r w:rsidR="00A553F1">
              <w:rPr>
                <w:rFonts w:ascii="Times New Roman" w:hAnsi="Times New Roman" w:cs="Times New Roman"/>
                <w:lang w:val="en-US"/>
              </w:rPr>
              <w:t>thẩm</w:t>
            </w:r>
            <w:proofErr w:type="spellEnd"/>
            <w:r w:rsidR="00A553F1">
              <w:rPr>
                <w:rFonts w:ascii="Times New Roman" w:hAnsi="Times New Roman" w:cs="Times New Roman"/>
                <w:lang w:val="en-US"/>
              </w:rPr>
              <w:t xml:space="preserve"> </w:t>
            </w:r>
            <w:proofErr w:type="spellStart"/>
            <w:r w:rsidR="00A553F1">
              <w:rPr>
                <w:rFonts w:ascii="Times New Roman" w:hAnsi="Times New Roman" w:cs="Times New Roman"/>
                <w:lang w:val="en-US"/>
              </w:rPr>
              <w:t>quyền</w:t>
            </w:r>
            <w:proofErr w:type="spellEnd"/>
            <w:r w:rsidR="00A553F1">
              <w:rPr>
                <w:rFonts w:ascii="Times New Roman" w:hAnsi="Times New Roman" w:cs="Times New Roman"/>
                <w:lang w:val="en-US"/>
              </w:rPr>
              <w:t xml:space="preserve"> </w:t>
            </w:r>
            <w:proofErr w:type="spellStart"/>
            <w:r w:rsidR="00A553F1">
              <w:rPr>
                <w:rFonts w:ascii="Times New Roman" w:hAnsi="Times New Roman" w:cs="Times New Roman"/>
                <w:lang w:val="en-US"/>
              </w:rPr>
              <w:t>ra</w:t>
            </w:r>
            <w:proofErr w:type="spellEnd"/>
            <w:r w:rsidR="00A553F1">
              <w:rPr>
                <w:rFonts w:ascii="Times New Roman" w:hAnsi="Times New Roman" w:cs="Times New Roman"/>
                <w:lang w:val="en-US"/>
              </w:rPr>
              <w:t xml:space="preserve"> </w:t>
            </w:r>
            <w:proofErr w:type="spellStart"/>
            <w:r w:rsidR="00A553F1">
              <w:rPr>
                <w:rFonts w:ascii="Times New Roman" w:hAnsi="Times New Roman" w:cs="Times New Roman"/>
                <w:lang w:val="en-US"/>
              </w:rPr>
              <w:t>quyết</w:t>
            </w:r>
            <w:proofErr w:type="spellEnd"/>
            <w:r w:rsidR="00A553F1">
              <w:rPr>
                <w:rFonts w:ascii="Times New Roman" w:hAnsi="Times New Roman" w:cs="Times New Roman"/>
                <w:lang w:val="en-US"/>
              </w:rPr>
              <w:t xml:space="preserve"> </w:t>
            </w:r>
            <w:proofErr w:type="spellStart"/>
            <w:r w:rsidR="00A553F1">
              <w:rPr>
                <w:rFonts w:ascii="Times New Roman" w:hAnsi="Times New Roman" w:cs="Times New Roman"/>
                <w:lang w:val="en-US"/>
              </w:rPr>
              <w:t>định</w:t>
            </w:r>
            <w:proofErr w:type="spellEnd"/>
            <w:r w:rsidR="00A553F1">
              <w:rPr>
                <w:rFonts w:ascii="Times New Roman" w:hAnsi="Times New Roman" w:cs="Times New Roman"/>
                <w:lang w:val="en-US"/>
              </w:rPr>
              <w:t xml:space="preserve">. HĐTT ICC </w:t>
            </w:r>
            <w:proofErr w:type="spellStart"/>
            <w:r w:rsidR="00A553F1">
              <w:rPr>
                <w:rFonts w:ascii="Times New Roman" w:hAnsi="Times New Roman" w:cs="Times New Roman"/>
                <w:lang w:val="en-US"/>
              </w:rPr>
              <w:t>không</w:t>
            </w:r>
            <w:proofErr w:type="spellEnd"/>
            <w:r w:rsidR="00A553F1">
              <w:rPr>
                <w:rFonts w:ascii="Times New Roman" w:hAnsi="Times New Roman" w:cs="Times New Roman"/>
                <w:lang w:val="en-US"/>
              </w:rPr>
              <w:t xml:space="preserve"> </w:t>
            </w:r>
            <w:proofErr w:type="spellStart"/>
            <w:r w:rsidR="00A553F1">
              <w:rPr>
                <w:rFonts w:ascii="Times New Roman" w:hAnsi="Times New Roman" w:cs="Times New Roman"/>
                <w:lang w:val="en-US"/>
              </w:rPr>
              <w:t>có</w:t>
            </w:r>
            <w:proofErr w:type="spellEnd"/>
            <w:r w:rsidR="00A553F1">
              <w:rPr>
                <w:rFonts w:ascii="Times New Roman" w:hAnsi="Times New Roman" w:cs="Times New Roman"/>
                <w:lang w:val="en-US"/>
              </w:rPr>
              <w:t xml:space="preserve"> </w:t>
            </w:r>
            <w:proofErr w:type="spellStart"/>
            <w:r w:rsidR="00A553F1">
              <w:rPr>
                <w:rFonts w:ascii="Times New Roman" w:hAnsi="Times New Roman" w:cs="Times New Roman"/>
                <w:lang w:val="en-US"/>
              </w:rPr>
              <w:t>thẩm</w:t>
            </w:r>
            <w:proofErr w:type="spellEnd"/>
            <w:r w:rsidR="00A553F1">
              <w:rPr>
                <w:rFonts w:ascii="Times New Roman" w:hAnsi="Times New Roman" w:cs="Times New Roman"/>
                <w:lang w:val="en-US"/>
              </w:rPr>
              <w:t xml:space="preserve"> </w:t>
            </w:r>
            <w:proofErr w:type="spellStart"/>
            <w:r w:rsidR="00A553F1">
              <w:rPr>
                <w:rFonts w:ascii="Times New Roman" w:hAnsi="Times New Roman" w:cs="Times New Roman"/>
                <w:lang w:val="en-US"/>
              </w:rPr>
              <w:t>quyền</w:t>
            </w:r>
            <w:proofErr w:type="spellEnd"/>
            <w:r w:rsidR="00A553F1">
              <w:rPr>
                <w:rFonts w:ascii="Times New Roman" w:hAnsi="Times New Roman" w:cs="Times New Roman"/>
                <w:lang w:val="en-US"/>
              </w:rPr>
              <w:t xml:space="preserve"> </w:t>
            </w:r>
            <w:proofErr w:type="spellStart"/>
            <w:r w:rsidR="00A553F1">
              <w:rPr>
                <w:rFonts w:ascii="Times New Roman" w:hAnsi="Times New Roman" w:cs="Times New Roman"/>
                <w:lang w:val="en-US"/>
              </w:rPr>
              <w:t>này</w:t>
            </w:r>
            <w:proofErr w:type="spellEnd"/>
            <w:r w:rsidR="00A553F1">
              <w:rPr>
                <w:rFonts w:ascii="Times New Roman" w:hAnsi="Times New Roman" w:cs="Times New Roman"/>
                <w:lang w:val="en-US"/>
              </w:rPr>
              <w:t xml:space="preserve"> </w:t>
            </w:r>
            <w:proofErr w:type="spellStart"/>
            <w:r w:rsidR="00A553F1">
              <w:rPr>
                <w:rFonts w:ascii="Times New Roman" w:hAnsi="Times New Roman" w:cs="Times New Roman"/>
                <w:lang w:val="en-US"/>
              </w:rPr>
              <w:t>như</w:t>
            </w:r>
            <w:proofErr w:type="spellEnd"/>
            <w:r w:rsidR="00A553F1">
              <w:rPr>
                <w:rFonts w:ascii="Times New Roman" w:hAnsi="Times New Roman" w:cs="Times New Roman"/>
                <w:lang w:val="en-US"/>
              </w:rPr>
              <w:t xml:space="preserve"> </w:t>
            </w:r>
            <w:proofErr w:type="spellStart"/>
            <w:r w:rsidR="00A553F1">
              <w:rPr>
                <w:rFonts w:ascii="Times New Roman" w:hAnsi="Times New Roman" w:cs="Times New Roman"/>
                <w:lang w:val="en-US"/>
              </w:rPr>
              <w:t>một</w:t>
            </w:r>
            <w:proofErr w:type="spellEnd"/>
            <w:r w:rsidR="00A553F1">
              <w:rPr>
                <w:rFonts w:ascii="Times New Roman" w:hAnsi="Times New Roman" w:cs="Times New Roman"/>
                <w:lang w:val="en-US"/>
              </w:rPr>
              <w:t xml:space="preserve"> </w:t>
            </w:r>
            <w:proofErr w:type="spellStart"/>
            <w:r w:rsidR="00A553F1">
              <w:rPr>
                <w:rFonts w:ascii="Times New Roman" w:hAnsi="Times New Roman" w:cs="Times New Roman"/>
                <w:lang w:val="en-US"/>
              </w:rPr>
              <w:t>số</w:t>
            </w:r>
            <w:proofErr w:type="spellEnd"/>
            <w:r w:rsidR="00A553F1">
              <w:rPr>
                <w:rFonts w:ascii="Times New Roman" w:hAnsi="Times New Roman" w:cs="Times New Roman"/>
                <w:lang w:val="en-US"/>
              </w:rPr>
              <w:t xml:space="preserve"> </w:t>
            </w:r>
            <w:proofErr w:type="spellStart"/>
            <w:r w:rsidR="00A553F1">
              <w:rPr>
                <w:rFonts w:ascii="Times New Roman" w:hAnsi="Times New Roman" w:cs="Times New Roman"/>
                <w:lang w:val="en-US"/>
              </w:rPr>
              <w:t>trường</w:t>
            </w:r>
            <w:proofErr w:type="spellEnd"/>
            <w:r w:rsidR="00A553F1">
              <w:rPr>
                <w:rFonts w:ascii="Times New Roman" w:hAnsi="Times New Roman" w:cs="Times New Roman"/>
                <w:lang w:val="en-US"/>
              </w:rPr>
              <w:t xml:space="preserve"> </w:t>
            </w:r>
            <w:proofErr w:type="spellStart"/>
            <w:r w:rsidR="00A553F1">
              <w:rPr>
                <w:rFonts w:ascii="Times New Roman" w:hAnsi="Times New Roman" w:cs="Times New Roman"/>
                <w:lang w:val="en-US"/>
              </w:rPr>
              <w:t>hợp</w:t>
            </w:r>
            <w:proofErr w:type="spellEnd"/>
            <w:r w:rsidR="00A553F1">
              <w:rPr>
                <w:rFonts w:ascii="Times New Roman" w:hAnsi="Times New Roman" w:cs="Times New Roman"/>
                <w:lang w:val="en-US"/>
              </w:rPr>
              <w:t xml:space="preserve"> </w:t>
            </w:r>
            <w:proofErr w:type="spellStart"/>
            <w:r w:rsidR="00A553F1">
              <w:rPr>
                <w:rFonts w:ascii="Times New Roman" w:hAnsi="Times New Roman" w:cs="Times New Roman"/>
                <w:lang w:val="en-US"/>
              </w:rPr>
              <w:t>tại</w:t>
            </w:r>
            <w:proofErr w:type="spellEnd"/>
            <w:r w:rsidR="00A553F1">
              <w:rPr>
                <w:rFonts w:ascii="Times New Roman" w:hAnsi="Times New Roman" w:cs="Times New Roman"/>
                <w:lang w:val="en-US"/>
              </w:rPr>
              <w:t xml:space="preserve"> SIAC</w:t>
            </w:r>
            <w:r w:rsidR="001121C8">
              <w:rPr>
                <w:rFonts w:ascii="Times New Roman" w:hAnsi="Times New Roman" w:cs="Times New Roman"/>
                <w:lang w:val="en-US"/>
              </w:rPr>
              <w:t xml:space="preserve">. </w:t>
            </w:r>
            <w:proofErr w:type="spellStart"/>
            <w:r w:rsidR="001121C8">
              <w:rPr>
                <w:rFonts w:ascii="Times New Roman" w:hAnsi="Times New Roman" w:cs="Times New Roman"/>
                <w:lang w:val="en-US"/>
              </w:rPr>
              <w:t>Quyết</w:t>
            </w:r>
            <w:proofErr w:type="spellEnd"/>
            <w:r w:rsidR="001121C8">
              <w:rPr>
                <w:rFonts w:ascii="Times New Roman" w:hAnsi="Times New Roman" w:cs="Times New Roman"/>
                <w:lang w:val="en-US"/>
              </w:rPr>
              <w:t xml:space="preserve"> </w:t>
            </w:r>
            <w:proofErr w:type="spellStart"/>
            <w:r w:rsidR="001121C8">
              <w:rPr>
                <w:rFonts w:ascii="Times New Roman" w:hAnsi="Times New Roman" w:cs="Times New Roman"/>
                <w:lang w:val="en-US"/>
              </w:rPr>
              <w:t>định</w:t>
            </w:r>
            <w:proofErr w:type="spellEnd"/>
            <w:r w:rsidR="001121C8">
              <w:rPr>
                <w:rFonts w:ascii="Times New Roman" w:hAnsi="Times New Roman" w:cs="Times New Roman"/>
                <w:lang w:val="en-US"/>
              </w:rPr>
              <w:t xml:space="preserve"> </w:t>
            </w:r>
            <w:proofErr w:type="spellStart"/>
            <w:r w:rsidR="001121C8">
              <w:rPr>
                <w:rFonts w:ascii="Times New Roman" w:hAnsi="Times New Roman" w:cs="Times New Roman"/>
                <w:lang w:val="en-US"/>
              </w:rPr>
              <w:t>của</w:t>
            </w:r>
            <w:proofErr w:type="spellEnd"/>
            <w:r w:rsidR="001121C8">
              <w:rPr>
                <w:rFonts w:ascii="Times New Roman" w:hAnsi="Times New Roman" w:cs="Times New Roman"/>
                <w:lang w:val="en-US"/>
              </w:rPr>
              <w:t xml:space="preserve"> </w:t>
            </w:r>
            <w:proofErr w:type="spellStart"/>
            <w:r w:rsidR="001121C8">
              <w:rPr>
                <w:rFonts w:ascii="Times New Roman" w:hAnsi="Times New Roman" w:cs="Times New Roman"/>
                <w:lang w:val="en-US"/>
              </w:rPr>
              <w:t>Tòa</w:t>
            </w:r>
            <w:proofErr w:type="spellEnd"/>
            <w:r w:rsidR="001121C8">
              <w:rPr>
                <w:rFonts w:ascii="Times New Roman" w:hAnsi="Times New Roman" w:cs="Times New Roman"/>
                <w:lang w:val="en-US"/>
              </w:rPr>
              <w:t xml:space="preserve"> ICC </w:t>
            </w:r>
            <w:proofErr w:type="spellStart"/>
            <w:r w:rsidR="001121C8">
              <w:rPr>
                <w:rFonts w:ascii="Times New Roman" w:hAnsi="Times New Roman" w:cs="Times New Roman"/>
                <w:lang w:val="en-US"/>
              </w:rPr>
              <w:t>là</w:t>
            </w:r>
            <w:proofErr w:type="spellEnd"/>
            <w:r w:rsidR="001121C8">
              <w:rPr>
                <w:rFonts w:ascii="Times New Roman" w:hAnsi="Times New Roman" w:cs="Times New Roman"/>
                <w:lang w:val="en-US"/>
              </w:rPr>
              <w:t xml:space="preserve"> </w:t>
            </w:r>
            <w:proofErr w:type="spellStart"/>
            <w:r w:rsidR="001121C8">
              <w:rPr>
                <w:rFonts w:ascii="Times New Roman" w:hAnsi="Times New Roman" w:cs="Times New Roman"/>
                <w:lang w:val="en-US"/>
              </w:rPr>
              <w:t>quyết</w:t>
            </w:r>
            <w:proofErr w:type="spellEnd"/>
            <w:r w:rsidR="001121C8">
              <w:rPr>
                <w:rFonts w:ascii="Times New Roman" w:hAnsi="Times New Roman" w:cs="Times New Roman"/>
                <w:lang w:val="en-US"/>
              </w:rPr>
              <w:t xml:space="preserve"> </w:t>
            </w:r>
            <w:proofErr w:type="spellStart"/>
            <w:r w:rsidR="001121C8">
              <w:rPr>
                <w:rFonts w:ascii="Times New Roman" w:hAnsi="Times New Roman" w:cs="Times New Roman"/>
                <w:lang w:val="en-US"/>
              </w:rPr>
              <w:t>định</w:t>
            </w:r>
            <w:proofErr w:type="spellEnd"/>
            <w:r w:rsidR="001121C8">
              <w:rPr>
                <w:rFonts w:ascii="Times New Roman" w:hAnsi="Times New Roman" w:cs="Times New Roman"/>
                <w:lang w:val="en-US"/>
              </w:rPr>
              <w:t xml:space="preserve"> </w:t>
            </w:r>
            <w:proofErr w:type="spellStart"/>
            <w:r w:rsidR="001121C8">
              <w:rPr>
                <w:rFonts w:ascii="Times New Roman" w:hAnsi="Times New Roman" w:cs="Times New Roman"/>
                <w:lang w:val="en-US"/>
              </w:rPr>
              <w:t>cuối</w:t>
            </w:r>
            <w:proofErr w:type="spellEnd"/>
            <w:r w:rsidR="001121C8">
              <w:rPr>
                <w:rFonts w:ascii="Times New Roman" w:hAnsi="Times New Roman" w:cs="Times New Roman"/>
                <w:lang w:val="en-US"/>
              </w:rPr>
              <w:t xml:space="preserve"> </w:t>
            </w:r>
            <w:proofErr w:type="spellStart"/>
            <w:r w:rsidR="001121C8">
              <w:rPr>
                <w:rFonts w:ascii="Times New Roman" w:hAnsi="Times New Roman" w:cs="Times New Roman"/>
                <w:lang w:val="en-US"/>
              </w:rPr>
              <w:t>cùng</w:t>
            </w:r>
            <w:proofErr w:type="spellEnd"/>
            <w:r w:rsidR="001121C8">
              <w:rPr>
                <w:rStyle w:val="FootnoteReference"/>
                <w:rFonts w:ascii="Times New Roman" w:hAnsi="Times New Roman" w:cs="Times New Roman"/>
                <w:lang w:val="en-US"/>
              </w:rPr>
              <w:footnoteReference w:id="13"/>
            </w:r>
            <w:r w:rsidR="001121C8">
              <w:rPr>
                <w:rFonts w:ascii="Times New Roman" w:hAnsi="Times New Roman" w:cs="Times New Roman"/>
                <w:lang w:val="en-US"/>
              </w:rPr>
              <w:t>.</w:t>
            </w:r>
          </w:p>
        </w:tc>
        <w:tc>
          <w:tcPr>
            <w:tcW w:w="2835" w:type="dxa"/>
          </w:tcPr>
          <w:p w14:paraId="2C1B4CFB" w14:textId="066C3F85" w:rsidR="00835918" w:rsidRPr="003E0574" w:rsidRDefault="00835918" w:rsidP="00DA0314">
            <w:pPr>
              <w:pStyle w:val="Compact"/>
              <w:spacing w:line="360" w:lineRule="auto"/>
              <w:jc w:val="both"/>
              <w:rPr>
                <w:rFonts w:ascii="Times New Roman" w:hAnsi="Times New Roman" w:cs="Times New Roman"/>
              </w:rPr>
            </w:pPr>
            <w:r w:rsidRPr="003E0574">
              <w:rPr>
                <w:rFonts w:ascii="Times New Roman" w:hAnsi="Times New Roman" w:cs="Times New Roman"/>
              </w:rPr>
              <w:t xml:space="preserve">Một bên </w:t>
            </w:r>
            <w:r w:rsidRPr="00E625C6">
              <w:rPr>
                <w:rFonts w:ascii="Times New Roman" w:hAnsi="Times New Roman" w:cs="Times New Roman"/>
              </w:rPr>
              <w:t xml:space="preserve">gửi đơn đề nghị </w:t>
            </w:r>
            <w:proofErr w:type="spellStart"/>
            <w:r w:rsidRPr="00E625C6">
              <w:rPr>
                <w:rFonts w:ascii="Times New Roman" w:hAnsi="Times New Roman" w:cs="Times New Roman"/>
                <w:lang w:val="en-US"/>
              </w:rPr>
              <w:t>gộp</w:t>
            </w:r>
            <w:proofErr w:type="spellEnd"/>
            <w:r w:rsidRPr="003E0574">
              <w:rPr>
                <w:rFonts w:ascii="Times New Roman" w:hAnsi="Times New Roman" w:cs="Times New Roman"/>
              </w:rPr>
              <w:t xml:space="preserve"> lên Tòa ICC</w:t>
            </w:r>
            <w:r>
              <w:rPr>
                <w:rFonts w:ascii="Times New Roman" w:hAnsi="Times New Roman" w:cs="Times New Roman"/>
                <w:lang w:val="en-US"/>
              </w:rPr>
              <w:t xml:space="preserve">, </w:t>
            </w:r>
            <w:proofErr w:type="spellStart"/>
            <w:r>
              <w:rPr>
                <w:rFonts w:ascii="Times New Roman" w:hAnsi="Times New Roman" w:cs="Times New Roman"/>
                <w:lang w:val="en-US"/>
              </w:rPr>
              <w:t>chỉ</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rõ</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vì</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sao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cần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gộp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và</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gộp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như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thế</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nào</w:t>
            </w:r>
            <w:proofErr w:type="spellEnd"/>
            <w:r w:rsidRPr="003E0574">
              <w:rPr>
                <w:rFonts w:ascii="Times New Roman" w:hAnsi="Times New Roman" w:cs="Times New Roman"/>
              </w:rPr>
              <w:t xml:space="preserve">. Tòa ICC sẽ xem xét và ra quyết định hợp nhất nếu đủ điều kiện. Trong quá trình xem xét, Tòa có thể hỏi ý kiến các bên. Nếu được chấp thuận, các vụ sẽ được </w:t>
            </w:r>
            <w:proofErr w:type="spellStart"/>
            <w:r w:rsidR="003A1540">
              <w:rPr>
                <w:rFonts w:ascii="Times New Roman" w:hAnsi="Times New Roman" w:cs="Times New Roman"/>
                <w:lang w:val="en-US"/>
              </w:rPr>
              <w:t>gộp</w:t>
            </w:r>
            <w:proofErr w:type="spellEnd"/>
            <w:r w:rsidRPr="003E0574">
              <w:rPr>
                <w:rFonts w:ascii="Times New Roman" w:hAnsi="Times New Roman" w:cs="Times New Roman"/>
              </w:rPr>
              <w:t xml:space="preserve"> lại và </w:t>
            </w:r>
            <w:r w:rsidRPr="003E0574">
              <w:rPr>
                <w:rFonts w:ascii="Times New Roman" w:hAnsi="Times New Roman" w:cs="Times New Roman"/>
                <w:b/>
                <w:bCs/>
              </w:rPr>
              <w:t xml:space="preserve">tiến hành trong </w:t>
            </w:r>
            <w:proofErr w:type="spellStart"/>
            <w:r w:rsidR="003A1540">
              <w:rPr>
                <w:rFonts w:ascii="Times New Roman" w:hAnsi="Times New Roman" w:cs="Times New Roman"/>
                <w:b/>
                <w:bCs/>
                <w:lang w:val="en-US"/>
              </w:rPr>
              <w:t>vụ</w:t>
            </w:r>
            <w:proofErr w:type="spellEnd"/>
            <w:r w:rsidR="003A1540">
              <w:rPr>
                <w:rFonts w:ascii="Times New Roman" w:hAnsi="Times New Roman" w:cs="Times New Roman"/>
                <w:b/>
                <w:bCs/>
                <w:lang w:val="en-US"/>
              </w:rPr>
              <w:t xml:space="preserve"> </w:t>
            </w:r>
            <w:r w:rsidRPr="003E0574">
              <w:rPr>
                <w:rFonts w:ascii="Times New Roman" w:hAnsi="Times New Roman" w:cs="Times New Roman"/>
                <w:b/>
                <w:bCs/>
              </w:rPr>
              <w:t>trọng tài bắt đầu trước</w:t>
            </w:r>
            <w:r w:rsidRPr="003E0574">
              <w:rPr>
                <w:rFonts w:ascii="Times New Roman" w:hAnsi="Times New Roman" w:cs="Times New Roman"/>
              </w:rPr>
              <w:t xml:space="preserve"> (trừ khi các bên có thỏa thuận khác). Nếu không được chấp thuận, các trọng tài vẫn tiếp tục riêng rẽ.</w:t>
            </w:r>
          </w:p>
        </w:tc>
      </w:tr>
    </w:tbl>
    <w:p w14:paraId="7CFF10D7" w14:textId="77777777" w:rsidR="00835918" w:rsidRPr="00592E17" w:rsidRDefault="00835918" w:rsidP="00592E17">
      <w:pPr>
        <w:spacing w:line="360" w:lineRule="auto"/>
        <w:ind w:firstLine="567"/>
        <w:jc w:val="both"/>
        <w:rPr>
          <w:rFonts w:ascii="Times New Roman" w:hAnsi="Times New Roman" w:cs="Times New Roman"/>
        </w:rPr>
      </w:pPr>
    </w:p>
    <w:p w14:paraId="1BA8DFF3" w14:textId="210CD419" w:rsidR="002D5ACB" w:rsidRDefault="002D5ACB">
      <w:pPr>
        <w:rPr>
          <w:rFonts w:ascii="Times New Roman" w:hAnsi="Times New Roman" w:cs="Times New Roman"/>
        </w:rPr>
      </w:pPr>
      <w:r>
        <w:rPr>
          <w:rFonts w:ascii="Times New Roman" w:hAnsi="Times New Roman" w:cs="Times New Roman"/>
        </w:rPr>
        <w:br w:type="page"/>
      </w:r>
    </w:p>
    <w:p w14:paraId="1ABF5122" w14:textId="77777777" w:rsidR="002D5ACB" w:rsidRDefault="002D5ACB" w:rsidP="00741786">
      <w:pPr>
        <w:spacing w:line="360" w:lineRule="auto"/>
        <w:ind w:firstLine="567"/>
        <w:jc w:val="both"/>
        <w:rPr>
          <w:rFonts w:ascii="Times New Roman" w:hAnsi="Times New Roman" w:cs="Times New Roman"/>
        </w:rPr>
        <w:sectPr w:rsidR="002D5ACB" w:rsidSect="00835918">
          <w:pgSz w:w="15840" w:h="12240" w:orient="landscape" w:code="1"/>
          <w:pgMar w:top="1440" w:right="1440" w:bottom="1440" w:left="1440" w:header="720" w:footer="720" w:gutter="0"/>
          <w:cols w:space="720"/>
          <w:docGrid w:linePitch="360"/>
        </w:sectPr>
      </w:pPr>
    </w:p>
    <w:p w14:paraId="514B995E" w14:textId="75DBA5EF" w:rsidR="001E1ECD" w:rsidRPr="001E1ECD" w:rsidRDefault="001E1ECD" w:rsidP="001E1ECD">
      <w:pPr>
        <w:spacing w:line="360" w:lineRule="auto"/>
        <w:jc w:val="both"/>
        <w:rPr>
          <w:rFonts w:ascii="Times New Roman" w:hAnsi="Times New Roman" w:cs="Times New Roman"/>
          <w:b/>
          <w:bCs/>
        </w:rPr>
      </w:pPr>
      <w:r w:rsidRPr="001E1ECD">
        <w:rPr>
          <w:rFonts w:ascii="Times New Roman" w:hAnsi="Times New Roman" w:cs="Times New Roman"/>
          <w:b/>
          <w:bCs/>
        </w:rPr>
        <w:lastRenderedPageBreak/>
        <w:t xml:space="preserve">Các </w:t>
      </w:r>
      <w:proofErr w:type="spellStart"/>
      <w:r w:rsidRPr="001E1ECD">
        <w:rPr>
          <w:rFonts w:ascii="Times New Roman" w:hAnsi="Times New Roman" w:cs="Times New Roman"/>
          <w:b/>
          <w:bCs/>
        </w:rPr>
        <w:t>yếu</w:t>
      </w:r>
      <w:proofErr w:type="spellEnd"/>
      <w:r w:rsidRPr="001E1ECD">
        <w:rPr>
          <w:rFonts w:ascii="Times New Roman" w:hAnsi="Times New Roman" w:cs="Times New Roman"/>
          <w:b/>
          <w:bCs/>
        </w:rPr>
        <w:t xml:space="preserve"> </w:t>
      </w:r>
      <w:proofErr w:type="spellStart"/>
      <w:r w:rsidRPr="001E1ECD">
        <w:rPr>
          <w:rFonts w:ascii="Times New Roman" w:hAnsi="Times New Roman" w:cs="Times New Roman"/>
          <w:b/>
          <w:bCs/>
        </w:rPr>
        <w:t>tố</w:t>
      </w:r>
      <w:proofErr w:type="spellEnd"/>
      <w:r w:rsidRPr="001E1ECD">
        <w:rPr>
          <w:rFonts w:ascii="Times New Roman" w:hAnsi="Times New Roman" w:cs="Times New Roman"/>
          <w:b/>
          <w:bCs/>
        </w:rPr>
        <w:t xml:space="preserve"> </w:t>
      </w:r>
      <w:proofErr w:type="spellStart"/>
      <w:r w:rsidRPr="001E1ECD">
        <w:rPr>
          <w:rFonts w:ascii="Times New Roman" w:hAnsi="Times New Roman" w:cs="Times New Roman"/>
          <w:b/>
          <w:bCs/>
        </w:rPr>
        <w:t>của</w:t>
      </w:r>
      <w:proofErr w:type="spellEnd"/>
      <w:r w:rsidRPr="001E1ECD">
        <w:rPr>
          <w:rFonts w:ascii="Times New Roman" w:hAnsi="Times New Roman" w:cs="Times New Roman"/>
          <w:b/>
          <w:bCs/>
        </w:rPr>
        <w:t xml:space="preserve"> </w:t>
      </w:r>
      <w:proofErr w:type="spellStart"/>
      <w:r w:rsidRPr="001E1ECD">
        <w:rPr>
          <w:rFonts w:ascii="Times New Roman" w:hAnsi="Times New Roman" w:cs="Times New Roman"/>
          <w:b/>
          <w:bCs/>
        </w:rPr>
        <w:t>việc</w:t>
      </w:r>
      <w:proofErr w:type="spellEnd"/>
      <w:r w:rsidRPr="001E1ECD">
        <w:rPr>
          <w:rFonts w:ascii="Times New Roman" w:hAnsi="Times New Roman" w:cs="Times New Roman"/>
          <w:b/>
          <w:bCs/>
        </w:rPr>
        <w:t xml:space="preserve"> </w:t>
      </w:r>
      <w:proofErr w:type="spellStart"/>
      <w:r w:rsidRPr="001E1ECD">
        <w:rPr>
          <w:rFonts w:ascii="Times New Roman" w:hAnsi="Times New Roman" w:cs="Times New Roman"/>
          <w:b/>
          <w:bCs/>
        </w:rPr>
        <w:t>gộp</w:t>
      </w:r>
      <w:proofErr w:type="spellEnd"/>
      <w:r w:rsidRPr="001E1ECD">
        <w:rPr>
          <w:rFonts w:ascii="Times New Roman" w:hAnsi="Times New Roman" w:cs="Times New Roman"/>
          <w:b/>
          <w:bCs/>
        </w:rPr>
        <w:t xml:space="preserve"> </w:t>
      </w:r>
      <w:proofErr w:type="spellStart"/>
      <w:r w:rsidRPr="001E1ECD">
        <w:rPr>
          <w:rFonts w:ascii="Times New Roman" w:hAnsi="Times New Roman" w:cs="Times New Roman"/>
          <w:b/>
          <w:bCs/>
        </w:rPr>
        <w:t>vụ</w:t>
      </w:r>
      <w:proofErr w:type="spellEnd"/>
      <w:r w:rsidRPr="001E1ECD">
        <w:rPr>
          <w:rFonts w:ascii="Times New Roman" w:hAnsi="Times New Roman" w:cs="Times New Roman"/>
          <w:b/>
          <w:bCs/>
        </w:rPr>
        <w:t xml:space="preserve"> </w:t>
      </w:r>
      <w:proofErr w:type="spellStart"/>
      <w:r w:rsidRPr="001E1ECD">
        <w:rPr>
          <w:rFonts w:ascii="Times New Roman" w:hAnsi="Times New Roman" w:cs="Times New Roman"/>
          <w:b/>
          <w:bCs/>
        </w:rPr>
        <w:t>tranh</w:t>
      </w:r>
      <w:proofErr w:type="spellEnd"/>
      <w:r w:rsidRPr="001E1ECD">
        <w:rPr>
          <w:rFonts w:ascii="Times New Roman" w:hAnsi="Times New Roman" w:cs="Times New Roman"/>
          <w:b/>
          <w:bCs/>
        </w:rPr>
        <w:t xml:space="preserve"> </w:t>
      </w:r>
      <w:proofErr w:type="spellStart"/>
      <w:r w:rsidRPr="001E1ECD">
        <w:rPr>
          <w:rFonts w:ascii="Times New Roman" w:hAnsi="Times New Roman" w:cs="Times New Roman"/>
          <w:b/>
          <w:bCs/>
        </w:rPr>
        <w:t>chấp</w:t>
      </w:r>
      <w:proofErr w:type="spellEnd"/>
      <w:r w:rsidRPr="001E1ECD">
        <w:rPr>
          <w:rFonts w:ascii="Times New Roman" w:hAnsi="Times New Roman" w:cs="Times New Roman"/>
          <w:b/>
          <w:bCs/>
        </w:rPr>
        <w:t xml:space="preserve"> </w:t>
      </w:r>
      <w:proofErr w:type="spellStart"/>
      <w:r w:rsidRPr="001E1ECD">
        <w:rPr>
          <w:rFonts w:ascii="Times New Roman" w:hAnsi="Times New Roman" w:cs="Times New Roman"/>
          <w:b/>
          <w:bCs/>
        </w:rPr>
        <w:t>và</w:t>
      </w:r>
      <w:proofErr w:type="spellEnd"/>
      <w:r w:rsidRPr="001E1ECD">
        <w:rPr>
          <w:rFonts w:ascii="Times New Roman" w:hAnsi="Times New Roman" w:cs="Times New Roman"/>
          <w:b/>
          <w:bCs/>
        </w:rPr>
        <w:t xml:space="preserve"> </w:t>
      </w:r>
      <w:proofErr w:type="spellStart"/>
      <w:r w:rsidRPr="001E1ECD">
        <w:rPr>
          <w:rFonts w:ascii="Times New Roman" w:hAnsi="Times New Roman" w:cs="Times New Roman"/>
          <w:b/>
          <w:bCs/>
        </w:rPr>
        <w:t>đề</w:t>
      </w:r>
      <w:proofErr w:type="spellEnd"/>
      <w:r w:rsidRPr="001E1ECD">
        <w:rPr>
          <w:rFonts w:ascii="Times New Roman" w:hAnsi="Times New Roman" w:cs="Times New Roman"/>
          <w:b/>
          <w:bCs/>
        </w:rPr>
        <w:t xml:space="preserve"> </w:t>
      </w:r>
      <w:proofErr w:type="spellStart"/>
      <w:r w:rsidRPr="001E1ECD">
        <w:rPr>
          <w:rFonts w:ascii="Times New Roman" w:hAnsi="Times New Roman" w:cs="Times New Roman"/>
          <w:b/>
          <w:bCs/>
        </w:rPr>
        <w:t>xuất</w:t>
      </w:r>
      <w:proofErr w:type="spellEnd"/>
      <w:r w:rsidRPr="001E1ECD">
        <w:rPr>
          <w:rFonts w:ascii="Times New Roman" w:hAnsi="Times New Roman" w:cs="Times New Roman"/>
          <w:b/>
          <w:bCs/>
        </w:rPr>
        <w:t xml:space="preserve"> </w:t>
      </w:r>
      <w:proofErr w:type="spellStart"/>
      <w:r w:rsidRPr="001E1ECD">
        <w:rPr>
          <w:rFonts w:ascii="Times New Roman" w:hAnsi="Times New Roman" w:cs="Times New Roman"/>
          <w:b/>
          <w:bCs/>
        </w:rPr>
        <w:t>đối</w:t>
      </w:r>
      <w:proofErr w:type="spellEnd"/>
      <w:r w:rsidRPr="001E1ECD">
        <w:rPr>
          <w:rFonts w:ascii="Times New Roman" w:hAnsi="Times New Roman" w:cs="Times New Roman"/>
          <w:b/>
          <w:bCs/>
        </w:rPr>
        <w:t xml:space="preserve"> </w:t>
      </w:r>
      <w:proofErr w:type="spellStart"/>
      <w:r w:rsidRPr="001E1ECD">
        <w:rPr>
          <w:rFonts w:ascii="Times New Roman" w:hAnsi="Times New Roman" w:cs="Times New Roman"/>
          <w:b/>
          <w:bCs/>
        </w:rPr>
        <w:t>với</w:t>
      </w:r>
      <w:proofErr w:type="spellEnd"/>
      <w:r w:rsidRPr="001E1ECD">
        <w:rPr>
          <w:rFonts w:ascii="Times New Roman" w:hAnsi="Times New Roman" w:cs="Times New Roman"/>
          <w:b/>
          <w:bCs/>
        </w:rPr>
        <w:t xml:space="preserve"> VIAC</w:t>
      </w:r>
      <w:r w:rsidR="00C13BED">
        <w:rPr>
          <w:rFonts w:ascii="Times New Roman" w:hAnsi="Times New Roman" w:cs="Times New Roman"/>
          <w:b/>
          <w:bCs/>
        </w:rPr>
        <w:t xml:space="preserve"> </w:t>
      </w:r>
      <w:proofErr w:type="spellStart"/>
      <w:r w:rsidR="00C13BED">
        <w:rPr>
          <w:rFonts w:ascii="Times New Roman" w:hAnsi="Times New Roman" w:cs="Times New Roman"/>
          <w:b/>
          <w:bCs/>
        </w:rPr>
        <w:t>cũng</w:t>
      </w:r>
      <w:proofErr w:type="spellEnd"/>
      <w:r w:rsidR="00C13BED">
        <w:rPr>
          <w:rFonts w:ascii="Times New Roman" w:hAnsi="Times New Roman" w:cs="Times New Roman"/>
          <w:b/>
          <w:bCs/>
        </w:rPr>
        <w:t xml:space="preserve"> </w:t>
      </w:r>
      <w:proofErr w:type="spellStart"/>
      <w:r w:rsidR="00C13BED">
        <w:rPr>
          <w:rFonts w:ascii="Times New Roman" w:hAnsi="Times New Roman" w:cs="Times New Roman"/>
          <w:b/>
          <w:bCs/>
        </w:rPr>
        <w:t>như</w:t>
      </w:r>
      <w:proofErr w:type="spellEnd"/>
      <w:r w:rsidR="00C13BED">
        <w:rPr>
          <w:rFonts w:ascii="Times New Roman" w:hAnsi="Times New Roman" w:cs="Times New Roman"/>
          <w:b/>
          <w:bCs/>
        </w:rPr>
        <w:t xml:space="preserve"> </w:t>
      </w:r>
      <w:proofErr w:type="spellStart"/>
      <w:r w:rsidR="00C13BED">
        <w:rPr>
          <w:rFonts w:ascii="Times New Roman" w:hAnsi="Times New Roman" w:cs="Times New Roman"/>
          <w:b/>
          <w:bCs/>
        </w:rPr>
        <w:t>các</w:t>
      </w:r>
      <w:proofErr w:type="spellEnd"/>
      <w:r w:rsidR="00C13BED">
        <w:rPr>
          <w:rFonts w:ascii="Times New Roman" w:hAnsi="Times New Roman" w:cs="Times New Roman"/>
          <w:b/>
          <w:bCs/>
        </w:rPr>
        <w:t xml:space="preserve"> </w:t>
      </w:r>
      <w:proofErr w:type="spellStart"/>
      <w:r w:rsidR="00C13BED">
        <w:rPr>
          <w:rFonts w:ascii="Times New Roman" w:hAnsi="Times New Roman" w:cs="Times New Roman"/>
          <w:b/>
          <w:bCs/>
        </w:rPr>
        <w:t>trung</w:t>
      </w:r>
      <w:proofErr w:type="spellEnd"/>
      <w:r w:rsidR="00C13BED">
        <w:rPr>
          <w:rFonts w:ascii="Times New Roman" w:hAnsi="Times New Roman" w:cs="Times New Roman"/>
          <w:b/>
          <w:bCs/>
        </w:rPr>
        <w:t xml:space="preserve"> </w:t>
      </w:r>
      <w:proofErr w:type="spellStart"/>
      <w:r w:rsidR="00C13BED">
        <w:rPr>
          <w:rFonts w:ascii="Times New Roman" w:hAnsi="Times New Roman" w:cs="Times New Roman"/>
          <w:b/>
          <w:bCs/>
        </w:rPr>
        <w:t>tâm</w:t>
      </w:r>
      <w:proofErr w:type="spellEnd"/>
      <w:r w:rsidR="00C13BED">
        <w:rPr>
          <w:rFonts w:ascii="Times New Roman" w:hAnsi="Times New Roman" w:cs="Times New Roman"/>
          <w:b/>
          <w:bCs/>
        </w:rPr>
        <w:t xml:space="preserve"> </w:t>
      </w:r>
      <w:proofErr w:type="spellStart"/>
      <w:r w:rsidR="00C13BED">
        <w:rPr>
          <w:rFonts w:ascii="Times New Roman" w:hAnsi="Times New Roman" w:cs="Times New Roman"/>
          <w:b/>
          <w:bCs/>
        </w:rPr>
        <w:t>trọng</w:t>
      </w:r>
      <w:proofErr w:type="spellEnd"/>
      <w:r w:rsidR="00C13BED">
        <w:rPr>
          <w:rFonts w:ascii="Times New Roman" w:hAnsi="Times New Roman" w:cs="Times New Roman"/>
          <w:b/>
          <w:bCs/>
        </w:rPr>
        <w:t xml:space="preserve"> </w:t>
      </w:r>
      <w:proofErr w:type="spellStart"/>
      <w:r w:rsidR="00C13BED">
        <w:rPr>
          <w:rFonts w:ascii="Times New Roman" w:hAnsi="Times New Roman" w:cs="Times New Roman"/>
          <w:b/>
          <w:bCs/>
        </w:rPr>
        <w:t>tài</w:t>
      </w:r>
      <w:proofErr w:type="spellEnd"/>
      <w:r w:rsidR="00C13BED">
        <w:rPr>
          <w:rFonts w:ascii="Times New Roman" w:hAnsi="Times New Roman" w:cs="Times New Roman"/>
          <w:b/>
          <w:bCs/>
        </w:rPr>
        <w:t xml:space="preserve"> </w:t>
      </w:r>
      <w:proofErr w:type="spellStart"/>
      <w:r w:rsidR="00C13BED">
        <w:rPr>
          <w:rFonts w:ascii="Times New Roman" w:hAnsi="Times New Roman" w:cs="Times New Roman"/>
          <w:b/>
          <w:bCs/>
        </w:rPr>
        <w:t>khác</w:t>
      </w:r>
      <w:proofErr w:type="spellEnd"/>
      <w:r w:rsidR="00C13BED">
        <w:rPr>
          <w:rFonts w:ascii="Times New Roman" w:hAnsi="Times New Roman" w:cs="Times New Roman"/>
          <w:b/>
          <w:bCs/>
        </w:rPr>
        <w:t xml:space="preserve"> </w:t>
      </w:r>
      <w:proofErr w:type="spellStart"/>
      <w:r w:rsidR="00C13BED">
        <w:rPr>
          <w:rFonts w:ascii="Times New Roman" w:hAnsi="Times New Roman" w:cs="Times New Roman"/>
          <w:b/>
          <w:bCs/>
        </w:rPr>
        <w:t>tại</w:t>
      </w:r>
      <w:proofErr w:type="spellEnd"/>
      <w:r w:rsidR="00C13BED">
        <w:rPr>
          <w:rFonts w:ascii="Times New Roman" w:hAnsi="Times New Roman" w:cs="Times New Roman"/>
          <w:b/>
          <w:bCs/>
        </w:rPr>
        <w:t xml:space="preserve"> Việt Nam </w:t>
      </w:r>
      <w:proofErr w:type="spellStart"/>
      <w:r w:rsidR="00C13BED">
        <w:rPr>
          <w:rFonts w:ascii="Times New Roman" w:hAnsi="Times New Roman" w:cs="Times New Roman"/>
          <w:b/>
          <w:bCs/>
        </w:rPr>
        <w:t>về</w:t>
      </w:r>
      <w:proofErr w:type="spellEnd"/>
      <w:r w:rsidR="00C13BED">
        <w:rPr>
          <w:rFonts w:ascii="Times New Roman" w:hAnsi="Times New Roman" w:cs="Times New Roman"/>
          <w:b/>
          <w:bCs/>
        </w:rPr>
        <w:t xml:space="preserve"> </w:t>
      </w:r>
      <w:proofErr w:type="spellStart"/>
      <w:r w:rsidR="00C13BED">
        <w:rPr>
          <w:rFonts w:ascii="Times New Roman" w:hAnsi="Times New Roman" w:cs="Times New Roman"/>
          <w:b/>
          <w:bCs/>
        </w:rPr>
        <w:t>việc</w:t>
      </w:r>
      <w:proofErr w:type="spellEnd"/>
      <w:r w:rsidR="00C13BED">
        <w:rPr>
          <w:rFonts w:ascii="Times New Roman" w:hAnsi="Times New Roman" w:cs="Times New Roman"/>
          <w:b/>
          <w:bCs/>
        </w:rPr>
        <w:t xml:space="preserve"> </w:t>
      </w:r>
      <w:proofErr w:type="spellStart"/>
      <w:r w:rsidR="00C13BED">
        <w:rPr>
          <w:rFonts w:ascii="Times New Roman" w:hAnsi="Times New Roman" w:cs="Times New Roman"/>
          <w:b/>
          <w:bCs/>
        </w:rPr>
        <w:t>sửa</w:t>
      </w:r>
      <w:proofErr w:type="spellEnd"/>
      <w:r w:rsidR="00C13BED">
        <w:rPr>
          <w:rFonts w:ascii="Times New Roman" w:hAnsi="Times New Roman" w:cs="Times New Roman"/>
          <w:b/>
          <w:bCs/>
        </w:rPr>
        <w:t xml:space="preserve"> </w:t>
      </w:r>
      <w:proofErr w:type="spellStart"/>
      <w:r w:rsidR="00C13BED">
        <w:rPr>
          <w:rFonts w:ascii="Times New Roman" w:hAnsi="Times New Roman" w:cs="Times New Roman"/>
          <w:b/>
          <w:bCs/>
        </w:rPr>
        <w:t>đổi</w:t>
      </w:r>
      <w:proofErr w:type="spellEnd"/>
      <w:r w:rsidR="00C13BED">
        <w:rPr>
          <w:rFonts w:ascii="Times New Roman" w:hAnsi="Times New Roman" w:cs="Times New Roman"/>
          <w:b/>
          <w:bCs/>
        </w:rPr>
        <w:t xml:space="preserve">, </w:t>
      </w:r>
      <w:proofErr w:type="spellStart"/>
      <w:r w:rsidR="00C13BED">
        <w:rPr>
          <w:rFonts w:ascii="Times New Roman" w:hAnsi="Times New Roman" w:cs="Times New Roman"/>
          <w:b/>
          <w:bCs/>
        </w:rPr>
        <w:t>bổ</w:t>
      </w:r>
      <w:proofErr w:type="spellEnd"/>
      <w:r w:rsidR="00C13BED">
        <w:rPr>
          <w:rFonts w:ascii="Times New Roman" w:hAnsi="Times New Roman" w:cs="Times New Roman"/>
          <w:b/>
          <w:bCs/>
        </w:rPr>
        <w:t xml:space="preserve"> sung </w:t>
      </w:r>
      <w:proofErr w:type="spellStart"/>
      <w:r w:rsidR="00C13BED">
        <w:rPr>
          <w:rFonts w:ascii="Times New Roman" w:hAnsi="Times New Roman" w:cs="Times New Roman"/>
          <w:b/>
          <w:bCs/>
        </w:rPr>
        <w:t>quy</w:t>
      </w:r>
      <w:proofErr w:type="spellEnd"/>
      <w:r w:rsidR="00C13BED">
        <w:rPr>
          <w:rFonts w:ascii="Times New Roman" w:hAnsi="Times New Roman" w:cs="Times New Roman"/>
          <w:b/>
          <w:bCs/>
        </w:rPr>
        <w:t xml:space="preserve"> </w:t>
      </w:r>
      <w:proofErr w:type="spellStart"/>
      <w:r w:rsidR="00C13BED">
        <w:rPr>
          <w:rFonts w:ascii="Times New Roman" w:hAnsi="Times New Roman" w:cs="Times New Roman"/>
          <w:b/>
          <w:bCs/>
        </w:rPr>
        <w:t>tắc</w:t>
      </w:r>
      <w:proofErr w:type="spellEnd"/>
      <w:r w:rsidR="00C13BED">
        <w:rPr>
          <w:rFonts w:ascii="Times New Roman" w:hAnsi="Times New Roman" w:cs="Times New Roman"/>
          <w:b/>
          <w:bCs/>
        </w:rPr>
        <w:t xml:space="preserve"> </w:t>
      </w:r>
      <w:proofErr w:type="spellStart"/>
      <w:r w:rsidR="00C13BED">
        <w:rPr>
          <w:rFonts w:ascii="Times New Roman" w:hAnsi="Times New Roman" w:cs="Times New Roman"/>
          <w:b/>
          <w:bCs/>
        </w:rPr>
        <w:t>tố</w:t>
      </w:r>
      <w:proofErr w:type="spellEnd"/>
      <w:r w:rsidR="00C13BED">
        <w:rPr>
          <w:rFonts w:ascii="Times New Roman" w:hAnsi="Times New Roman" w:cs="Times New Roman"/>
          <w:b/>
          <w:bCs/>
        </w:rPr>
        <w:t xml:space="preserve"> </w:t>
      </w:r>
      <w:proofErr w:type="spellStart"/>
      <w:r w:rsidR="00C13BED">
        <w:rPr>
          <w:rFonts w:ascii="Times New Roman" w:hAnsi="Times New Roman" w:cs="Times New Roman"/>
          <w:b/>
          <w:bCs/>
        </w:rPr>
        <w:t>tụng</w:t>
      </w:r>
      <w:proofErr w:type="spellEnd"/>
      <w:r w:rsidR="00C13BED">
        <w:rPr>
          <w:rFonts w:ascii="Times New Roman" w:hAnsi="Times New Roman" w:cs="Times New Roman"/>
          <w:b/>
          <w:bCs/>
        </w:rPr>
        <w:t xml:space="preserve"> </w:t>
      </w:r>
      <w:proofErr w:type="spellStart"/>
      <w:r w:rsidR="00C13BED">
        <w:rPr>
          <w:rFonts w:ascii="Times New Roman" w:hAnsi="Times New Roman" w:cs="Times New Roman"/>
          <w:b/>
          <w:bCs/>
        </w:rPr>
        <w:t>về</w:t>
      </w:r>
      <w:proofErr w:type="spellEnd"/>
      <w:r w:rsidR="00C13BED">
        <w:rPr>
          <w:rFonts w:ascii="Times New Roman" w:hAnsi="Times New Roman" w:cs="Times New Roman"/>
          <w:b/>
          <w:bCs/>
        </w:rPr>
        <w:t xml:space="preserve"> </w:t>
      </w:r>
      <w:proofErr w:type="spellStart"/>
      <w:r w:rsidR="00C13BED">
        <w:rPr>
          <w:rFonts w:ascii="Times New Roman" w:hAnsi="Times New Roman" w:cs="Times New Roman"/>
          <w:b/>
          <w:bCs/>
        </w:rPr>
        <w:t>cơ</w:t>
      </w:r>
      <w:proofErr w:type="spellEnd"/>
      <w:r w:rsidR="00C13BED">
        <w:rPr>
          <w:rFonts w:ascii="Times New Roman" w:hAnsi="Times New Roman" w:cs="Times New Roman"/>
          <w:b/>
          <w:bCs/>
        </w:rPr>
        <w:t xml:space="preserve"> </w:t>
      </w:r>
      <w:proofErr w:type="spellStart"/>
      <w:r w:rsidR="00C13BED">
        <w:rPr>
          <w:rFonts w:ascii="Times New Roman" w:hAnsi="Times New Roman" w:cs="Times New Roman"/>
          <w:b/>
          <w:bCs/>
        </w:rPr>
        <w:t>chế</w:t>
      </w:r>
      <w:proofErr w:type="spellEnd"/>
      <w:r w:rsidR="00C13BED">
        <w:rPr>
          <w:rFonts w:ascii="Times New Roman" w:hAnsi="Times New Roman" w:cs="Times New Roman"/>
          <w:b/>
          <w:bCs/>
        </w:rPr>
        <w:t xml:space="preserve"> </w:t>
      </w:r>
      <w:proofErr w:type="spellStart"/>
      <w:r w:rsidR="00C13BED">
        <w:rPr>
          <w:rFonts w:ascii="Times New Roman" w:hAnsi="Times New Roman" w:cs="Times New Roman"/>
          <w:b/>
          <w:bCs/>
        </w:rPr>
        <w:t>gộp</w:t>
      </w:r>
      <w:proofErr w:type="spellEnd"/>
      <w:r w:rsidR="00C13BED">
        <w:rPr>
          <w:rFonts w:ascii="Times New Roman" w:hAnsi="Times New Roman" w:cs="Times New Roman"/>
          <w:b/>
          <w:bCs/>
        </w:rPr>
        <w:t xml:space="preserve"> </w:t>
      </w:r>
      <w:proofErr w:type="spellStart"/>
      <w:r w:rsidR="00C13BED">
        <w:rPr>
          <w:rFonts w:ascii="Times New Roman" w:hAnsi="Times New Roman" w:cs="Times New Roman"/>
          <w:b/>
          <w:bCs/>
        </w:rPr>
        <w:t>vụ</w:t>
      </w:r>
      <w:proofErr w:type="spellEnd"/>
      <w:r w:rsidR="00C13BED">
        <w:rPr>
          <w:rFonts w:ascii="Times New Roman" w:hAnsi="Times New Roman" w:cs="Times New Roman"/>
          <w:b/>
          <w:bCs/>
        </w:rPr>
        <w:t xml:space="preserve"> </w:t>
      </w:r>
      <w:proofErr w:type="spellStart"/>
      <w:r w:rsidR="00C13BED">
        <w:rPr>
          <w:rFonts w:ascii="Times New Roman" w:hAnsi="Times New Roman" w:cs="Times New Roman"/>
          <w:b/>
          <w:bCs/>
        </w:rPr>
        <w:t>tranh</w:t>
      </w:r>
      <w:proofErr w:type="spellEnd"/>
      <w:r w:rsidR="00C13BED">
        <w:rPr>
          <w:rFonts w:ascii="Times New Roman" w:hAnsi="Times New Roman" w:cs="Times New Roman"/>
          <w:b/>
          <w:bCs/>
        </w:rPr>
        <w:t xml:space="preserve"> </w:t>
      </w:r>
      <w:proofErr w:type="spellStart"/>
      <w:r w:rsidR="00C13BED">
        <w:rPr>
          <w:rFonts w:ascii="Times New Roman" w:hAnsi="Times New Roman" w:cs="Times New Roman"/>
          <w:b/>
          <w:bCs/>
        </w:rPr>
        <w:t>chấp</w:t>
      </w:r>
      <w:proofErr w:type="spellEnd"/>
    </w:p>
    <w:p w14:paraId="1A572F1F" w14:textId="7FAEF905" w:rsidR="001E1ECD" w:rsidRPr="001E1ECD" w:rsidRDefault="001E1ECD" w:rsidP="001E1ECD">
      <w:pPr>
        <w:pStyle w:val="ListParagraph"/>
        <w:numPr>
          <w:ilvl w:val="0"/>
          <w:numId w:val="4"/>
        </w:numPr>
        <w:spacing w:line="360" w:lineRule="auto"/>
        <w:ind w:left="567" w:hanging="567"/>
        <w:jc w:val="both"/>
        <w:rPr>
          <w:rFonts w:ascii="Times New Roman" w:hAnsi="Times New Roman" w:cs="Times New Roman"/>
        </w:rPr>
      </w:pPr>
      <w:r>
        <w:rPr>
          <w:rFonts w:ascii="Times New Roman" w:hAnsi="Times New Roman" w:cs="Times New Roman"/>
          <w:b/>
          <w:bCs/>
        </w:rPr>
        <w:t xml:space="preserve">Các </w:t>
      </w:r>
      <w:proofErr w:type="spellStart"/>
      <w:r>
        <w:rPr>
          <w:rFonts w:ascii="Times New Roman" w:hAnsi="Times New Roman" w:cs="Times New Roman"/>
          <w:b/>
          <w:bCs/>
        </w:rPr>
        <w:t>trường</w:t>
      </w:r>
      <w:proofErr w:type="spellEnd"/>
      <w:r>
        <w:rPr>
          <w:rFonts w:ascii="Times New Roman" w:hAnsi="Times New Roman" w:cs="Times New Roman"/>
          <w:b/>
          <w:bCs/>
        </w:rPr>
        <w:t xml:space="preserve"> </w:t>
      </w:r>
      <w:proofErr w:type="spellStart"/>
      <w:r>
        <w:rPr>
          <w:rFonts w:ascii="Times New Roman" w:hAnsi="Times New Roman" w:cs="Times New Roman"/>
          <w:b/>
          <w:bCs/>
        </w:rPr>
        <w:t>hợp</w:t>
      </w:r>
      <w:proofErr w:type="spellEnd"/>
      <w:r>
        <w:rPr>
          <w:rFonts w:ascii="Times New Roman" w:hAnsi="Times New Roman" w:cs="Times New Roman"/>
          <w:b/>
          <w:bCs/>
        </w:rPr>
        <w:t xml:space="preserve"> </w:t>
      </w:r>
      <w:proofErr w:type="spellStart"/>
      <w:r>
        <w:rPr>
          <w:rFonts w:ascii="Times New Roman" w:hAnsi="Times New Roman" w:cs="Times New Roman"/>
          <w:b/>
          <w:bCs/>
        </w:rPr>
        <w:t>và</w:t>
      </w:r>
      <w:proofErr w:type="spellEnd"/>
      <w:r>
        <w:rPr>
          <w:rFonts w:ascii="Times New Roman" w:hAnsi="Times New Roman" w:cs="Times New Roman"/>
          <w:b/>
          <w:bCs/>
        </w:rPr>
        <w:t xml:space="preserve"> </w:t>
      </w:r>
      <w:proofErr w:type="spellStart"/>
      <w:r>
        <w:rPr>
          <w:rFonts w:ascii="Times New Roman" w:hAnsi="Times New Roman" w:cs="Times New Roman"/>
          <w:b/>
          <w:bCs/>
        </w:rPr>
        <w:t>điều</w:t>
      </w:r>
      <w:proofErr w:type="spellEnd"/>
      <w:r>
        <w:rPr>
          <w:rFonts w:ascii="Times New Roman" w:hAnsi="Times New Roman" w:cs="Times New Roman"/>
          <w:b/>
          <w:bCs/>
        </w:rPr>
        <w:t xml:space="preserve"> </w:t>
      </w:r>
      <w:proofErr w:type="spellStart"/>
      <w:r>
        <w:rPr>
          <w:rFonts w:ascii="Times New Roman" w:hAnsi="Times New Roman" w:cs="Times New Roman"/>
          <w:b/>
          <w:bCs/>
        </w:rPr>
        <w:t>kiện</w:t>
      </w:r>
      <w:proofErr w:type="spellEnd"/>
      <w:r>
        <w:rPr>
          <w:rFonts w:ascii="Times New Roman" w:hAnsi="Times New Roman" w:cs="Times New Roman"/>
          <w:b/>
          <w:bCs/>
        </w:rPr>
        <w:t xml:space="preserve"> </w:t>
      </w:r>
      <w:proofErr w:type="spellStart"/>
      <w:r>
        <w:rPr>
          <w:rFonts w:ascii="Times New Roman" w:hAnsi="Times New Roman" w:cs="Times New Roman"/>
          <w:b/>
          <w:bCs/>
        </w:rPr>
        <w:t>để</w:t>
      </w:r>
      <w:proofErr w:type="spellEnd"/>
      <w:r>
        <w:rPr>
          <w:rFonts w:ascii="Times New Roman" w:hAnsi="Times New Roman" w:cs="Times New Roman"/>
          <w:b/>
          <w:bCs/>
        </w:rPr>
        <w:t xml:space="preserve"> </w:t>
      </w:r>
      <w:proofErr w:type="spellStart"/>
      <w:r>
        <w:rPr>
          <w:rFonts w:ascii="Times New Roman" w:hAnsi="Times New Roman" w:cs="Times New Roman"/>
          <w:b/>
          <w:bCs/>
        </w:rPr>
        <w:t>gộp</w:t>
      </w:r>
      <w:proofErr w:type="spellEnd"/>
      <w:r>
        <w:rPr>
          <w:rFonts w:ascii="Times New Roman" w:hAnsi="Times New Roman" w:cs="Times New Roman"/>
          <w:b/>
          <w:bCs/>
        </w:rPr>
        <w:t xml:space="preserve"> </w:t>
      </w:r>
      <w:proofErr w:type="spellStart"/>
      <w:r>
        <w:rPr>
          <w:rFonts w:ascii="Times New Roman" w:hAnsi="Times New Roman" w:cs="Times New Roman"/>
          <w:b/>
          <w:bCs/>
        </w:rPr>
        <w:t>vụ</w:t>
      </w:r>
      <w:proofErr w:type="spellEnd"/>
      <w:r>
        <w:rPr>
          <w:rFonts w:ascii="Times New Roman" w:hAnsi="Times New Roman" w:cs="Times New Roman"/>
          <w:b/>
          <w:bCs/>
        </w:rPr>
        <w:t xml:space="preserve"> </w:t>
      </w:r>
      <w:proofErr w:type="spellStart"/>
      <w:r>
        <w:rPr>
          <w:rFonts w:ascii="Times New Roman" w:hAnsi="Times New Roman" w:cs="Times New Roman"/>
          <w:b/>
          <w:bCs/>
        </w:rPr>
        <w:t>tranh</w:t>
      </w:r>
      <w:proofErr w:type="spellEnd"/>
      <w:r>
        <w:rPr>
          <w:rFonts w:ascii="Times New Roman" w:hAnsi="Times New Roman" w:cs="Times New Roman"/>
          <w:b/>
          <w:bCs/>
        </w:rPr>
        <w:t xml:space="preserve"> </w:t>
      </w:r>
      <w:proofErr w:type="spellStart"/>
      <w:r>
        <w:rPr>
          <w:rFonts w:ascii="Times New Roman" w:hAnsi="Times New Roman" w:cs="Times New Roman"/>
          <w:b/>
          <w:bCs/>
        </w:rPr>
        <w:t>chấp</w:t>
      </w:r>
      <w:proofErr w:type="spellEnd"/>
    </w:p>
    <w:p w14:paraId="04318373" w14:textId="7A26E0B9" w:rsidR="00592E17" w:rsidRDefault="001E1ECD" w:rsidP="00741786">
      <w:pPr>
        <w:spacing w:line="360" w:lineRule="auto"/>
        <w:ind w:firstLine="567"/>
        <w:jc w:val="both"/>
        <w:rPr>
          <w:rFonts w:ascii="Times New Roman" w:hAnsi="Times New Roman" w:cs="Times New Roman"/>
        </w:rPr>
      </w:pPr>
      <w:r>
        <w:rPr>
          <w:rFonts w:ascii="Times New Roman" w:hAnsi="Times New Roman" w:cs="Times New Roman"/>
        </w:rPr>
        <w:t>S</w:t>
      </w:r>
      <w:r w:rsidR="002D5ACB">
        <w:rPr>
          <w:rFonts w:ascii="Times New Roman" w:hAnsi="Times New Roman" w:cs="Times New Roman"/>
        </w:rPr>
        <w:t xml:space="preserve">o </w:t>
      </w:r>
      <w:proofErr w:type="spellStart"/>
      <w:r w:rsidR="002D5ACB">
        <w:rPr>
          <w:rFonts w:ascii="Times New Roman" w:hAnsi="Times New Roman" w:cs="Times New Roman"/>
        </w:rPr>
        <w:t>với</w:t>
      </w:r>
      <w:proofErr w:type="spellEnd"/>
      <w:r w:rsidR="002D5ACB">
        <w:rPr>
          <w:rFonts w:ascii="Times New Roman" w:hAnsi="Times New Roman" w:cs="Times New Roman"/>
        </w:rPr>
        <w:t xml:space="preserve"> </w:t>
      </w:r>
      <w:proofErr w:type="spellStart"/>
      <w:r w:rsidR="002D5ACB">
        <w:rPr>
          <w:rFonts w:ascii="Times New Roman" w:hAnsi="Times New Roman" w:cs="Times New Roman"/>
        </w:rPr>
        <w:t>các</w:t>
      </w:r>
      <w:proofErr w:type="spellEnd"/>
      <w:r w:rsidR="002D5ACB">
        <w:rPr>
          <w:rFonts w:ascii="Times New Roman" w:hAnsi="Times New Roman" w:cs="Times New Roman"/>
        </w:rPr>
        <w:t xml:space="preserve"> </w:t>
      </w:r>
      <w:proofErr w:type="spellStart"/>
      <w:r w:rsidR="002D5ACB">
        <w:rPr>
          <w:rFonts w:ascii="Times New Roman" w:hAnsi="Times New Roman" w:cs="Times New Roman"/>
        </w:rPr>
        <w:t>quy</w:t>
      </w:r>
      <w:proofErr w:type="spellEnd"/>
      <w:r w:rsidR="002D5ACB">
        <w:rPr>
          <w:rFonts w:ascii="Times New Roman" w:hAnsi="Times New Roman" w:cs="Times New Roman"/>
        </w:rPr>
        <w:t xml:space="preserve"> </w:t>
      </w:r>
      <w:proofErr w:type="spellStart"/>
      <w:r w:rsidR="002D5ACB">
        <w:rPr>
          <w:rFonts w:ascii="Times New Roman" w:hAnsi="Times New Roman" w:cs="Times New Roman"/>
        </w:rPr>
        <w:t>tắc</w:t>
      </w:r>
      <w:proofErr w:type="spellEnd"/>
      <w:r w:rsidR="002D5ACB">
        <w:rPr>
          <w:rFonts w:ascii="Times New Roman" w:hAnsi="Times New Roman" w:cs="Times New Roman"/>
        </w:rPr>
        <w:t xml:space="preserve"> </w:t>
      </w:r>
      <w:proofErr w:type="spellStart"/>
      <w:r w:rsidR="002D5ACB">
        <w:rPr>
          <w:rFonts w:ascii="Times New Roman" w:hAnsi="Times New Roman" w:cs="Times New Roman"/>
        </w:rPr>
        <w:t>của</w:t>
      </w:r>
      <w:proofErr w:type="spellEnd"/>
      <w:r w:rsidR="002D5ACB">
        <w:rPr>
          <w:rFonts w:ascii="Times New Roman" w:hAnsi="Times New Roman" w:cs="Times New Roman"/>
        </w:rPr>
        <w:t xml:space="preserve"> </w:t>
      </w:r>
      <w:proofErr w:type="spellStart"/>
      <w:r w:rsidR="002D5ACB">
        <w:rPr>
          <w:rFonts w:ascii="Times New Roman" w:hAnsi="Times New Roman" w:cs="Times New Roman"/>
        </w:rPr>
        <w:t>các</w:t>
      </w:r>
      <w:proofErr w:type="spellEnd"/>
      <w:r w:rsidR="002D5ACB">
        <w:rPr>
          <w:rFonts w:ascii="Times New Roman" w:hAnsi="Times New Roman" w:cs="Times New Roman"/>
        </w:rPr>
        <w:t xml:space="preserve"> </w:t>
      </w:r>
      <w:proofErr w:type="spellStart"/>
      <w:r w:rsidR="002D5ACB">
        <w:rPr>
          <w:rFonts w:ascii="Times New Roman" w:hAnsi="Times New Roman" w:cs="Times New Roman"/>
        </w:rPr>
        <w:t>tổ</w:t>
      </w:r>
      <w:proofErr w:type="spellEnd"/>
      <w:r w:rsidR="002D5ACB">
        <w:rPr>
          <w:rFonts w:ascii="Times New Roman" w:hAnsi="Times New Roman" w:cs="Times New Roman"/>
        </w:rPr>
        <w:t xml:space="preserve"> </w:t>
      </w:r>
      <w:proofErr w:type="spellStart"/>
      <w:r w:rsidR="002D5ACB">
        <w:rPr>
          <w:rFonts w:ascii="Times New Roman" w:hAnsi="Times New Roman" w:cs="Times New Roman"/>
        </w:rPr>
        <w:t>chức</w:t>
      </w:r>
      <w:proofErr w:type="spellEnd"/>
      <w:r w:rsidR="002D5ACB">
        <w:rPr>
          <w:rFonts w:ascii="Times New Roman" w:hAnsi="Times New Roman" w:cs="Times New Roman"/>
        </w:rPr>
        <w:t xml:space="preserve"> </w:t>
      </w:r>
      <w:proofErr w:type="spellStart"/>
      <w:r w:rsidR="002D5ACB">
        <w:rPr>
          <w:rFonts w:ascii="Times New Roman" w:hAnsi="Times New Roman" w:cs="Times New Roman"/>
        </w:rPr>
        <w:t>trọng</w:t>
      </w:r>
      <w:proofErr w:type="spellEnd"/>
      <w:r w:rsidR="002D5ACB">
        <w:rPr>
          <w:rFonts w:ascii="Times New Roman" w:hAnsi="Times New Roman" w:cs="Times New Roman"/>
        </w:rPr>
        <w:t xml:space="preserve"> </w:t>
      </w:r>
      <w:proofErr w:type="spellStart"/>
      <w:r w:rsidR="002D5ACB">
        <w:rPr>
          <w:rFonts w:ascii="Times New Roman" w:hAnsi="Times New Roman" w:cs="Times New Roman"/>
        </w:rPr>
        <w:t>tài</w:t>
      </w:r>
      <w:proofErr w:type="spellEnd"/>
      <w:r w:rsidR="002D5ACB">
        <w:rPr>
          <w:rFonts w:ascii="Times New Roman" w:hAnsi="Times New Roman" w:cs="Times New Roman"/>
        </w:rPr>
        <w:t xml:space="preserve"> </w:t>
      </w:r>
      <w:proofErr w:type="spellStart"/>
      <w:r w:rsidR="002D5ACB">
        <w:rPr>
          <w:rFonts w:ascii="Times New Roman" w:hAnsi="Times New Roman" w:cs="Times New Roman"/>
        </w:rPr>
        <w:t>khác</w:t>
      </w:r>
      <w:proofErr w:type="spellEnd"/>
      <w:r w:rsidR="002D5ACB">
        <w:rPr>
          <w:rFonts w:ascii="Times New Roman" w:hAnsi="Times New Roman" w:cs="Times New Roman"/>
        </w:rPr>
        <w:t xml:space="preserve">, Quy </w:t>
      </w:r>
      <w:proofErr w:type="spellStart"/>
      <w:r w:rsidR="002D5ACB">
        <w:rPr>
          <w:rFonts w:ascii="Times New Roman" w:hAnsi="Times New Roman" w:cs="Times New Roman"/>
        </w:rPr>
        <w:t>tắc</w:t>
      </w:r>
      <w:proofErr w:type="spellEnd"/>
      <w:r w:rsidR="002D5ACB">
        <w:rPr>
          <w:rFonts w:ascii="Times New Roman" w:hAnsi="Times New Roman" w:cs="Times New Roman"/>
        </w:rPr>
        <w:t xml:space="preserve"> VIAC </w:t>
      </w:r>
      <w:proofErr w:type="spellStart"/>
      <w:r w:rsidR="002D5ACB">
        <w:rPr>
          <w:rFonts w:ascii="Times New Roman" w:hAnsi="Times New Roman" w:cs="Times New Roman"/>
        </w:rPr>
        <w:t>chỉ</w:t>
      </w:r>
      <w:proofErr w:type="spellEnd"/>
      <w:r w:rsidR="002D5ACB">
        <w:rPr>
          <w:rFonts w:ascii="Times New Roman" w:hAnsi="Times New Roman" w:cs="Times New Roman"/>
        </w:rPr>
        <w:t xml:space="preserve"> </w:t>
      </w:r>
      <w:proofErr w:type="spellStart"/>
      <w:r w:rsidR="002D5ACB">
        <w:rPr>
          <w:rFonts w:ascii="Times New Roman" w:hAnsi="Times New Roman" w:cs="Times New Roman"/>
        </w:rPr>
        <w:t>quy</w:t>
      </w:r>
      <w:proofErr w:type="spellEnd"/>
      <w:r w:rsidR="002D5ACB">
        <w:rPr>
          <w:rFonts w:ascii="Times New Roman" w:hAnsi="Times New Roman" w:cs="Times New Roman"/>
        </w:rPr>
        <w:t xml:space="preserve"> </w:t>
      </w:r>
      <w:proofErr w:type="spellStart"/>
      <w:r w:rsidR="002D5ACB">
        <w:rPr>
          <w:rFonts w:ascii="Times New Roman" w:hAnsi="Times New Roman" w:cs="Times New Roman"/>
        </w:rPr>
        <w:t>định</w:t>
      </w:r>
      <w:proofErr w:type="spellEnd"/>
      <w:r w:rsidR="002D5ACB">
        <w:rPr>
          <w:rFonts w:ascii="Times New Roman" w:hAnsi="Times New Roman" w:cs="Times New Roman"/>
        </w:rPr>
        <w:t xml:space="preserve"> </w:t>
      </w:r>
      <w:proofErr w:type="spellStart"/>
      <w:r w:rsidR="002D5ACB">
        <w:rPr>
          <w:rFonts w:ascii="Times New Roman" w:hAnsi="Times New Roman" w:cs="Times New Roman"/>
        </w:rPr>
        <w:t>về</w:t>
      </w:r>
      <w:proofErr w:type="spellEnd"/>
      <w:r w:rsidR="006C3F99">
        <w:rPr>
          <w:rFonts w:ascii="Times New Roman" w:hAnsi="Times New Roman" w:cs="Times New Roman"/>
        </w:rPr>
        <w:t xml:space="preserve"> </w:t>
      </w:r>
      <w:proofErr w:type="spellStart"/>
      <w:r w:rsidR="006C3F99">
        <w:rPr>
          <w:rFonts w:ascii="Times New Roman" w:hAnsi="Times New Roman" w:cs="Times New Roman"/>
        </w:rPr>
        <w:t>việc</w:t>
      </w:r>
      <w:proofErr w:type="spellEnd"/>
      <w:r w:rsidR="006C3F99">
        <w:rPr>
          <w:rFonts w:ascii="Times New Roman" w:hAnsi="Times New Roman" w:cs="Times New Roman"/>
        </w:rPr>
        <w:t xml:space="preserve"> </w:t>
      </w:r>
      <w:proofErr w:type="spellStart"/>
      <w:r w:rsidR="006C3F99">
        <w:rPr>
          <w:rFonts w:ascii="Times New Roman" w:hAnsi="Times New Roman" w:cs="Times New Roman"/>
        </w:rPr>
        <w:t>gộp</w:t>
      </w:r>
      <w:proofErr w:type="spellEnd"/>
      <w:r w:rsidR="006C3F99">
        <w:rPr>
          <w:rFonts w:ascii="Times New Roman" w:hAnsi="Times New Roman" w:cs="Times New Roman"/>
        </w:rPr>
        <w:t xml:space="preserve"> </w:t>
      </w:r>
      <w:proofErr w:type="spellStart"/>
      <w:r w:rsidR="006C3F99">
        <w:rPr>
          <w:rFonts w:ascii="Times New Roman" w:hAnsi="Times New Roman" w:cs="Times New Roman"/>
        </w:rPr>
        <w:t>vụ</w:t>
      </w:r>
      <w:proofErr w:type="spellEnd"/>
      <w:r w:rsidR="006C3F99">
        <w:rPr>
          <w:rFonts w:ascii="Times New Roman" w:hAnsi="Times New Roman" w:cs="Times New Roman"/>
        </w:rPr>
        <w:t xml:space="preserve"> </w:t>
      </w:r>
      <w:proofErr w:type="spellStart"/>
      <w:r w:rsidR="006C3F99">
        <w:rPr>
          <w:rFonts w:ascii="Times New Roman" w:hAnsi="Times New Roman" w:cs="Times New Roman"/>
        </w:rPr>
        <w:t>tranh</w:t>
      </w:r>
      <w:proofErr w:type="spellEnd"/>
      <w:r w:rsidR="006C3F99">
        <w:rPr>
          <w:rFonts w:ascii="Times New Roman" w:hAnsi="Times New Roman" w:cs="Times New Roman"/>
        </w:rPr>
        <w:t xml:space="preserve"> </w:t>
      </w:r>
      <w:proofErr w:type="spellStart"/>
      <w:r w:rsidR="006C3F99">
        <w:rPr>
          <w:rFonts w:ascii="Times New Roman" w:hAnsi="Times New Roman" w:cs="Times New Roman"/>
        </w:rPr>
        <w:t>chấp</w:t>
      </w:r>
      <w:proofErr w:type="spellEnd"/>
      <w:r w:rsidR="006C3F99">
        <w:rPr>
          <w:rFonts w:ascii="Times New Roman" w:hAnsi="Times New Roman" w:cs="Times New Roman"/>
        </w:rPr>
        <w:t xml:space="preserve"> </w:t>
      </w:r>
      <w:proofErr w:type="spellStart"/>
      <w:r w:rsidR="006C3F99">
        <w:rPr>
          <w:rFonts w:ascii="Times New Roman" w:hAnsi="Times New Roman" w:cs="Times New Roman"/>
        </w:rPr>
        <w:t>trong</w:t>
      </w:r>
      <w:proofErr w:type="spellEnd"/>
      <w:r w:rsidR="006C3F99">
        <w:rPr>
          <w:rFonts w:ascii="Times New Roman" w:hAnsi="Times New Roman" w:cs="Times New Roman"/>
        </w:rPr>
        <w:t xml:space="preserve"> </w:t>
      </w:r>
      <w:proofErr w:type="spellStart"/>
      <w:r w:rsidR="006C3F99">
        <w:rPr>
          <w:rFonts w:ascii="Times New Roman" w:hAnsi="Times New Roman" w:cs="Times New Roman"/>
        </w:rPr>
        <w:t>trường</w:t>
      </w:r>
      <w:proofErr w:type="spellEnd"/>
      <w:r w:rsidR="006C3F99">
        <w:rPr>
          <w:rFonts w:ascii="Times New Roman" w:hAnsi="Times New Roman" w:cs="Times New Roman"/>
        </w:rPr>
        <w:t xml:space="preserve"> </w:t>
      </w:r>
      <w:proofErr w:type="spellStart"/>
      <w:r w:rsidR="006C3F99">
        <w:rPr>
          <w:rFonts w:ascii="Times New Roman" w:hAnsi="Times New Roman" w:cs="Times New Roman"/>
        </w:rPr>
        <w:t>hợp</w:t>
      </w:r>
      <w:proofErr w:type="spellEnd"/>
      <w:r w:rsidR="006C3F99">
        <w:rPr>
          <w:rFonts w:ascii="Times New Roman" w:hAnsi="Times New Roman" w:cs="Times New Roman"/>
        </w:rPr>
        <w:t xml:space="preserve"> </w:t>
      </w:r>
      <w:proofErr w:type="spellStart"/>
      <w:r w:rsidR="006C3F99">
        <w:rPr>
          <w:rFonts w:ascii="Times New Roman" w:hAnsi="Times New Roman" w:cs="Times New Roman"/>
        </w:rPr>
        <w:t>các</w:t>
      </w:r>
      <w:proofErr w:type="spellEnd"/>
      <w:r w:rsidR="006C3F99">
        <w:rPr>
          <w:rFonts w:ascii="Times New Roman" w:hAnsi="Times New Roman" w:cs="Times New Roman"/>
        </w:rPr>
        <w:t xml:space="preserve"> </w:t>
      </w:r>
      <w:proofErr w:type="spellStart"/>
      <w:r w:rsidR="006C3F99">
        <w:rPr>
          <w:rFonts w:ascii="Times New Roman" w:hAnsi="Times New Roman" w:cs="Times New Roman"/>
        </w:rPr>
        <w:t>bên</w:t>
      </w:r>
      <w:proofErr w:type="spellEnd"/>
      <w:r w:rsidR="006C3F99">
        <w:rPr>
          <w:rFonts w:ascii="Times New Roman" w:hAnsi="Times New Roman" w:cs="Times New Roman"/>
        </w:rPr>
        <w:t xml:space="preserve"> </w:t>
      </w:r>
      <w:proofErr w:type="spellStart"/>
      <w:r w:rsidR="006C3F99">
        <w:rPr>
          <w:rFonts w:ascii="Times New Roman" w:hAnsi="Times New Roman" w:cs="Times New Roman"/>
        </w:rPr>
        <w:t>có</w:t>
      </w:r>
      <w:proofErr w:type="spellEnd"/>
      <w:r w:rsidR="006C3F99">
        <w:rPr>
          <w:rFonts w:ascii="Times New Roman" w:hAnsi="Times New Roman" w:cs="Times New Roman"/>
        </w:rPr>
        <w:t xml:space="preserve"> </w:t>
      </w:r>
      <w:proofErr w:type="spellStart"/>
      <w:r w:rsidR="006C3F99">
        <w:rPr>
          <w:rFonts w:ascii="Times New Roman" w:hAnsi="Times New Roman" w:cs="Times New Roman"/>
        </w:rPr>
        <w:t>thỏa</w:t>
      </w:r>
      <w:proofErr w:type="spellEnd"/>
      <w:r w:rsidR="006C3F99">
        <w:rPr>
          <w:rFonts w:ascii="Times New Roman" w:hAnsi="Times New Roman" w:cs="Times New Roman"/>
        </w:rPr>
        <w:t xml:space="preserve"> </w:t>
      </w:r>
      <w:proofErr w:type="spellStart"/>
      <w:r w:rsidR="006C3F99">
        <w:rPr>
          <w:rFonts w:ascii="Times New Roman" w:hAnsi="Times New Roman" w:cs="Times New Roman"/>
        </w:rPr>
        <w:t>thuận</w:t>
      </w:r>
      <w:proofErr w:type="spellEnd"/>
      <w:r>
        <w:rPr>
          <w:rFonts w:ascii="Times New Roman" w:hAnsi="Times New Roman" w:cs="Times New Roman"/>
        </w:rPr>
        <w:t xml:space="preserve"> </w:t>
      </w:r>
      <w:r>
        <w:rPr>
          <w:rFonts w:ascii="Times New Roman" w:hAnsi="Times New Roman" w:cs="Times New Roman"/>
          <w:b/>
          <w:bCs/>
        </w:rPr>
        <w:t>(</w:t>
      </w:r>
      <w:proofErr w:type="spellStart"/>
      <w:r>
        <w:rPr>
          <w:rFonts w:ascii="Times New Roman" w:hAnsi="Times New Roman" w:cs="Times New Roman"/>
          <w:b/>
          <w:bCs/>
        </w:rPr>
        <w:t>i</w:t>
      </w:r>
      <w:proofErr w:type="spellEnd"/>
      <w:r>
        <w:rPr>
          <w:rFonts w:ascii="Times New Roman" w:hAnsi="Times New Roman" w:cs="Times New Roman"/>
          <w:b/>
          <w:bCs/>
        </w:rPr>
        <w:t>)</w:t>
      </w:r>
      <w:r w:rsidR="006C3F99">
        <w:rPr>
          <w:rFonts w:ascii="Times New Roman" w:hAnsi="Times New Roman" w:cs="Times New Roman"/>
        </w:rPr>
        <w:t xml:space="preserve">, </w:t>
      </w:r>
      <w:proofErr w:type="spellStart"/>
      <w:r w:rsidR="006C3F99">
        <w:rPr>
          <w:rFonts w:ascii="Times New Roman" w:hAnsi="Times New Roman" w:cs="Times New Roman"/>
        </w:rPr>
        <w:t>trong</w:t>
      </w:r>
      <w:proofErr w:type="spellEnd"/>
      <w:r w:rsidR="006C3F99">
        <w:rPr>
          <w:rFonts w:ascii="Times New Roman" w:hAnsi="Times New Roman" w:cs="Times New Roman"/>
        </w:rPr>
        <w:t xml:space="preserve"> </w:t>
      </w:r>
      <w:proofErr w:type="spellStart"/>
      <w:r w:rsidR="006C3F99">
        <w:rPr>
          <w:rFonts w:ascii="Times New Roman" w:hAnsi="Times New Roman" w:cs="Times New Roman"/>
        </w:rPr>
        <w:t>khi</w:t>
      </w:r>
      <w:proofErr w:type="spellEnd"/>
      <w:r w:rsidR="006C3F99">
        <w:rPr>
          <w:rFonts w:ascii="Times New Roman" w:hAnsi="Times New Roman" w:cs="Times New Roman"/>
        </w:rPr>
        <w:t xml:space="preserve"> </w:t>
      </w:r>
      <w:proofErr w:type="spellStart"/>
      <w:r w:rsidR="006C3F99">
        <w:rPr>
          <w:rFonts w:ascii="Times New Roman" w:hAnsi="Times New Roman" w:cs="Times New Roman"/>
        </w:rPr>
        <w:t>đó</w:t>
      </w:r>
      <w:proofErr w:type="spellEnd"/>
      <w:r w:rsidR="006C3F99">
        <w:rPr>
          <w:rFonts w:ascii="Times New Roman" w:hAnsi="Times New Roman" w:cs="Times New Roman"/>
        </w:rPr>
        <w:t xml:space="preserve">, </w:t>
      </w:r>
      <w:proofErr w:type="spellStart"/>
      <w:r w:rsidR="006C3F99">
        <w:rPr>
          <w:rFonts w:ascii="Times New Roman" w:hAnsi="Times New Roman" w:cs="Times New Roman"/>
        </w:rPr>
        <w:t>các</w:t>
      </w:r>
      <w:proofErr w:type="spellEnd"/>
      <w:r w:rsidR="006C3F99">
        <w:rPr>
          <w:rFonts w:ascii="Times New Roman" w:hAnsi="Times New Roman" w:cs="Times New Roman"/>
        </w:rPr>
        <w:t xml:space="preserve"> </w:t>
      </w:r>
      <w:proofErr w:type="spellStart"/>
      <w:r w:rsidR="006C3F99">
        <w:rPr>
          <w:rFonts w:ascii="Times New Roman" w:hAnsi="Times New Roman" w:cs="Times New Roman"/>
        </w:rPr>
        <w:t>quy</w:t>
      </w:r>
      <w:proofErr w:type="spellEnd"/>
      <w:r w:rsidR="006C3F99">
        <w:rPr>
          <w:rFonts w:ascii="Times New Roman" w:hAnsi="Times New Roman" w:cs="Times New Roman"/>
        </w:rPr>
        <w:t xml:space="preserve"> </w:t>
      </w:r>
      <w:proofErr w:type="spellStart"/>
      <w:r w:rsidR="006C3F99">
        <w:rPr>
          <w:rFonts w:ascii="Times New Roman" w:hAnsi="Times New Roman" w:cs="Times New Roman"/>
        </w:rPr>
        <w:t>tắc</w:t>
      </w:r>
      <w:proofErr w:type="spellEnd"/>
      <w:r w:rsidR="006C3F99">
        <w:rPr>
          <w:rFonts w:ascii="Times New Roman" w:hAnsi="Times New Roman" w:cs="Times New Roman"/>
        </w:rPr>
        <w:t xml:space="preserve"> </w:t>
      </w:r>
      <w:proofErr w:type="spellStart"/>
      <w:r w:rsidR="006C3F99">
        <w:rPr>
          <w:rFonts w:ascii="Times New Roman" w:hAnsi="Times New Roman" w:cs="Times New Roman"/>
        </w:rPr>
        <w:t>khác</w:t>
      </w:r>
      <w:proofErr w:type="spellEnd"/>
      <w:r w:rsidR="006C3F99">
        <w:rPr>
          <w:rFonts w:ascii="Times New Roman" w:hAnsi="Times New Roman" w:cs="Times New Roman"/>
        </w:rPr>
        <w:t xml:space="preserve"> </w:t>
      </w:r>
      <w:proofErr w:type="spellStart"/>
      <w:r w:rsidR="006C3F99">
        <w:rPr>
          <w:rFonts w:ascii="Times New Roman" w:hAnsi="Times New Roman" w:cs="Times New Roman"/>
        </w:rPr>
        <w:t>đều</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mở</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rộng</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các</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trường</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hợp</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có</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thể</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gộp</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dù</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không</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có</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thỏa</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thuận</w:t>
      </w:r>
      <w:proofErr w:type="spellEnd"/>
      <w:r w:rsidR="00926E5D">
        <w:rPr>
          <w:rFonts w:ascii="Times New Roman" w:hAnsi="Times New Roman" w:cs="Times New Roman"/>
        </w:rPr>
        <w:t xml:space="preserve">, bao </w:t>
      </w:r>
      <w:proofErr w:type="spellStart"/>
      <w:r w:rsidR="00926E5D">
        <w:rPr>
          <w:rFonts w:ascii="Times New Roman" w:hAnsi="Times New Roman" w:cs="Times New Roman"/>
        </w:rPr>
        <w:t>gồm</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trường</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hợp</w:t>
      </w:r>
      <w:proofErr w:type="spellEnd"/>
      <w:r w:rsidR="00926E5D">
        <w:rPr>
          <w:rFonts w:ascii="Times New Roman" w:hAnsi="Times New Roman" w:cs="Times New Roman"/>
        </w:rPr>
        <w:t xml:space="preserve"> </w:t>
      </w:r>
      <w:r w:rsidRPr="001E1ECD">
        <w:rPr>
          <w:rFonts w:ascii="Times New Roman" w:hAnsi="Times New Roman" w:cs="Times New Roman"/>
          <w:b/>
          <w:bCs/>
        </w:rPr>
        <w:t>(i</w:t>
      </w:r>
      <w:r>
        <w:rPr>
          <w:rFonts w:ascii="Times New Roman" w:hAnsi="Times New Roman" w:cs="Times New Roman"/>
          <w:b/>
          <w:bCs/>
        </w:rPr>
        <w:t>i</w:t>
      </w:r>
      <w:r w:rsidRPr="001E1ECD">
        <w:rPr>
          <w:rFonts w:ascii="Times New Roman" w:hAnsi="Times New Roman" w:cs="Times New Roman"/>
          <w:b/>
          <w:bCs/>
        </w:rPr>
        <w:t>)</w:t>
      </w:r>
      <w:r>
        <w:rPr>
          <w:rFonts w:ascii="Times New Roman" w:hAnsi="Times New Roman" w:cs="Times New Roman"/>
        </w:rPr>
        <w:t xml:space="preserve"> </w:t>
      </w:r>
      <w:proofErr w:type="spellStart"/>
      <w:r w:rsidR="00926E5D">
        <w:rPr>
          <w:rFonts w:ascii="Times New Roman" w:hAnsi="Times New Roman" w:cs="Times New Roman"/>
        </w:rPr>
        <w:t>các</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yêu</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cầu</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khởi</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kiện</w:t>
      </w:r>
      <w:proofErr w:type="spellEnd"/>
      <w:r w:rsidR="00926E5D">
        <w:rPr>
          <w:rFonts w:ascii="Times New Roman" w:hAnsi="Times New Roman" w:cs="Times New Roman"/>
        </w:rPr>
        <w:t>/</w:t>
      </w:r>
      <w:proofErr w:type="spellStart"/>
      <w:r w:rsidR="00926E5D">
        <w:rPr>
          <w:rFonts w:ascii="Times New Roman" w:hAnsi="Times New Roman" w:cs="Times New Roman"/>
        </w:rPr>
        <w:t>kiện</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lại</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trong</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các</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vụ</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trọng</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tài</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dựa</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trên</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cùng</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một</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thỏa</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thuận</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trọng</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tài</w:t>
      </w:r>
      <w:proofErr w:type="spellEnd"/>
      <w:r w:rsidR="00926E5D">
        <w:rPr>
          <w:rFonts w:ascii="Times New Roman" w:hAnsi="Times New Roman" w:cs="Times New Roman"/>
        </w:rPr>
        <w:t xml:space="preserve">; </w:t>
      </w:r>
      <w:proofErr w:type="spellStart"/>
      <w:r w:rsidR="00926E5D">
        <w:rPr>
          <w:rFonts w:ascii="Times New Roman" w:hAnsi="Times New Roman" w:cs="Times New Roman"/>
        </w:rPr>
        <w:t>hoặc</w:t>
      </w:r>
      <w:proofErr w:type="spellEnd"/>
      <w:r w:rsidR="00926E5D">
        <w:rPr>
          <w:rFonts w:ascii="Times New Roman" w:hAnsi="Times New Roman" w:cs="Times New Roman"/>
        </w:rPr>
        <w:t xml:space="preserve"> </w:t>
      </w:r>
      <w:r>
        <w:rPr>
          <w:rFonts w:ascii="Times New Roman" w:hAnsi="Times New Roman" w:cs="Times New Roman"/>
          <w:b/>
          <w:bCs/>
        </w:rPr>
        <w:t xml:space="preserve">(iii)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yêu</w:t>
      </w:r>
      <w:proofErr w:type="spellEnd"/>
      <w:r>
        <w:rPr>
          <w:rFonts w:ascii="Times New Roman" w:hAnsi="Times New Roman" w:cs="Times New Roman"/>
        </w:rPr>
        <w:t xml:space="preserve"> </w:t>
      </w:r>
      <w:proofErr w:type="spellStart"/>
      <w:r>
        <w:rPr>
          <w:rFonts w:ascii="Times New Roman" w:hAnsi="Times New Roman" w:cs="Times New Roman"/>
        </w:rPr>
        <w:t>cầu</w:t>
      </w:r>
      <w:proofErr w:type="spellEnd"/>
      <w:r>
        <w:rPr>
          <w:rFonts w:ascii="Times New Roman" w:hAnsi="Times New Roman" w:cs="Times New Roman"/>
        </w:rPr>
        <w:t xml:space="preserve"> </w:t>
      </w:r>
      <w:proofErr w:type="spellStart"/>
      <w:r>
        <w:rPr>
          <w:rFonts w:ascii="Times New Roman" w:hAnsi="Times New Roman" w:cs="Times New Roman"/>
        </w:rPr>
        <w:t>khởi</w:t>
      </w:r>
      <w:proofErr w:type="spellEnd"/>
      <w:r>
        <w:rPr>
          <w:rFonts w:ascii="Times New Roman" w:hAnsi="Times New Roman" w:cs="Times New Roman"/>
        </w:rPr>
        <w:t xml:space="preserve"> </w:t>
      </w:r>
      <w:proofErr w:type="spellStart"/>
      <w:r>
        <w:rPr>
          <w:rFonts w:ascii="Times New Roman" w:hAnsi="Times New Roman" w:cs="Times New Roman"/>
        </w:rPr>
        <w:t>kiện</w:t>
      </w:r>
      <w:proofErr w:type="spellEnd"/>
      <w:r>
        <w:rPr>
          <w:rFonts w:ascii="Times New Roman" w:hAnsi="Times New Roman" w:cs="Times New Roman"/>
        </w:rPr>
        <w:t>/</w:t>
      </w:r>
      <w:proofErr w:type="spellStart"/>
      <w:r>
        <w:rPr>
          <w:rFonts w:ascii="Times New Roman" w:hAnsi="Times New Roman" w:cs="Times New Roman"/>
        </w:rPr>
        <w:t>kiện</w:t>
      </w:r>
      <w:proofErr w:type="spellEnd"/>
      <w:r>
        <w:rPr>
          <w:rFonts w:ascii="Times New Roman" w:hAnsi="Times New Roman" w:cs="Times New Roman"/>
        </w:rPr>
        <w:t xml:space="preserve"> </w:t>
      </w:r>
      <w:proofErr w:type="spellStart"/>
      <w:r>
        <w:rPr>
          <w:rFonts w:ascii="Times New Roman" w:hAnsi="Times New Roman" w:cs="Times New Roman"/>
        </w:rPr>
        <w:t>lại</w:t>
      </w:r>
      <w:proofErr w:type="spellEnd"/>
      <w:r>
        <w:rPr>
          <w:rFonts w:ascii="Times New Roman" w:hAnsi="Times New Roman" w:cs="Times New Roman"/>
        </w:rPr>
        <w:t xml:space="preserve"> </w:t>
      </w:r>
      <w:proofErr w:type="spellStart"/>
      <w:r>
        <w:rPr>
          <w:rFonts w:ascii="Times New Roman" w:hAnsi="Times New Roman" w:cs="Times New Roman"/>
        </w:rPr>
        <w:t>trong</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vụ</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dựa</w:t>
      </w:r>
      <w:proofErr w:type="spellEnd"/>
      <w:r>
        <w:rPr>
          <w:rFonts w:ascii="Times New Roman" w:hAnsi="Times New Roman" w:cs="Times New Roman"/>
        </w:rPr>
        <w:t xml:space="preserve"> </w:t>
      </w:r>
      <w:proofErr w:type="spellStart"/>
      <w:r>
        <w:rPr>
          <w:rFonts w:ascii="Times New Roman" w:hAnsi="Times New Roman" w:cs="Times New Roman"/>
        </w:rPr>
        <w:t>trên</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thỏa</w:t>
      </w:r>
      <w:proofErr w:type="spellEnd"/>
      <w:r>
        <w:rPr>
          <w:rFonts w:ascii="Times New Roman" w:hAnsi="Times New Roman" w:cs="Times New Roman"/>
        </w:rPr>
        <w:t xml:space="preserve"> </w:t>
      </w:r>
      <w:proofErr w:type="spellStart"/>
      <w:r>
        <w:rPr>
          <w:rFonts w:ascii="Times New Roman" w:hAnsi="Times New Roman" w:cs="Times New Roman"/>
        </w:rPr>
        <w:t>thuận</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khác</w:t>
      </w:r>
      <w:proofErr w:type="spellEnd"/>
      <w:r>
        <w:rPr>
          <w:rFonts w:ascii="Times New Roman" w:hAnsi="Times New Roman" w:cs="Times New Roman"/>
        </w:rPr>
        <w:t xml:space="preserve"> </w:t>
      </w:r>
      <w:proofErr w:type="spellStart"/>
      <w:r>
        <w:rPr>
          <w:rFonts w:ascii="Times New Roman" w:hAnsi="Times New Roman" w:cs="Times New Roman"/>
        </w:rPr>
        <w:t>nhau</w:t>
      </w:r>
      <w:proofErr w:type="spellEnd"/>
      <w:r>
        <w:rPr>
          <w:rFonts w:ascii="Times New Roman" w:hAnsi="Times New Roman" w:cs="Times New Roman"/>
        </w:rPr>
        <w:t xml:space="preserve">. </w:t>
      </w:r>
    </w:p>
    <w:p w14:paraId="0DFCEE8E" w14:textId="015AE964" w:rsidR="001E1ECD" w:rsidRDefault="001E1ECD" w:rsidP="00741786">
      <w:pPr>
        <w:spacing w:line="360" w:lineRule="auto"/>
        <w:ind w:firstLine="567"/>
        <w:jc w:val="both"/>
        <w:rPr>
          <w:rFonts w:ascii="Times New Roman" w:hAnsi="Times New Roman" w:cs="Times New Roman"/>
        </w:rPr>
      </w:pPr>
      <w:r w:rsidRPr="003501D7">
        <w:rPr>
          <w:rFonts w:ascii="Times New Roman" w:hAnsi="Times New Roman" w:cs="Times New Roman"/>
          <w:b/>
          <w:bCs/>
        </w:rPr>
        <w:t xml:space="preserve">Trường </w:t>
      </w:r>
      <w:proofErr w:type="spellStart"/>
      <w:r w:rsidRPr="003501D7">
        <w:rPr>
          <w:rFonts w:ascii="Times New Roman" w:hAnsi="Times New Roman" w:cs="Times New Roman"/>
          <w:b/>
          <w:bCs/>
        </w:rPr>
        <w:t>hợp</w:t>
      </w:r>
      <w:proofErr w:type="spellEnd"/>
      <w:r w:rsidRPr="003501D7">
        <w:rPr>
          <w:rFonts w:ascii="Times New Roman" w:hAnsi="Times New Roman" w:cs="Times New Roman"/>
          <w:b/>
          <w:bCs/>
        </w:rPr>
        <w:t xml:space="preserve"> (</w:t>
      </w:r>
      <w:proofErr w:type="spellStart"/>
      <w:r w:rsidRPr="003501D7">
        <w:rPr>
          <w:rFonts w:ascii="Times New Roman" w:hAnsi="Times New Roman" w:cs="Times New Roman"/>
          <w:b/>
          <w:bCs/>
        </w:rPr>
        <w:t>i</w:t>
      </w:r>
      <w:proofErr w:type="spellEnd"/>
      <w:r w:rsidRPr="003501D7">
        <w:rPr>
          <w:rFonts w:ascii="Times New Roman" w:hAnsi="Times New Roman" w:cs="Times New Roman"/>
          <w:b/>
          <w:bCs/>
        </w:rPr>
        <w:t xml:space="preserve">) </w:t>
      </w:r>
      <w:proofErr w:type="spellStart"/>
      <w:r>
        <w:rPr>
          <w:rFonts w:ascii="Times New Roman" w:hAnsi="Times New Roman" w:cs="Times New Roman"/>
        </w:rPr>
        <w:t>là</w:t>
      </w:r>
      <w:proofErr w:type="spellEnd"/>
      <w:r>
        <w:rPr>
          <w:rFonts w:ascii="Times New Roman" w:hAnsi="Times New Roman" w:cs="Times New Roman"/>
        </w:rPr>
        <w:t xml:space="preserve"> </w:t>
      </w:r>
      <w:proofErr w:type="spellStart"/>
      <w:r>
        <w:rPr>
          <w:rFonts w:ascii="Times New Roman" w:hAnsi="Times New Roman" w:cs="Times New Roman"/>
        </w:rPr>
        <w:t>trường</w:t>
      </w:r>
      <w:proofErr w:type="spellEnd"/>
      <w:r>
        <w:rPr>
          <w:rFonts w:ascii="Times New Roman" w:hAnsi="Times New Roman" w:cs="Times New Roman"/>
        </w:rPr>
        <w:t xml:space="preserve"> </w:t>
      </w: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Pr>
          <w:rFonts w:ascii="Times New Roman" w:hAnsi="Times New Roman" w:cs="Times New Roman"/>
        </w:rPr>
        <w:t>rõ</w:t>
      </w:r>
      <w:proofErr w:type="spellEnd"/>
      <w:r>
        <w:rPr>
          <w:rFonts w:ascii="Times New Roman" w:hAnsi="Times New Roman" w:cs="Times New Roman"/>
        </w:rPr>
        <w:t xml:space="preserve"> </w:t>
      </w:r>
      <w:proofErr w:type="spellStart"/>
      <w:r>
        <w:rPr>
          <w:rFonts w:ascii="Times New Roman" w:hAnsi="Times New Roman" w:cs="Times New Roman"/>
        </w:rPr>
        <w:t>ràng</w:t>
      </w:r>
      <w:proofErr w:type="spellEnd"/>
      <w:r>
        <w:rPr>
          <w:rFonts w:ascii="Times New Roman" w:hAnsi="Times New Roman" w:cs="Times New Roman"/>
        </w:rPr>
        <w:t xml:space="preserve"> </w:t>
      </w:r>
      <w:proofErr w:type="spellStart"/>
      <w:r>
        <w:rPr>
          <w:rFonts w:ascii="Times New Roman" w:hAnsi="Times New Roman" w:cs="Times New Roman"/>
        </w:rPr>
        <w:t>nhất</w:t>
      </w:r>
      <w:proofErr w:type="spellEnd"/>
      <w:r>
        <w:rPr>
          <w:rFonts w:ascii="Times New Roman" w:hAnsi="Times New Roman" w:cs="Times New Roman"/>
        </w:rPr>
        <w:t xml:space="preserve">, </w:t>
      </w:r>
      <w:proofErr w:type="spellStart"/>
      <w:r>
        <w:rPr>
          <w:rFonts w:ascii="Times New Roman" w:hAnsi="Times New Roman" w:cs="Times New Roman"/>
        </w:rPr>
        <w:t>theo</w:t>
      </w:r>
      <w:proofErr w:type="spellEnd"/>
      <w:r>
        <w:rPr>
          <w:rFonts w:ascii="Times New Roman" w:hAnsi="Times New Roman" w:cs="Times New Roman"/>
        </w:rPr>
        <w:t xml:space="preserve"> </w:t>
      </w:r>
      <w:proofErr w:type="spellStart"/>
      <w:r>
        <w:rPr>
          <w:rFonts w:ascii="Times New Roman" w:hAnsi="Times New Roman" w:cs="Times New Roman"/>
        </w:rPr>
        <w:t>đó</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vụ</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thường</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nhận</w:t>
      </w:r>
      <w:proofErr w:type="spellEnd"/>
      <w:r>
        <w:rPr>
          <w:rFonts w:ascii="Times New Roman" w:hAnsi="Times New Roman" w:cs="Times New Roman"/>
        </w:rPr>
        <w:t xml:space="preserve"> </w:t>
      </w:r>
      <w:proofErr w:type="spellStart"/>
      <w:r>
        <w:rPr>
          <w:rFonts w:ascii="Times New Roman" w:hAnsi="Times New Roman" w:cs="Times New Roman"/>
        </w:rPr>
        <w:t>gộp</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nếu</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các</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bên</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thỏa</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thuận</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về</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vấn</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đề</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này</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dù</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là</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trước</w:t>
      </w:r>
      <w:proofErr w:type="spellEnd"/>
      <w:r w:rsidR="001B05D4">
        <w:rPr>
          <w:rFonts w:ascii="Times New Roman" w:hAnsi="Times New Roman" w:cs="Times New Roman"/>
        </w:rPr>
        <w:t xml:space="preserve"> hay </w:t>
      </w:r>
      <w:proofErr w:type="spellStart"/>
      <w:r w:rsidR="001B05D4">
        <w:rPr>
          <w:rFonts w:ascii="Times New Roman" w:hAnsi="Times New Roman" w:cs="Times New Roman"/>
        </w:rPr>
        <w:t>sau</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khi</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tranh</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chấp</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phát</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sinh</w:t>
      </w:r>
      <w:proofErr w:type="spellEnd"/>
      <w:r w:rsidR="001B05D4">
        <w:rPr>
          <w:rFonts w:ascii="Times New Roman" w:hAnsi="Times New Roman" w:cs="Times New Roman"/>
        </w:rPr>
        <w:t xml:space="preserve">. Tuy </w:t>
      </w:r>
      <w:proofErr w:type="spellStart"/>
      <w:r w:rsidR="001B05D4">
        <w:rPr>
          <w:rFonts w:ascii="Times New Roman" w:hAnsi="Times New Roman" w:cs="Times New Roman"/>
        </w:rPr>
        <w:t>nhiên</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trên</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thực</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tế</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trường</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hợp</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này</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rất</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ít</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khi</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xảy</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ra.</w:t>
      </w:r>
      <w:proofErr w:type="spellEnd"/>
    </w:p>
    <w:p w14:paraId="13472F48" w14:textId="66E5F509" w:rsidR="001B05D4" w:rsidRDefault="001B05D4" w:rsidP="00741786">
      <w:pPr>
        <w:spacing w:line="360" w:lineRule="auto"/>
        <w:ind w:firstLine="567"/>
        <w:jc w:val="both"/>
        <w:rPr>
          <w:rFonts w:ascii="Times New Roman" w:hAnsi="Times New Roman" w:cs="Times New Roman"/>
        </w:rPr>
      </w:pPr>
      <w:r w:rsidRPr="003501D7">
        <w:rPr>
          <w:rFonts w:ascii="Times New Roman" w:hAnsi="Times New Roman" w:cs="Times New Roman"/>
          <w:b/>
          <w:bCs/>
        </w:rPr>
        <w:t xml:space="preserve">Trường </w:t>
      </w:r>
      <w:proofErr w:type="spellStart"/>
      <w:r w:rsidRPr="003501D7">
        <w:rPr>
          <w:rFonts w:ascii="Times New Roman" w:hAnsi="Times New Roman" w:cs="Times New Roman"/>
          <w:b/>
          <w:bCs/>
        </w:rPr>
        <w:t>hợp</w:t>
      </w:r>
      <w:proofErr w:type="spellEnd"/>
      <w:r w:rsidRPr="003501D7">
        <w:rPr>
          <w:rFonts w:ascii="Times New Roman" w:hAnsi="Times New Roman" w:cs="Times New Roman"/>
          <w:b/>
          <w:bCs/>
        </w:rPr>
        <w:t xml:space="preserve"> (ii)</w:t>
      </w:r>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giống</w:t>
      </w:r>
      <w:proofErr w:type="spellEnd"/>
      <w:r>
        <w:rPr>
          <w:rFonts w:ascii="Times New Roman" w:hAnsi="Times New Roman" w:cs="Times New Roman"/>
        </w:rPr>
        <w:t xml:space="preserve"> </w:t>
      </w:r>
      <w:proofErr w:type="spellStart"/>
      <w:r>
        <w:rPr>
          <w:rFonts w:ascii="Times New Roman" w:hAnsi="Times New Roman" w:cs="Times New Roman"/>
        </w:rPr>
        <w:t>nhau</w:t>
      </w:r>
      <w:proofErr w:type="spellEnd"/>
      <w:r>
        <w:rPr>
          <w:rFonts w:ascii="Times New Roman" w:hAnsi="Times New Roman" w:cs="Times New Roman"/>
        </w:rPr>
        <w:t xml:space="preserve"> </w:t>
      </w:r>
      <w:proofErr w:type="spellStart"/>
      <w:r>
        <w:rPr>
          <w:rFonts w:ascii="Times New Roman" w:hAnsi="Times New Roman" w:cs="Times New Roman"/>
        </w:rPr>
        <w:t>trong</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bộ</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tắc</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SIAC, HKIAC </w:t>
      </w:r>
      <w:proofErr w:type="spellStart"/>
      <w:r>
        <w:rPr>
          <w:rFonts w:ascii="Times New Roman" w:hAnsi="Times New Roman" w:cs="Times New Roman"/>
        </w:rPr>
        <w:t>và</w:t>
      </w:r>
      <w:proofErr w:type="spellEnd"/>
      <w:r>
        <w:rPr>
          <w:rFonts w:ascii="Times New Roman" w:hAnsi="Times New Roman" w:cs="Times New Roman"/>
        </w:rPr>
        <w:t xml:space="preserve"> ICC. Tuy </w:t>
      </w:r>
      <w:proofErr w:type="spellStart"/>
      <w:r>
        <w:rPr>
          <w:rFonts w:ascii="Times New Roman" w:hAnsi="Times New Roman" w:cs="Times New Roman"/>
        </w:rPr>
        <w:t>nhiên</w:t>
      </w:r>
      <w:proofErr w:type="spellEnd"/>
      <w:r>
        <w:rPr>
          <w:rFonts w:ascii="Times New Roman" w:hAnsi="Times New Roman" w:cs="Times New Roman"/>
        </w:rPr>
        <w:t xml:space="preserve">, VIAC </w:t>
      </w:r>
      <w:proofErr w:type="spellStart"/>
      <w:r>
        <w:rPr>
          <w:rFonts w:ascii="Times New Roman" w:hAnsi="Times New Roman" w:cs="Times New Roman"/>
        </w:rPr>
        <w:t>không</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trường</w:t>
      </w:r>
      <w:proofErr w:type="spellEnd"/>
      <w:r>
        <w:rPr>
          <w:rFonts w:ascii="Times New Roman" w:hAnsi="Times New Roman" w:cs="Times New Roman"/>
        </w:rPr>
        <w:t xml:space="preserve"> </w:t>
      </w: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Pr>
          <w:rFonts w:ascii="Times New Roman" w:hAnsi="Times New Roman" w:cs="Times New Roman"/>
        </w:rPr>
        <w:t>này</w:t>
      </w:r>
      <w:proofErr w:type="spellEnd"/>
      <w:r>
        <w:rPr>
          <w:rFonts w:ascii="Times New Roman" w:hAnsi="Times New Roman" w:cs="Times New Roman"/>
        </w:rPr>
        <w:t>.</w:t>
      </w:r>
    </w:p>
    <w:p w14:paraId="49956F07" w14:textId="63402C66" w:rsidR="001E1ECD" w:rsidRDefault="001E1ECD" w:rsidP="00741786">
      <w:pPr>
        <w:spacing w:line="360" w:lineRule="auto"/>
        <w:ind w:firstLine="567"/>
        <w:jc w:val="both"/>
        <w:rPr>
          <w:rFonts w:ascii="Times New Roman" w:hAnsi="Times New Roman" w:cs="Times New Roman"/>
        </w:rPr>
      </w:pPr>
      <w:proofErr w:type="spellStart"/>
      <w:r w:rsidRPr="003501D7">
        <w:rPr>
          <w:rFonts w:ascii="Times New Roman" w:hAnsi="Times New Roman" w:cs="Times New Roman"/>
          <w:b/>
          <w:bCs/>
        </w:rPr>
        <w:t>Đối</w:t>
      </w:r>
      <w:proofErr w:type="spellEnd"/>
      <w:r w:rsidRPr="003501D7">
        <w:rPr>
          <w:rFonts w:ascii="Times New Roman" w:hAnsi="Times New Roman" w:cs="Times New Roman"/>
          <w:b/>
          <w:bCs/>
        </w:rPr>
        <w:t xml:space="preserve"> </w:t>
      </w:r>
      <w:proofErr w:type="spellStart"/>
      <w:r w:rsidRPr="003501D7">
        <w:rPr>
          <w:rFonts w:ascii="Times New Roman" w:hAnsi="Times New Roman" w:cs="Times New Roman"/>
          <w:b/>
          <w:bCs/>
        </w:rPr>
        <w:t>với</w:t>
      </w:r>
      <w:proofErr w:type="spellEnd"/>
      <w:r w:rsidRPr="003501D7">
        <w:rPr>
          <w:rFonts w:ascii="Times New Roman" w:hAnsi="Times New Roman" w:cs="Times New Roman"/>
          <w:b/>
          <w:bCs/>
        </w:rPr>
        <w:t xml:space="preserve"> </w:t>
      </w:r>
      <w:proofErr w:type="spellStart"/>
      <w:r w:rsidRPr="003501D7">
        <w:rPr>
          <w:rFonts w:ascii="Times New Roman" w:hAnsi="Times New Roman" w:cs="Times New Roman"/>
          <w:b/>
          <w:bCs/>
        </w:rPr>
        <w:t>trường</w:t>
      </w:r>
      <w:proofErr w:type="spellEnd"/>
      <w:r w:rsidRPr="003501D7">
        <w:rPr>
          <w:rFonts w:ascii="Times New Roman" w:hAnsi="Times New Roman" w:cs="Times New Roman"/>
          <w:b/>
          <w:bCs/>
        </w:rPr>
        <w:t xml:space="preserve"> </w:t>
      </w:r>
      <w:proofErr w:type="spellStart"/>
      <w:r w:rsidRPr="003501D7">
        <w:rPr>
          <w:rFonts w:ascii="Times New Roman" w:hAnsi="Times New Roman" w:cs="Times New Roman"/>
          <w:b/>
          <w:bCs/>
        </w:rPr>
        <w:t>hợp</w:t>
      </w:r>
      <w:proofErr w:type="spellEnd"/>
      <w:r w:rsidRPr="003501D7">
        <w:rPr>
          <w:rFonts w:ascii="Times New Roman" w:hAnsi="Times New Roman" w:cs="Times New Roman"/>
          <w:b/>
          <w:bCs/>
        </w:rPr>
        <w:t xml:space="preserve"> (iii)</w:t>
      </w:r>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điều</w:t>
      </w:r>
      <w:proofErr w:type="spellEnd"/>
      <w:r>
        <w:rPr>
          <w:rFonts w:ascii="Times New Roman" w:hAnsi="Times New Roman" w:cs="Times New Roman"/>
        </w:rPr>
        <w:t xml:space="preserve"> </w:t>
      </w:r>
      <w:proofErr w:type="spellStart"/>
      <w:r>
        <w:rPr>
          <w:rFonts w:ascii="Times New Roman" w:hAnsi="Times New Roman" w:cs="Times New Roman"/>
        </w:rPr>
        <w:t>kiện</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khác</w:t>
      </w:r>
      <w:proofErr w:type="spellEnd"/>
      <w:r>
        <w:rPr>
          <w:rFonts w:ascii="Times New Roman" w:hAnsi="Times New Roman" w:cs="Times New Roman"/>
        </w:rPr>
        <w:t xml:space="preserve"> </w:t>
      </w:r>
      <w:proofErr w:type="spellStart"/>
      <w:r>
        <w:rPr>
          <w:rFonts w:ascii="Times New Roman" w:hAnsi="Times New Roman" w:cs="Times New Roman"/>
        </w:rPr>
        <w:t>nhau</w:t>
      </w:r>
      <w:proofErr w:type="spellEnd"/>
      <w:r>
        <w:rPr>
          <w:rFonts w:ascii="Times New Roman" w:hAnsi="Times New Roman" w:cs="Times New Roman"/>
        </w:rPr>
        <w:t xml:space="preserve"> </w:t>
      </w:r>
      <w:proofErr w:type="spellStart"/>
      <w:r>
        <w:rPr>
          <w:rFonts w:ascii="Times New Roman" w:hAnsi="Times New Roman" w:cs="Times New Roman"/>
        </w:rPr>
        <w:t>tại</w:t>
      </w:r>
      <w:proofErr w:type="spellEnd"/>
      <w:r>
        <w:rPr>
          <w:rFonts w:ascii="Times New Roman" w:hAnsi="Times New Roman" w:cs="Times New Roman"/>
        </w:rPr>
        <w:t xml:space="preserve"> SIAC, HKIAC, ICC.</w:t>
      </w:r>
      <w:r w:rsidR="001B05D4">
        <w:rPr>
          <w:rFonts w:ascii="Times New Roman" w:hAnsi="Times New Roman" w:cs="Times New Roman"/>
        </w:rPr>
        <w:t xml:space="preserve"> </w:t>
      </w:r>
      <w:proofErr w:type="spellStart"/>
      <w:r w:rsidR="001B05D4">
        <w:rPr>
          <w:rFonts w:ascii="Times New Roman" w:hAnsi="Times New Roman" w:cs="Times New Roman"/>
        </w:rPr>
        <w:t>Điểm</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giống</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nhau</w:t>
      </w:r>
      <w:proofErr w:type="spellEnd"/>
      <w:r w:rsidR="001B05D4">
        <w:rPr>
          <w:rFonts w:ascii="Times New Roman" w:hAnsi="Times New Roman" w:cs="Times New Roman"/>
        </w:rPr>
        <w:t xml:space="preserve"> </w:t>
      </w:r>
      <w:proofErr w:type="spellStart"/>
      <w:r w:rsidR="001B05D4">
        <w:rPr>
          <w:rFonts w:ascii="Times New Roman" w:hAnsi="Times New Roman" w:cs="Times New Roman"/>
        </w:rPr>
        <w:t>là</w:t>
      </w:r>
      <w:proofErr w:type="spellEnd"/>
      <w:r>
        <w:rPr>
          <w:rFonts w:ascii="Times New Roman" w:hAnsi="Times New Roman" w:cs="Times New Roman"/>
        </w:rPr>
        <w:t xml:space="preserve"> </w:t>
      </w:r>
      <w:proofErr w:type="spellStart"/>
      <w:r>
        <w:rPr>
          <w:rFonts w:ascii="Times New Roman" w:hAnsi="Times New Roman" w:cs="Times New Roman"/>
        </w:rPr>
        <w:t>cả</w:t>
      </w:r>
      <w:proofErr w:type="spellEnd"/>
      <w:r>
        <w:rPr>
          <w:rFonts w:ascii="Times New Roman" w:hAnsi="Times New Roman" w:cs="Times New Roman"/>
        </w:rPr>
        <w:t xml:space="preserve"> 3 </w:t>
      </w:r>
      <w:proofErr w:type="spellStart"/>
      <w:r>
        <w:rPr>
          <w:rFonts w:ascii="Times New Roman" w:hAnsi="Times New Roman" w:cs="Times New Roman"/>
        </w:rPr>
        <w:t>trung</w:t>
      </w:r>
      <w:proofErr w:type="spellEnd"/>
      <w:r>
        <w:rPr>
          <w:rFonts w:ascii="Times New Roman" w:hAnsi="Times New Roman" w:cs="Times New Roman"/>
        </w:rPr>
        <w:t xml:space="preserve"> </w:t>
      </w:r>
      <w:proofErr w:type="spellStart"/>
      <w:r>
        <w:rPr>
          <w:rFonts w:ascii="Times New Roman" w:hAnsi="Times New Roman" w:cs="Times New Roman"/>
        </w:rPr>
        <w:t>tâm</w:t>
      </w:r>
      <w:proofErr w:type="spellEnd"/>
      <w:r>
        <w:rPr>
          <w:rFonts w:ascii="Times New Roman" w:hAnsi="Times New Roman" w:cs="Times New Roman"/>
        </w:rPr>
        <w:t xml:space="preserve"> </w:t>
      </w:r>
      <w:proofErr w:type="spellStart"/>
      <w:r>
        <w:rPr>
          <w:rFonts w:ascii="Times New Roman" w:hAnsi="Times New Roman" w:cs="Times New Roman"/>
        </w:rPr>
        <w:t>này</w:t>
      </w:r>
      <w:proofErr w:type="spellEnd"/>
      <w:r>
        <w:rPr>
          <w:rFonts w:ascii="Times New Roman" w:hAnsi="Times New Roman" w:cs="Times New Roman"/>
        </w:rPr>
        <w:t xml:space="preserve"> </w:t>
      </w:r>
      <w:proofErr w:type="spellStart"/>
      <w:r>
        <w:rPr>
          <w:rFonts w:ascii="Times New Roman" w:hAnsi="Times New Roman" w:cs="Times New Roman"/>
        </w:rPr>
        <w:t>đều</w:t>
      </w:r>
      <w:proofErr w:type="spellEnd"/>
      <w:r>
        <w:rPr>
          <w:rFonts w:ascii="Times New Roman" w:hAnsi="Times New Roman" w:cs="Times New Roman"/>
        </w:rPr>
        <w:t xml:space="preserve"> </w:t>
      </w:r>
      <w:proofErr w:type="spellStart"/>
      <w:r>
        <w:rPr>
          <w:rFonts w:ascii="Times New Roman" w:hAnsi="Times New Roman" w:cs="Times New Roman"/>
        </w:rPr>
        <w:t>xem</w:t>
      </w:r>
      <w:proofErr w:type="spellEnd"/>
      <w:r>
        <w:rPr>
          <w:rFonts w:ascii="Times New Roman" w:hAnsi="Times New Roman" w:cs="Times New Roman"/>
        </w:rPr>
        <w:t xml:space="preserve"> </w:t>
      </w:r>
      <w:proofErr w:type="spellStart"/>
      <w:r>
        <w:rPr>
          <w:rFonts w:ascii="Times New Roman" w:hAnsi="Times New Roman" w:cs="Times New Roman"/>
        </w:rPr>
        <w:t>xét</w:t>
      </w:r>
      <w:proofErr w:type="spellEnd"/>
      <w:r>
        <w:rPr>
          <w:rFonts w:ascii="Times New Roman" w:hAnsi="Times New Roman" w:cs="Times New Roman"/>
        </w:rPr>
        <w:t xml:space="preserve"> </w:t>
      </w:r>
      <w:proofErr w:type="spellStart"/>
      <w:r>
        <w:rPr>
          <w:rFonts w:ascii="Times New Roman" w:hAnsi="Times New Roman" w:cs="Times New Roman"/>
        </w:rPr>
        <w:t>đến</w:t>
      </w:r>
      <w:proofErr w:type="spellEnd"/>
      <w:r>
        <w:rPr>
          <w:rFonts w:ascii="Times New Roman" w:hAnsi="Times New Roman" w:cs="Times New Roman"/>
        </w:rPr>
        <w:t xml:space="preserve"> </w:t>
      </w:r>
      <w:r w:rsidRPr="003501D7">
        <w:rPr>
          <w:rFonts w:ascii="Times New Roman" w:hAnsi="Times New Roman" w:cs="Times New Roman"/>
          <w:b/>
          <w:bCs/>
        </w:rPr>
        <w:t>(a)</w:t>
      </w:r>
      <w:r>
        <w:rPr>
          <w:rFonts w:ascii="Times New Roman" w:hAnsi="Times New Roman" w:cs="Times New Roman"/>
        </w:rPr>
        <w:t xml:space="preserve"> </w:t>
      </w:r>
      <w:proofErr w:type="spellStart"/>
      <w:r>
        <w:rPr>
          <w:rFonts w:ascii="Times New Roman" w:hAnsi="Times New Roman" w:cs="Times New Roman"/>
        </w:rPr>
        <w:t>tính</w:t>
      </w:r>
      <w:proofErr w:type="spellEnd"/>
      <w:r>
        <w:rPr>
          <w:rFonts w:ascii="Times New Roman" w:hAnsi="Times New Roman" w:cs="Times New Roman"/>
        </w:rPr>
        <w:t xml:space="preserve"> </w:t>
      </w:r>
      <w:proofErr w:type="spellStart"/>
      <w:r>
        <w:rPr>
          <w:rFonts w:ascii="Times New Roman" w:hAnsi="Times New Roman" w:cs="Times New Roman"/>
        </w:rPr>
        <w:t>tương</w:t>
      </w:r>
      <w:proofErr w:type="spellEnd"/>
      <w:r>
        <w:rPr>
          <w:rFonts w:ascii="Times New Roman" w:hAnsi="Times New Roman" w:cs="Times New Roman"/>
        </w:rPr>
        <w:t xml:space="preserve"> </w:t>
      </w:r>
      <w:proofErr w:type="spellStart"/>
      <w:r>
        <w:rPr>
          <w:rFonts w:ascii="Times New Roman" w:hAnsi="Times New Roman" w:cs="Times New Roman"/>
        </w:rPr>
        <w:t>thích</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thỏa</w:t>
      </w:r>
      <w:proofErr w:type="spellEnd"/>
      <w:r>
        <w:rPr>
          <w:rFonts w:ascii="Times New Roman" w:hAnsi="Times New Roman" w:cs="Times New Roman"/>
        </w:rPr>
        <w:t xml:space="preserve"> </w:t>
      </w:r>
      <w:proofErr w:type="spellStart"/>
      <w:r>
        <w:rPr>
          <w:rFonts w:ascii="Times New Roman" w:hAnsi="Times New Roman" w:cs="Times New Roman"/>
        </w:rPr>
        <w:t>thuận</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và</w:t>
      </w:r>
      <w:proofErr w:type="spellEnd"/>
      <w:r>
        <w:rPr>
          <w:rFonts w:ascii="Times New Roman" w:hAnsi="Times New Roman" w:cs="Times New Roman"/>
        </w:rPr>
        <w:t xml:space="preserve"> </w:t>
      </w:r>
      <w:r w:rsidRPr="003501D7">
        <w:rPr>
          <w:rFonts w:ascii="Times New Roman" w:hAnsi="Times New Roman" w:cs="Times New Roman"/>
          <w:b/>
          <w:bCs/>
        </w:rPr>
        <w:t>(b)</w:t>
      </w:r>
      <w:r>
        <w:rPr>
          <w:rFonts w:ascii="Times New Roman" w:hAnsi="Times New Roman" w:cs="Times New Roman"/>
        </w:rPr>
        <w:t xml:space="preserve"> </w:t>
      </w:r>
      <w:proofErr w:type="spellStart"/>
      <w:r>
        <w:rPr>
          <w:rFonts w:ascii="Times New Roman" w:hAnsi="Times New Roman" w:cs="Times New Roman"/>
        </w:rPr>
        <w:t>mối</w:t>
      </w:r>
      <w:proofErr w:type="spellEnd"/>
      <w:r>
        <w:rPr>
          <w:rFonts w:ascii="Times New Roman" w:hAnsi="Times New Roman" w:cs="Times New Roman"/>
        </w:rPr>
        <w:t xml:space="preserve"> </w:t>
      </w:r>
      <w:proofErr w:type="spellStart"/>
      <w:r>
        <w:rPr>
          <w:rFonts w:ascii="Times New Roman" w:hAnsi="Times New Roman" w:cs="Times New Roman"/>
        </w:rPr>
        <w:t>quan</w:t>
      </w:r>
      <w:proofErr w:type="spellEnd"/>
      <w:r>
        <w:rPr>
          <w:rFonts w:ascii="Times New Roman" w:hAnsi="Times New Roman" w:cs="Times New Roman"/>
        </w:rPr>
        <w:t xml:space="preserve"> </w:t>
      </w:r>
      <w:proofErr w:type="spellStart"/>
      <w:r>
        <w:rPr>
          <w:rFonts w:ascii="Times New Roman" w:hAnsi="Times New Roman" w:cs="Times New Roman"/>
        </w:rPr>
        <w:t>hệ</w:t>
      </w:r>
      <w:proofErr w:type="spellEnd"/>
      <w:r>
        <w:rPr>
          <w:rFonts w:ascii="Times New Roman" w:hAnsi="Times New Roman" w:cs="Times New Roman"/>
        </w:rPr>
        <w:t xml:space="preserve"> </w:t>
      </w:r>
      <w:proofErr w:type="spellStart"/>
      <w:r>
        <w:rPr>
          <w:rFonts w:ascii="Times New Roman" w:hAnsi="Times New Roman" w:cs="Times New Roman"/>
        </w:rPr>
        <w:t>giữa</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Pr>
          <w:rFonts w:ascii="Times New Roman" w:hAnsi="Times New Roman" w:cs="Times New Roman"/>
        </w:rPr>
        <w:t>tức</w:t>
      </w:r>
      <w:proofErr w:type="spellEnd"/>
      <w:r>
        <w:rPr>
          <w:rFonts w:ascii="Times New Roman" w:hAnsi="Times New Roman" w:cs="Times New Roman"/>
        </w:rPr>
        <w:t xml:space="preserve"> </w:t>
      </w:r>
      <w:proofErr w:type="spellStart"/>
      <w:r>
        <w:rPr>
          <w:rFonts w:ascii="Times New Roman" w:hAnsi="Times New Roman" w:cs="Times New Roman"/>
        </w:rPr>
        <w:t>là</w:t>
      </w:r>
      <w:proofErr w:type="spellEnd"/>
      <w:r>
        <w:rPr>
          <w:rFonts w:ascii="Times New Roman" w:hAnsi="Times New Roman" w:cs="Times New Roman"/>
        </w:rPr>
        <w:t xml:space="preserve"> </w:t>
      </w:r>
      <w:proofErr w:type="spellStart"/>
      <w:r>
        <w:rPr>
          <w:rFonts w:ascii="Times New Roman" w:hAnsi="Times New Roman" w:cs="Times New Roman"/>
        </w:rPr>
        <w:t>xem</w:t>
      </w:r>
      <w:proofErr w:type="spellEnd"/>
      <w:r>
        <w:rPr>
          <w:rFonts w:ascii="Times New Roman" w:hAnsi="Times New Roman" w:cs="Times New Roman"/>
        </w:rPr>
        <w:t xml:space="preserve"> </w:t>
      </w:r>
      <w:proofErr w:type="spellStart"/>
      <w:r>
        <w:rPr>
          <w:rFonts w:ascii="Times New Roman" w:hAnsi="Times New Roman" w:cs="Times New Roman"/>
        </w:rPr>
        <w:t>xét</w:t>
      </w:r>
      <w:proofErr w:type="spellEnd"/>
      <w:r>
        <w:rPr>
          <w:rFonts w:ascii="Times New Roman" w:hAnsi="Times New Roman" w:cs="Times New Roman"/>
        </w:rPr>
        <w:t xml:space="preserve"> </w:t>
      </w:r>
      <w:proofErr w:type="spellStart"/>
      <w:r>
        <w:rPr>
          <w:rFonts w:ascii="Times New Roman" w:hAnsi="Times New Roman" w:cs="Times New Roman"/>
        </w:rPr>
        <w:t>đến</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điều</w:t>
      </w:r>
      <w:proofErr w:type="spellEnd"/>
      <w:r>
        <w:rPr>
          <w:rFonts w:ascii="Times New Roman" w:hAnsi="Times New Roman" w:cs="Times New Roman"/>
        </w:rPr>
        <w:t xml:space="preserve"> </w:t>
      </w:r>
      <w:proofErr w:type="spellStart"/>
      <w:r>
        <w:rPr>
          <w:rFonts w:ascii="Times New Roman" w:hAnsi="Times New Roman" w:cs="Times New Roman"/>
        </w:rPr>
        <w:t>kiện</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nội</w:t>
      </w:r>
      <w:proofErr w:type="spellEnd"/>
      <w:r>
        <w:rPr>
          <w:rFonts w:ascii="Times New Roman" w:hAnsi="Times New Roman" w:cs="Times New Roman"/>
        </w:rPr>
        <w:t xml:space="preserve"> dung.</w:t>
      </w:r>
    </w:p>
    <w:p w14:paraId="48185D06" w14:textId="1A87F833" w:rsidR="006B3978" w:rsidRDefault="003501D7" w:rsidP="006B3978">
      <w:pPr>
        <w:spacing w:line="360" w:lineRule="auto"/>
        <w:ind w:firstLine="567"/>
        <w:jc w:val="both"/>
        <w:rPr>
          <w:rFonts w:ascii="Times New Roman" w:hAnsi="Times New Roman" w:cs="Times New Roman"/>
        </w:rPr>
      </w:pPr>
      <w:r w:rsidRPr="003501D7">
        <w:rPr>
          <w:rFonts w:ascii="Times New Roman" w:hAnsi="Times New Roman" w:cs="Times New Roman"/>
          <w:b/>
          <w:bCs/>
        </w:rPr>
        <w:t xml:space="preserve">(a) </w:t>
      </w:r>
      <w:proofErr w:type="spellStart"/>
      <w:r w:rsidR="001E1ECD" w:rsidRPr="003501D7">
        <w:rPr>
          <w:rFonts w:ascii="Times New Roman" w:hAnsi="Times New Roman" w:cs="Times New Roman"/>
          <w:b/>
          <w:bCs/>
        </w:rPr>
        <w:t>Về</w:t>
      </w:r>
      <w:proofErr w:type="spellEnd"/>
      <w:r w:rsidR="001E1ECD" w:rsidRPr="003501D7">
        <w:rPr>
          <w:rFonts w:ascii="Times New Roman" w:hAnsi="Times New Roman" w:cs="Times New Roman"/>
          <w:b/>
          <w:bCs/>
        </w:rPr>
        <w:t xml:space="preserve"> </w:t>
      </w:r>
      <w:proofErr w:type="spellStart"/>
      <w:r w:rsidR="001E1ECD" w:rsidRPr="003501D7">
        <w:rPr>
          <w:rFonts w:ascii="Times New Roman" w:hAnsi="Times New Roman" w:cs="Times New Roman"/>
          <w:b/>
          <w:bCs/>
        </w:rPr>
        <w:t>tính</w:t>
      </w:r>
      <w:proofErr w:type="spellEnd"/>
      <w:r w:rsidR="001E1ECD" w:rsidRPr="003501D7">
        <w:rPr>
          <w:rFonts w:ascii="Times New Roman" w:hAnsi="Times New Roman" w:cs="Times New Roman"/>
          <w:b/>
          <w:bCs/>
        </w:rPr>
        <w:t xml:space="preserve"> </w:t>
      </w:r>
      <w:proofErr w:type="spellStart"/>
      <w:r w:rsidR="001E1ECD" w:rsidRPr="003501D7">
        <w:rPr>
          <w:rFonts w:ascii="Times New Roman" w:hAnsi="Times New Roman" w:cs="Times New Roman"/>
          <w:b/>
          <w:bCs/>
        </w:rPr>
        <w:t>tương</w:t>
      </w:r>
      <w:proofErr w:type="spellEnd"/>
      <w:r w:rsidR="001E1ECD" w:rsidRPr="003501D7">
        <w:rPr>
          <w:rFonts w:ascii="Times New Roman" w:hAnsi="Times New Roman" w:cs="Times New Roman"/>
          <w:b/>
          <w:bCs/>
        </w:rPr>
        <w:t xml:space="preserve"> </w:t>
      </w:r>
      <w:proofErr w:type="spellStart"/>
      <w:r w:rsidR="001E1ECD" w:rsidRPr="003501D7">
        <w:rPr>
          <w:rFonts w:ascii="Times New Roman" w:hAnsi="Times New Roman" w:cs="Times New Roman"/>
          <w:b/>
          <w:bCs/>
        </w:rPr>
        <w:t>thích</w:t>
      </w:r>
      <w:proofErr w:type="spellEnd"/>
      <w:r w:rsidR="001E1ECD" w:rsidRPr="003501D7">
        <w:rPr>
          <w:rFonts w:ascii="Times New Roman" w:hAnsi="Times New Roman" w:cs="Times New Roman"/>
          <w:b/>
          <w:bCs/>
        </w:rPr>
        <w:t xml:space="preserve"> </w:t>
      </w:r>
      <w:proofErr w:type="spellStart"/>
      <w:r w:rsidR="001E1ECD" w:rsidRPr="003501D7">
        <w:rPr>
          <w:rFonts w:ascii="Times New Roman" w:hAnsi="Times New Roman" w:cs="Times New Roman"/>
          <w:b/>
          <w:bCs/>
        </w:rPr>
        <w:t>của</w:t>
      </w:r>
      <w:proofErr w:type="spellEnd"/>
      <w:r w:rsidR="001E1ECD" w:rsidRPr="003501D7">
        <w:rPr>
          <w:rFonts w:ascii="Times New Roman" w:hAnsi="Times New Roman" w:cs="Times New Roman"/>
          <w:b/>
          <w:bCs/>
        </w:rPr>
        <w:t xml:space="preserve"> </w:t>
      </w:r>
      <w:proofErr w:type="spellStart"/>
      <w:r w:rsidR="001B05D4" w:rsidRPr="003501D7">
        <w:rPr>
          <w:rFonts w:ascii="Times New Roman" w:hAnsi="Times New Roman" w:cs="Times New Roman"/>
          <w:b/>
          <w:bCs/>
        </w:rPr>
        <w:t>các</w:t>
      </w:r>
      <w:proofErr w:type="spellEnd"/>
      <w:r w:rsidR="001B05D4" w:rsidRPr="003501D7">
        <w:rPr>
          <w:rFonts w:ascii="Times New Roman" w:hAnsi="Times New Roman" w:cs="Times New Roman"/>
          <w:b/>
          <w:bCs/>
        </w:rPr>
        <w:t xml:space="preserve"> </w:t>
      </w:r>
      <w:proofErr w:type="spellStart"/>
      <w:r w:rsidR="001B05D4" w:rsidRPr="003501D7">
        <w:rPr>
          <w:rFonts w:ascii="Times New Roman" w:hAnsi="Times New Roman" w:cs="Times New Roman"/>
          <w:b/>
          <w:bCs/>
        </w:rPr>
        <w:t>thỏa</w:t>
      </w:r>
      <w:proofErr w:type="spellEnd"/>
      <w:r w:rsidR="001B05D4" w:rsidRPr="003501D7">
        <w:rPr>
          <w:rFonts w:ascii="Times New Roman" w:hAnsi="Times New Roman" w:cs="Times New Roman"/>
          <w:b/>
          <w:bCs/>
        </w:rPr>
        <w:t xml:space="preserve"> </w:t>
      </w:r>
      <w:proofErr w:type="spellStart"/>
      <w:r w:rsidR="001B05D4" w:rsidRPr="003501D7">
        <w:rPr>
          <w:rFonts w:ascii="Times New Roman" w:hAnsi="Times New Roman" w:cs="Times New Roman"/>
          <w:b/>
          <w:bCs/>
        </w:rPr>
        <w:t>thuận</w:t>
      </w:r>
      <w:proofErr w:type="spellEnd"/>
      <w:r w:rsidR="001B05D4" w:rsidRPr="003501D7">
        <w:rPr>
          <w:rFonts w:ascii="Times New Roman" w:hAnsi="Times New Roman" w:cs="Times New Roman"/>
          <w:b/>
          <w:bCs/>
        </w:rPr>
        <w:t xml:space="preserve"> </w:t>
      </w:r>
      <w:proofErr w:type="spellStart"/>
      <w:r w:rsidR="001B05D4" w:rsidRPr="003501D7">
        <w:rPr>
          <w:rFonts w:ascii="Times New Roman" w:hAnsi="Times New Roman" w:cs="Times New Roman"/>
          <w:b/>
          <w:bCs/>
        </w:rPr>
        <w:t>trọng</w:t>
      </w:r>
      <w:proofErr w:type="spellEnd"/>
      <w:r w:rsidR="001B05D4" w:rsidRPr="003501D7">
        <w:rPr>
          <w:rFonts w:ascii="Times New Roman" w:hAnsi="Times New Roman" w:cs="Times New Roman"/>
          <w:b/>
          <w:bCs/>
        </w:rPr>
        <w:t xml:space="preserve"> </w:t>
      </w:r>
      <w:proofErr w:type="spellStart"/>
      <w:r w:rsidR="001B05D4" w:rsidRPr="003501D7">
        <w:rPr>
          <w:rFonts w:ascii="Times New Roman" w:hAnsi="Times New Roman" w:cs="Times New Roman"/>
          <w:b/>
          <w:bCs/>
        </w:rPr>
        <w:t>tài</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đây</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là</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yếu</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tố</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luôn</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được</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xem</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xét</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trong</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trường</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hợp</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các</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yêu</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cầu</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khởi</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kiện</w:t>
      </w:r>
      <w:proofErr w:type="spellEnd"/>
      <w:r w:rsidR="001E13EB">
        <w:rPr>
          <w:rFonts w:ascii="Times New Roman" w:hAnsi="Times New Roman" w:cs="Times New Roman"/>
        </w:rPr>
        <w:t>/</w:t>
      </w:r>
      <w:proofErr w:type="spellStart"/>
      <w:r w:rsidR="001E13EB">
        <w:rPr>
          <w:rFonts w:ascii="Times New Roman" w:hAnsi="Times New Roman" w:cs="Times New Roman"/>
        </w:rPr>
        <w:t>kiện</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lại</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trong</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các</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vụ</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tranh</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chấp</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được</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dựa</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trên</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các</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thỏa</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thuận</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trọng</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tài</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khác</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nhau</w:t>
      </w:r>
      <w:proofErr w:type="spellEnd"/>
      <w:r w:rsidR="001E13EB">
        <w:rPr>
          <w:rFonts w:ascii="Times New Roman" w:hAnsi="Times New Roman" w:cs="Times New Roman"/>
        </w:rPr>
        <w:t xml:space="preserve">. Lý do </w:t>
      </w:r>
      <w:proofErr w:type="spellStart"/>
      <w:r w:rsidR="001E13EB">
        <w:rPr>
          <w:rFonts w:ascii="Times New Roman" w:hAnsi="Times New Roman" w:cs="Times New Roman"/>
        </w:rPr>
        <w:t>luôn</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cần</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kiểm</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tra</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về</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sự</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tương</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thích</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của</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các</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thỏa</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thuận</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trọng</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tài</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là</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để</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đảm</w:t>
      </w:r>
      <w:proofErr w:type="spellEnd"/>
      <w:r w:rsidR="001E13EB">
        <w:rPr>
          <w:rFonts w:ascii="Times New Roman" w:hAnsi="Times New Roman" w:cs="Times New Roman"/>
        </w:rPr>
        <w:t xml:space="preserve"> </w:t>
      </w:r>
      <w:proofErr w:type="spellStart"/>
      <w:r w:rsidR="001E13EB">
        <w:rPr>
          <w:rFonts w:ascii="Times New Roman" w:hAnsi="Times New Roman" w:cs="Times New Roman"/>
        </w:rPr>
        <w:t>bảo</w:t>
      </w:r>
      <w:proofErr w:type="spellEnd"/>
      <w:r w:rsidR="001E13EB">
        <w:rPr>
          <w:rFonts w:ascii="Times New Roman" w:hAnsi="Times New Roman" w:cs="Times New Roman"/>
        </w:rPr>
        <w:t xml:space="preserve"> </w:t>
      </w:r>
      <w:proofErr w:type="spellStart"/>
      <w:r w:rsidR="006B3978">
        <w:rPr>
          <w:rFonts w:ascii="Times New Roman" w:hAnsi="Times New Roman" w:cs="Times New Roman"/>
        </w:rPr>
        <w:t>tôn</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trọng</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tối</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đa</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quyền</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tự</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định</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đoạt</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của</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các</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bên</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tranh</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chấp</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về</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mặt</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thủ</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tục</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Đây</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cũng</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là</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một</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nguyên</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tắc</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cơ</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bản</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và</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cốt</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lõi</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của</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phương</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thức</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giải</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quyết</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tranh</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chấp</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bằng</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trọng</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tài</w:t>
      </w:r>
      <w:proofErr w:type="spellEnd"/>
      <w:r w:rsidR="006B3978">
        <w:rPr>
          <w:rFonts w:ascii="Times New Roman" w:hAnsi="Times New Roman" w:cs="Times New Roman"/>
        </w:rPr>
        <w:t xml:space="preserve"> – </w:t>
      </w:r>
      <w:proofErr w:type="spellStart"/>
      <w:r w:rsidR="006B3978">
        <w:rPr>
          <w:rFonts w:ascii="Times New Roman" w:hAnsi="Times New Roman" w:cs="Times New Roman"/>
        </w:rPr>
        <w:t>nguyên</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tắc</w:t>
      </w:r>
      <w:proofErr w:type="spellEnd"/>
      <w:r w:rsidR="006B3978">
        <w:rPr>
          <w:rFonts w:ascii="Times New Roman" w:hAnsi="Times New Roman" w:cs="Times New Roman"/>
        </w:rPr>
        <w:t xml:space="preserve"> </w:t>
      </w:r>
      <w:r w:rsidR="006B3978">
        <w:rPr>
          <w:rFonts w:ascii="Times New Roman" w:hAnsi="Times New Roman" w:cs="Times New Roman"/>
          <w:i/>
          <w:iCs/>
        </w:rPr>
        <w:t>Party autonomy.</w:t>
      </w:r>
      <w:r w:rsidR="006B3978">
        <w:rPr>
          <w:rFonts w:ascii="Times New Roman" w:hAnsi="Times New Roman" w:cs="Times New Roman"/>
        </w:rPr>
        <w:t xml:space="preserve"> </w:t>
      </w:r>
      <w:proofErr w:type="spellStart"/>
      <w:r w:rsidR="006B3978">
        <w:rPr>
          <w:rFonts w:ascii="Times New Roman" w:hAnsi="Times New Roman" w:cs="Times New Roman"/>
        </w:rPr>
        <w:t>Nếu</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chỉ</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đọc</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quy</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định</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tại</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các</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bộ</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quy</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tắc</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có</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thể</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thấy</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không</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có</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bộ</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quy</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tắc</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nào</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đưa</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ra</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những</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tiêu</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chí</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cụ</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thể</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để</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đánh</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giá</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tính</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tương</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thích</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của</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các</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thỏa</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thuận</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trọng</w:t>
      </w:r>
      <w:proofErr w:type="spellEnd"/>
      <w:r w:rsidR="006B3978">
        <w:rPr>
          <w:rFonts w:ascii="Times New Roman" w:hAnsi="Times New Roman" w:cs="Times New Roman"/>
        </w:rPr>
        <w:t xml:space="preserve"> </w:t>
      </w:r>
      <w:proofErr w:type="spellStart"/>
      <w:r w:rsidR="006B3978">
        <w:rPr>
          <w:rFonts w:ascii="Times New Roman" w:hAnsi="Times New Roman" w:cs="Times New Roman"/>
        </w:rPr>
        <w:t>tài</w:t>
      </w:r>
      <w:proofErr w:type="spellEnd"/>
      <w:r w:rsidR="006B3978">
        <w:rPr>
          <w:rFonts w:ascii="Times New Roman" w:hAnsi="Times New Roman" w:cs="Times New Roman"/>
        </w:rPr>
        <w:t xml:space="preserve">. Tuy </w:t>
      </w:r>
      <w:proofErr w:type="spellStart"/>
      <w:r w:rsidR="006B3978">
        <w:rPr>
          <w:rFonts w:ascii="Times New Roman" w:hAnsi="Times New Roman" w:cs="Times New Roman"/>
        </w:rPr>
        <w:t>nhiên</w:t>
      </w:r>
      <w:proofErr w:type="spellEnd"/>
      <w:r w:rsidR="006B3978">
        <w:rPr>
          <w:rFonts w:ascii="Times New Roman" w:hAnsi="Times New Roman" w:cs="Times New Roman"/>
        </w:rPr>
        <w:t>,</w:t>
      </w:r>
      <w:r w:rsidR="00FD6A9B">
        <w:rPr>
          <w:rFonts w:ascii="Times New Roman" w:hAnsi="Times New Roman" w:cs="Times New Roman"/>
        </w:rPr>
        <w:t xml:space="preserve"> </w:t>
      </w:r>
      <w:proofErr w:type="spellStart"/>
      <w:r w:rsidR="00FD6A9B">
        <w:rPr>
          <w:rFonts w:ascii="Times New Roman" w:hAnsi="Times New Roman" w:cs="Times New Roman"/>
        </w:rPr>
        <w:t>các</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tài</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liệu</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hướng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dẫn</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áp</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dụng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bộ</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quy</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tắc</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của</w:t>
      </w:r>
      <w:proofErr w:type="spellEnd"/>
      <w:r w:rsidR="00FD6A9B">
        <w:rPr>
          <w:rFonts w:ascii="Times New Roman" w:hAnsi="Times New Roman" w:cs="Times New Roman"/>
        </w:rPr>
        <w:t xml:space="preserve"> SIAC, HKIAC hay ICC (</w:t>
      </w:r>
      <w:proofErr w:type="spellStart"/>
      <w:r w:rsidR="00FD6A9B">
        <w:rPr>
          <w:rFonts w:ascii="Times New Roman" w:hAnsi="Times New Roman" w:cs="Times New Roman"/>
        </w:rPr>
        <w:t>vui</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lòng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xem</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chú</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thích</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số</w:t>
      </w:r>
      <w:proofErr w:type="spellEnd"/>
      <w:r w:rsidR="00FD6A9B">
        <w:rPr>
          <w:rFonts w:ascii="Times New Roman" w:hAnsi="Times New Roman" w:cs="Times New Roman"/>
        </w:rPr>
        <w:t xml:space="preserve"> 3, 7, </w:t>
      </w:r>
      <w:proofErr w:type="spellStart"/>
      <w:r w:rsidR="00FD6A9B">
        <w:rPr>
          <w:rFonts w:ascii="Times New Roman" w:hAnsi="Times New Roman" w:cs="Times New Roman"/>
        </w:rPr>
        <w:t>và</w:t>
      </w:r>
      <w:proofErr w:type="spellEnd"/>
      <w:r w:rsidR="00FD6A9B">
        <w:rPr>
          <w:rFonts w:ascii="Times New Roman" w:hAnsi="Times New Roman" w:cs="Times New Roman"/>
        </w:rPr>
        <w:t xml:space="preserve"> 12 </w:t>
      </w:r>
      <w:proofErr w:type="spellStart"/>
      <w:r w:rsidR="00FD6A9B">
        <w:rPr>
          <w:rFonts w:ascii="Times New Roman" w:hAnsi="Times New Roman" w:cs="Times New Roman"/>
        </w:rPr>
        <w:t>trên</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đây</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đều</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xem</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xét</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sự</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tương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thích</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giữa</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từng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thành</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tố</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của</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các</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thỏa</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thuận</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trọng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tài</w:t>
      </w:r>
      <w:proofErr w:type="spellEnd"/>
      <w:r w:rsidR="00FD6A9B">
        <w:rPr>
          <w:rFonts w:ascii="Times New Roman" w:hAnsi="Times New Roman" w:cs="Times New Roman"/>
        </w:rPr>
        <w:t xml:space="preserve">, bao </w:t>
      </w:r>
      <w:proofErr w:type="spellStart"/>
      <w:r w:rsidR="00FD6A9B">
        <w:rPr>
          <w:rFonts w:ascii="Times New Roman" w:hAnsi="Times New Roman" w:cs="Times New Roman"/>
        </w:rPr>
        <w:t>gồm</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địa</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điểm</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trọng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tài</w:t>
      </w:r>
      <w:proofErr w:type="spellEnd"/>
      <w:r w:rsidR="00FD6A9B">
        <w:rPr>
          <w:rFonts w:ascii="Times New Roman" w:hAnsi="Times New Roman" w:cs="Times New Roman"/>
        </w:rPr>
        <w:t xml:space="preserve"> (seat of arbitration), </w:t>
      </w:r>
      <w:proofErr w:type="spellStart"/>
      <w:r w:rsidR="00FD6A9B">
        <w:rPr>
          <w:rFonts w:ascii="Times New Roman" w:hAnsi="Times New Roman" w:cs="Times New Roman"/>
        </w:rPr>
        <w:t>ngôn</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ngữ</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trọng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tài</w:t>
      </w:r>
      <w:proofErr w:type="spellEnd"/>
      <w:r w:rsidR="00FD6A9B">
        <w:rPr>
          <w:rFonts w:ascii="Times New Roman" w:hAnsi="Times New Roman" w:cs="Times New Roman"/>
        </w:rPr>
        <w:t xml:space="preserve"> (language of arbitration), </w:t>
      </w:r>
      <w:proofErr w:type="spellStart"/>
      <w:r w:rsidR="00FD6A9B">
        <w:rPr>
          <w:rFonts w:ascii="Times New Roman" w:hAnsi="Times New Roman" w:cs="Times New Roman"/>
        </w:rPr>
        <w:t>số</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lượng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trọng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tài</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viên</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và</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thành</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phần</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cách</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thức</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thành</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lập</w:t>
      </w:r>
      <w:proofErr w:type="spellEnd"/>
      <w:r w:rsidR="00FD6A9B">
        <w:rPr>
          <w:rFonts w:ascii="Times New Roman" w:hAnsi="Times New Roman" w:cs="Times New Roman"/>
        </w:rPr>
        <w:t xml:space="preserve"> HĐTT, </w:t>
      </w:r>
      <w:proofErr w:type="spellStart"/>
      <w:r w:rsidR="00FD6A9B">
        <w:rPr>
          <w:rFonts w:ascii="Times New Roman" w:hAnsi="Times New Roman" w:cs="Times New Roman"/>
        </w:rPr>
        <w:t>quy</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tắc</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trọng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tài</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được</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áp</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dụng</w:t>
      </w:r>
      <w:proofErr w:type="spellEnd"/>
      <w:r w:rsidR="00FD6A9B">
        <w:rPr>
          <w:rFonts w:ascii="Times New Roman" w:hAnsi="Times New Roman" w:cs="Times New Roman"/>
        </w:rPr>
        <w:t xml:space="preserve"> (rules of arbitration), </w:t>
      </w:r>
      <w:proofErr w:type="spellStart"/>
      <w:r w:rsidR="00FD6A9B">
        <w:rPr>
          <w:rFonts w:ascii="Times New Roman" w:hAnsi="Times New Roman" w:cs="Times New Roman"/>
        </w:rPr>
        <w:t>luật</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áp</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dụng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để</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giải</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quyết</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vụ</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tranh</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chấp</w:t>
      </w:r>
      <w:proofErr w:type="spellEnd"/>
      <w:r w:rsidR="00FD6A9B">
        <w:rPr>
          <w:rFonts w:ascii="Times New Roman" w:hAnsi="Times New Roman" w:cs="Times New Roman"/>
        </w:rPr>
        <w:t xml:space="preserve"> (applicable law). Tuy </w:t>
      </w:r>
      <w:proofErr w:type="spellStart"/>
      <w:r w:rsidR="00FD6A9B">
        <w:rPr>
          <w:rFonts w:ascii="Times New Roman" w:hAnsi="Times New Roman" w:cs="Times New Roman"/>
        </w:rPr>
        <w:t>nhiên</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có</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lastRenderedPageBreak/>
        <w:t>những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sự</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khác</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biệt</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không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tương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thích</w:t>
      </w:r>
      <w:proofErr w:type="spellEnd"/>
      <w:r w:rsidR="00FD6A9B">
        <w:rPr>
          <w:rFonts w:ascii="Times New Roman" w:hAnsi="Times New Roman" w:cs="Times New Roman"/>
        </w:rPr>
        <w:t xml:space="preserve">) ở </w:t>
      </w:r>
      <w:proofErr w:type="spellStart"/>
      <w:r w:rsidR="00FD6A9B">
        <w:rPr>
          <w:rFonts w:ascii="Times New Roman" w:hAnsi="Times New Roman" w:cs="Times New Roman"/>
        </w:rPr>
        <w:t>một</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vài</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thành</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tố</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sẽ</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được</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coi</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là</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nghiêm</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trọng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hơn</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Ví</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dụ</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khác</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biệt</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về</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luật</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áp</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dụng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giữa</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các</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thỏa</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thuận</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trọng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tài</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có</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thể</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không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lập</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tức</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dẫn</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đến</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kết</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luận</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các</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thỏa</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thuận</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trọng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tài</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không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tương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thích</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bởi</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các</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yêu</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cầu</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khởi</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kiện</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khác</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nhau</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có</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thể</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được</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xem</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xét</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để</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giải</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quyết</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theo</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các</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luật</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khác</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nhau</w:t>
      </w:r>
      <w:proofErr w:type="spellEnd"/>
      <w:r w:rsidR="00FD6A9B">
        <w:rPr>
          <w:rFonts w:ascii="Times New Roman" w:hAnsi="Times New Roman" w:cs="Times New Roman"/>
        </w:rPr>
        <w:t xml:space="preserve">. Tuy </w:t>
      </w:r>
      <w:proofErr w:type="spellStart"/>
      <w:r w:rsidR="00FD6A9B">
        <w:rPr>
          <w:rFonts w:ascii="Times New Roman" w:hAnsi="Times New Roman" w:cs="Times New Roman"/>
        </w:rPr>
        <w:t>nhiên</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những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sự</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khác</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biệt</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như</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địa</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điểm</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trọng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tài</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số</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lượng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trọng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tài</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viên</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thường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dẫn</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đến</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sự</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không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tương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thích</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một</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cách</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rõ</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ràng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giữa</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các</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thỏa</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thuận</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trọng</w:t>
      </w:r>
      <w:proofErr w:type="spellEnd"/>
      <w:r w:rsidR="00FD6A9B">
        <w:rPr>
          <w:rFonts w:ascii="Times New Roman" w:hAnsi="Times New Roman" w:cs="Times New Roman"/>
        </w:rPr>
        <w:t xml:space="preserve"> </w:t>
      </w:r>
      <w:proofErr w:type="spellStart"/>
      <w:r w:rsidR="00FD6A9B">
        <w:rPr>
          <w:rFonts w:ascii="Times New Roman" w:hAnsi="Times New Roman" w:cs="Times New Roman"/>
        </w:rPr>
        <w:t>tài</w:t>
      </w:r>
      <w:proofErr w:type="spellEnd"/>
      <w:r w:rsidR="00387CD4">
        <w:rPr>
          <w:rFonts w:ascii="Times New Roman" w:hAnsi="Times New Roman" w:cs="Times New Roman"/>
        </w:rPr>
        <w:t xml:space="preserve">. </w:t>
      </w:r>
    </w:p>
    <w:p w14:paraId="6941332A" w14:textId="06808730" w:rsidR="00387CD4" w:rsidRDefault="00387CD4" w:rsidP="006B3978">
      <w:pPr>
        <w:spacing w:line="360" w:lineRule="auto"/>
        <w:ind w:firstLine="567"/>
        <w:jc w:val="both"/>
        <w:rPr>
          <w:rFonts w:ascii="Times New Roman" w:hAnsi="Times New Roman" w:cs="Times New Roman"/>
        </w:rPr>
      </w:pPr>
      <w:proofErr w:type="spellStart"/>
      <w:r>
        <w:rPr>
          <w:rFonts w:ascii="Times New Roman" w:hAnsi="Times New Roman" w:cs="Times New Roman"/>
        </w:rPr>
        <w:t>Cùng</w:t>
      </w:r>
      <w:proofErr w:type="spellEnd"/>
      <w:r>
        <w:rPr>
          <w:rFonts w:ascii="Times New Roman" w:hAnsi="Times New Roman" w:cs="Times New Roman"/>
        </w:rPr>
        <w:t xml:space="preserve"> quay </w:t>
      </w:r>
      <w:proofErr w:type="spellStart"/>
      <w:r>
        <w:rPr>
          <w:rFonts w:ascii="Times New Roman" w:hAnsi="Times New Roman" w:cs="Times New Roman"/>
        </w:rPr>
        <w:t>trở</w:t>
      </w:r>
      <w:proofErr w:type="spellEnd"/>
      <w:r>
        <w:rPr>
          <w:rFonts w:ascii="Times New Roman" w:hAnsi="Times New Roman" w:cs="Times New Roman"/>
        </w:rPr>
        <w:t xml:space="preserve"> </w:t>
      </w:r>
      <w:proofErr w:type="spellStart"/>
      <w:r>
        <w:rPr>
          <w:rFonts w:ascii="Times New Roman" w:hAnsi="Times New Roman" w:cs="Times New Roman"/>
        </w:rPr>
        <w:t>lại</w:t>
      </w:r>
      <w:proofErr w:type="spellEnd"/>
      <w:r>
        <w:rPr>
          <w:rFonts w:ascii="Times New Roman" w:hAnsi="Times New Roman" w:cs="Times New Roman"/>
        </w:rPr>
        <w:t xml:space="preserve"> </w:t>
      </w:r>
      <w:proofErr w:type="spellStart"/>
      <w:r>
        <w:rPr>
          <w:rFonts w:ascii="Times New Roman" w:hAnsi="Times New Roman" w:cs="Times New Roman"/>
        </w:rPr>
        <w:t>với</w:t>
      </w:r>
      <w:proofErr w:type="spellEnd"/>
      <w:r>
        <w:rPr>
          <w:rFonts w:ascii="Times New Roman" w:hAnsi="Times New Roman" w:cs="Times New Roman"/>
        </w:rPr>
        <w:t xml:space="preserve"> </w:t>
      </w:r>
      <w:proofErr w:type="spellStart"/>
      <w:r>
        <w:rPr>
          <w:rFonts w:ascii="Times New Roman" w:hAnsi="Times New Roman" w:cs="Times New Roman"/>
        </w:rPr>
        <w:t>bản</w:t>
      </w:r>
      <w:proofErr w:type="spellEnd"/>
      <w:r>
        <w:rPr>
          <w:rFonts w:ascii="Times New Roman" w:hAnsi="Times New Roman" w:cs="Times New Roman"/>
        </w:rPr>
        <w:t xml:space="preserve"> </w:t>
      </w:r>
      <w:proofErr w:type="spellStart"/>
      <w:r>
        <w:rPr>
          <w:rFonts w:ascii="Times New Roman" w:hAnsi="Times New Roman" w:cs="Times New Roman"/>
        </w:rPr>
        <w:t>án</w:t>
      </w:r>
      <w:proofErr w:type="spellEnd"/>
      <w:r>
        <w:rPr>
          <w:rFonts w:ascii="Times New Roman" w:hAnsi="Times New Roman" w:cs="Times New Roman"/>
        </w:rPr>
        <w:t xml:space="preserve"> </w:t>
      </w:r>
      <w:proofErr w:type="spellStart"/>
      <w:r>
        <w:rPr>
          <w:rFonts w:ascii="Times New Roman" w:hAnsi="Times New Roman" w:cs="Times New Roman"/>
        </w:rPr>
        <w:t>bàn</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tính</w:t>
      </w:r>
      <w:proofErr w:type="spellEnd"/>
      <w:r>
        <w:rPr>
          <w:rFonts w:ascii="Times New Roman" w:hAnsi="Times New Roman" w:cs="Times New Roman"/>
        </w:rPr>
        <w:t xml:space="preserve"> </w:t>
      </w:r>
      <w:proofErr w:type="spellStart"/>
      <w:r>
        <w:rPr>
          <w:rFonts w:ascii="Times New Roman" w:hAnsi="Times New Roman" w:cs="Times New Roman"/>
        </w:rPr>
        <w:t>tương</w:t>
      </w:r>
      <w:proofErr w:type="spellEnd"/>
      <w:r>
        <w:rPr>
          <w:rFonts w:ascii="Times New Roman" w:hAnsi="Times New Roman" w:cs="Times New Roman"/>
        </w:rPr>
        <w:t xml:space="preserve"> </w:t>
      </w:r>
      <w:proofErr w:type="spellStart"/>
      <w:r>
        <w:rPr>
          <w:rFonts w:ascii="Times New Roman" w:hAnsi="Times New Roman" w:cs="Times New Roman"/>
        </w:rPr>
        <w:t>thích</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thỏa</w:t>
      </w:r>
      <w:proofErr w:type="spellEnd"/>
      <w:r>
        <w:rPr>
          <w:rFonts w:ascii="Times New Roman" w:hAnsi="Times New Roman" w:cs="Times New Roman"/>
        </w:rPr>
        <w:t xml:space="preserve"> </w:t>
      </w:r>
      <w:proofErr w:type="spellStart"/>
      <w:r>
        <w:rPr>
          <w:rFonts w:ascii="Times New Roman" w:hAnsi="Times New Roman" w:cs="Times New Roman"/>
        </w:rPr>
        <w:t>thuận</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Tòa</w:t>
      </w:r>
      <w:proofErr w:type="spellEnd"/>
      <w:r>
        <w:rPr>
          <w:rFonts w:ascii="Times New Roman" w:hAnsi="Times New Roman" w:cs="Times New Roman"/>
        </w:rPr>
        <w:t xml:space="preserve"> </w:t>
      </w:r>
      <w:proofErr w:type="spellStart"/>
      <w:r>
        <w:rPr>
          <w:rFonts w:ascii="Times New Roman" w:hAnsi="Times New Roman" w:cs="Times New Roman"/>
        </w:rPr>
        <w:t>án</w:t>
      </w:r>
      <w:proofErr w:type="spellEnd"/>
      <w:r>
        <w:rPr>
          <w:rFonts w:ascii="Times New Roman" w:hAnsi="Times New Roman" w:cs="Times New Roman"/>
        </w:rPr>
        <w:t xml:space="preserve"> Hong Kong </w:t>
      </w:r>
      <w:proofErr w:type="spellStart"/>
      <w:r>
        <w:rPr>
          <w:rFonts w:ascii="Times New Roman" w:hAnsi="Times New Roman" w:cs="Times New Roman"/>
        </w:rPr>
        <w:t>đã</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dẫn</w:t>
      </w:r>
      <w:proofErr w:type="spellEnd"/>
      <w:r>
        <w:rPr>
          <w:rFonts w:ascii="Times New Roman" w:hAnsi="Times New Roman" w:cs="Times New Roman"/>
        </w:rPr>
        <w:t xml:space="preserve"> </w:t>
      </w:r>
      <w:proofErr w:type="spellStart"/>
      <w:r>
        <w:rPr>
          <w:rFonts w:ascii="Times New Roman" w:hAnsi="Times New Roman" w:cs="Times New Roman"/>
        </w:rPr>
        <w:t>trong</w:t>
      </w:r>
      <w:proofErr w:type="spellEnd"/>
      <w:r>
        <w:rPr>
          <w:rFonts w:ascii="Times New Roman" w:hAnsi="Times New Roman" w:cs="Times New Roman"/>
        </w:rPr>
        <w:t xml:space="preserve"> </w:t>
      </w:r>
      <w:proofErr w:type="spellStart"/>
      <w:r>
        <w:rPr>
          <w:rFonts w:ascii="Times New Roman" w:hAnsi="Times New Roman" w:cs="Times New Roman"/>
        </w:rPr>
        <w:t>bài</w:t>
      </w:r>
      <w:proofErr w:type="spellEnd"/>
      <w:r>
        <w:rPr>
          <w:rFonts w:ascii="Times New Roman" w:hAnsi="Times New Roman" w:cs="Times New Roman"/>
        </w:rPr>
        <w:t xml:space="preserve"> </w:t>
      </w:r>
      <w:proofErr w:type="spellStart"/>
      <w:r>
        <w:rPr>
          <w:rFonts w:ascii="Times New Roman" w:hAnsi="Times New Roman" w:cs="Times New Roman"/>
        </w:rPr>
        <w:t>viết</w:t>
      </w:r>
      <w:proofErr w:type="spellEnd"/>
      <w:r>
        <w:rPr>
          <w:rFonts w:ascii="Times New Roman" w:hAnsi="Times New Roman" w:cs="Times New Roman"/>
        </w:rPr>
        <w:t xml:space="preserve"> </w:t>
      </w:r>
      <w:proofErr w:type="spellStart"/>
      <w:r>
        <w:rPr>
          <w:rFonts w:ascii="Times New Roman" w:hAnsi="Times New Roman" w:cs="Times New Roman"/>
        </w:rPr>
        <w:t>trước</w:t>
      </w:r>
      <w:proofErr w:type="spellEnd"/>
      <w:r>
        <w:rPr>
          <w:rFonts w:ascii="Times New Roman" w:hAnsi="Times New Roman" w:cs="Times New Roman"/>
        </w:rPr>
        <w:t xml:space="preserve"> </w:t>
      </w:r>
      <w:proofErr w:type="spellStart"/>
      <w:r>
        <w:rPr>
          <w:rFonts w:ascii="Times New Roman" w:hAnsi="Times New Roman" w:cs="Times New Roman"/>
        </w:rPr>
        <w:t>và</w:t>
      </w:r>
      <w:proofErr w:type="spellEnd"/>
      <w:r>
        <w:rPr>
          <w:rFonts w:ascii="Times New Roman" w:hAnsi="Times New Roman" w:cs="Times New Roman"/>
        </w:rPr>
        <w:t xml:space="preserve"> so </w:t>
      </w:r>
      <w:proofErr w:type="spellStart"/>
      <w:r>
        <w:rPr>
          <w:rFonts w:ascii="Times New Roman" w:hAnsi="Times New Roman" w:cs="Times New Roman"/>
        </w:rPr>
        <w:t>sánh</w:t>
      </w:r>
      <w:proofErr w:type="spellEnd"/>
      <w:r>
        <w:rPr>
          <w:rFonts w:ascii="Times New Roman" w:hAnsi="Times New Roman" w:cs="Times New Roman"/>
        </w:rPr>
        <w:t xml:space="preserve"> </w:t>
      </w:r>
      <w:proofErr w:type="spellStart"/>
      <w:r>
        <w:rPr>
          <w:rFonts w:ascii="Times New Roman" w:hAnsi="Times New Roman" w:cs="Times New Roman"/>
        </w:rPr>
        <w:t>với</w:t>
      </w:r>
      <w:proofErr w:type="spellEnd"/>
      <w:r>
        <w:rPr>
          <w:rFonts w:ascii="Times New Roman" w:hAnsi="Times New Roman" w:cs="Times New Roman"/>
        </w:rPr>
        <w:t xml:space="preserve"> </w:t>
      </w:r>
      <w:proofErr w:type="spellStart"/>
      <w:r>
        <w:rPr>
          <w:rFonts w:ascii="Times New Roman" w:hAnsi="Times New Roman" w:cs="Times New Roman"/>
        </w:rPr>
        <w:t>một</w:t>
      </w:r>
      <w:proofErr w:type="spellEnd"/>
      <w:r>
        <w:rPr>
          <w:rFonts w:ascii="Times New Roman" w:hAnsi="Times New Roman" w:cs="Times New Roman"/>
        </w:rPr>
        <w:t xml:space="preserve"> </w:t>
      </w:r>
      <w:proofErr w:type="spellStart"/>
      <w:r>
        <w:rPr>
          <w:rFonts w:ascii="Times New Roman" w:hAnsi="Times New Roman" w:cs="Times New Roman"/>
        </w:rPr>
        <w:t>quyết</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Tòa</w:t>
      </w:r>
      <w:proofErr w:type="spellEnd"/>
      <w:r>
        <w:rPr>
          <w:rFonts w:ascii="Times New Roman" w:hAnsi="Times New Roman" w:cs="Times New Roman"/>
        </w:rPr>
        <w:t xml:space="preserve"> </w:t>
      </w:r>
      <w:proofErr w:type="spellStart"/>
      <w:r>
        <w:rPr>
          <w:rFonts w:ascii="Times New Roman" w:hAnsi="Times New Roman" w:cs="Times New Roman"/>
        </w:rPr>
        <w:t>án</w:t>
      </w:r>
      <w:proofErr w:type="spellEnd"/>
      <w:r>
        <w:rPr>
          <w:rFonts w:ascii="Times New Roman" w:hAnsi="Times New Roman" w:cs="Times New Roman"/>
        </w:rPr>
        <w:t xml:space="preserve"> </w:t>
      </w:r>
      <w:proofErr w:type="spellStart"/>
      <w:r>
        <w:rPr>
          <w:rFonts w:ascii="Times New Roman" w:hAnsi="Times New Roman" w:cs="Times New Roman"/>
        </w:rPr>
        <w:t>nhân</w:t>
      </w:r>
      <w:proofErr w:type="spellEnd"/>
      <w:r>
        <w:rPr>
          <w:rFonts w:ascii="Times New Roman" w:hAnsi="Times New Roman" w:cs="Times New Roman"/>
        </w:rPr>
        <w:t xml:space="preserve"> </w:t>
      </w:r>
      <w:proofErr w:type="spellStart"/>
      <w:r>
        <w:rPr>
          <w:rFonts w:ascii="Times New Roman" w:hAnsi="Times New Roman" w:cs="Times New Roman"/>
        </w:rPr>
        <w:t>dân</w:t>
      </w:r>
      <w:proofErr w:type="spellEnd"/>
      <w:r>
        <w:rPr>
          <w:rFonts w:ascii="Times New Roman" w:hAnsi="Times New Roman" w:cs="Times New Roman"/>
        </w:rPr>
        <w:t xml:space="preserve"> Tp. Hà </w:t>
      </w:r>
      <w:proofErr w:type="spellStart"/>
      <w:r>
        <w:rPr>
          <w:rFonts w:ascii="Times New Roman" w:hAnsi="Times New Roman" w:cs="Times New Roman"/>
        </w:rPr>
        <w:t>Nội</w:t>
      </w:r>
      <w:proofErr w:type="spellEnd"/>
      <w:r>
        <w:rPr>
          <w:rFonts w:ascii="Times New Roman" w:hAnsi="Times New Roman" w:cs="Times New Roman"/>
        </w:rPr>
        <w:t xml:space="preserve"> </w:t>
      </w:r>
      <w:proofErr w:type="spellStart"/>
      <w:r>
        <w:rPr>
          <w:rFonts w:ascii="Times New Roman" w:hAnsi="Times New Roman" w:cs="Times New Roman"/>
        </w:rPr>
        <w:t>gần</w:t>
      </w:r>
      <w:proofErr w:type="spellEnd"/>
      <w:r>
        <w:rPr>
          <w:rFonts w:ascii="Times New Roman" w:hAnsi="Times New Roman" w:cs="Times New Roman"/>
        </w:rPr>
        <w:t xml:space="preserve"> </w:t>
      </w:r>
      <w:proofErr w:type="spellStart"/>
      <w:r>
        <w:rPr>
          <w:rFonts w:ascii="Times New Roman" w:hAnsi="Times New Roman" w:cs="Times New Roman"/>
        </w:rPr>
        <w:t>đây</w:t>
      </w:r>
      <w:proofErr w:type="spellEnd"/>
      <w:r>
        <w:rPr>
          <w:rFonts w:ascii="Times New Roman" w:hAnsi="Times New Roman" w:cs="Times New Roman"/>
        </w:rPr>
        <w:t xml:space="preserve"> </w:t>
      </w:r>
      <w:proofErr w:type="spellStart"/>
      <w:r>
        <w:rPr>
          <w:rFonts w:ascii="Times New Roman" w:hAnsi="Times New Roman" w:cs="Times New Roman"/>
        </w:rPr>
        <w:t>để</w:t>
      </w:r>
      <w:proofErr w:type="spellEnd"/>
      <w:r>
        <w:rPr>
          <w:rFonts w:ascii="Times New Roman" w:hAnsi="Times New Roman" w:cs="Times New Roman"/>
        </w:rPr>
        <w:t xml:space="preserve"> </w:t>
      </w:r>
      <w:proofErr w:type="spellStart"/>
      <w:r>
        <w:rPr>
          <w:rFonts w:ascii="Times New Roman" w:hAnsi="Times New Roman" w:cs="Times New Roman"/>
        </w:rPr>
        <w:t>thấy</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cách</w:t>
      </w:r>
      <w:proofErr w:type="spellEnd"/>
      <w:r>
        <w:rPr>
          <w:rFonts w:ascii="Times New Roman" w:hAnsi="Times New Roman" w:cs="Times New Roman"/>
        </w:rPr>
        <w:t xml:space="preserve"> </w:t>
      </w:r>
      <w:proofErr w:type="spellStart"/>
      <w:r>
        <w:rPr>
          <w:rFonts w:ascii="Times New Roman" w:hAnsi="Times New Roman" w:cs="Times New Roman"/>
        </w:rPr>
        <w:t>tiếp</w:t>
      </w:r>
      <w:proofErr w:type="spellEnd"/>
      <w:r>
        <w:rPr>
          <w:rFonts w:ascii="Times New Roman" w:hAnsi="Times New Roman" w:cs="Times New Roman"/>
        </w:rPr>
        <w:t xml:space="preserve"> </w:t>
      </w:r>
      <w:proofErr w:type="spellStart"/>
      <w:r>
        <w:rPr>
          <w:rFonts w:ascii="Times New Roman" w:hAnsi="Times New Roman" w:cs="Times New Roman"/>
        </w:rPr>
        <w:t>cận</w:t>
      </w:r>
      <w:proofErr w:type="spellEnd"/>
      <w:r>
        <w:rPr>
          <w:rFonts w:ascii="Times New Roman" w:hAnsi="Times New Roman" w:cs="Times New Roman"/>
        </w:rPr>
        <w:t xml:space="preserve"> </w:t>
      </w:r>
      <w:proofErr w:type="spellStart"/>
      <w:r>
        <w:rPr>
          <w:rFonts w:ascii="Times New Roman" w:hAnsi="Times New Roman" w:cs="Times New Roman"/>
        </w:rPr>
        <w:t>giữa</w:t>
      </w:r>
      <w:proofErr w:type="spellEnd"/>
      <w:r>
        <w:rPr>
          <w:rFonts w:ascii="Times New Roman" w:hAnsi="Times New Roman" w:cs="Times New Roman"/>
        </w:rPr>
        <w:t xml:space="preserve"> </w:t>
      </w:r>
      <w:proofErr w:type="spellStart"/>
      <w:r>
        <w:rPr>
          <w:rFonts w:ascii="Times New Roman" w:hAnsi="Times New Roman" w:cs="Times New Roman"/>
        </w:rPr>
        <w:t>hai</w:t>
      </w:r>
      <w:proofErr w:type="spellEnd"/>
      <w:r>
        <w:rPr>
          <w:rFonts w:ascii="Times New Roman" w:hAnsi="Times New Roman" w:cs="Times New Roman"/>
        </w:rPr>
        <w:t xml:space="preserve"> </w:t>
      </w:r>
      <w:proofErr w:type="spellStart"/>
      <w:r>
        <w:rPr>
          <w:rFonts w:ascii="Times New Roman" w:hAnsi="Times New Roman" w:cs="Times New Roman"/>
        </w:rPr>
        <w:t>tòa</w:t>
      </w:r>
      <w:proofErr w:type="spellEnd"/>
      <w:r>
        <w:rPr>
          <w:rFonts w:ascii="Times New Roman" w:hAnsi="Times New Roman" w:cs="Times New Roman"/>
        </w:rPr>
        <w:t xml:space="preserve"> </w:t>
      </w:r>
      <w:proofErr w:type="spellStart"/>
      <w:r>
        <w:rPr>
          <w:rFonts w:ascii="Times New Roman" w:hAnsi="Times New Roman" w:cs="Times New Roman"/>
        </w:rPr>
        <w:t>án</w:t>
      </w:r>
      <w:proofErr w:type="spellEnd"/>
      <w:r>
        <w:rPr>
          <w:rFonts w:ascii="Times New Roman" w:hAnsi="Times New Roman" w:cs="Times New Roman"/>
        </w:rPr>
        <w:t>:</w:t>
      </w:r>
    </w:p>
    <w:p w14:paraId="15B99F7A" w14:textId="4A4518F8" w:rsidR="00024EC7" w:rsidRPr="00024EC7" w:rsidRDefault="00024EC7" w:rsidP="00024EC7">
      <w:pPr>
        <w:spacing w:line="360" w:lineRule="auto"/>
        <w:ind w:firstLine="567"/>
        <w:jc w:val="both"/>
        <w:rPr>
          <w:rFonts w:ascii="Times New Roman" w:hAnsi="Times New Roman" w:cs="Times New Roman"/>
          <w:b/>
          <w:bCs/>
        </w:rPr>
      </w:pPr>
      <w:r w:rsidRPr="00024EC7">
        <w:rPr>
          <w:rFonts w:ascii="Times New Roman" w:hAnsi="Times New Roman" w:cs="Times New Roman"/>
          <w:b/>
          <w:bCs/>
          <w:i/>
          <w:iCs/>
        </w:rPr>
        <w:t>GIF v. SYL and LBL</w:t>
      </w:r>
    </w:p>
    <w:p w14:paraId="3C1F8425" w14:textId="77777777" w:rsidR="00265901" w:rsidRDefault="00024EC7" w:rsidP="00024EC7">
      <w:pPr>
        <w:spacing w:line="360" w:lineRule="auto"/>
        <w:ind w:firstLine="567"/>
        <w:jc w:val="both"/>
        <w:rPr>
          <w:rFonts w:ascii="Times New Roman" w:hAnsi="Times New Roman" w:cs="Times New Roman"/>
        </w:rPr>
      </w:pPr>
      <w:proofErr w:type="spellStart"/>
      <w:r>
        <w:rPr>
          <w:rFonts w:ascii="Times New Roman" w:hAnsi="Times New Roman" w:cs="Times New Roman"/>
        </w:rPr>
        <w:t>Vụ</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sidR="00387CD4">
        <w:rPr>
          <w:rFonts w:ascii="Times New Roman" w:hAnsi="Times New Roman" w:cs="Times New Roman"/>
        </w:rPr>
        <w:t xml:space="preserve"> </w:t>
      </w:r>
      <w:r w:rsidR="00387CD4" w:rsidRPr="00387CD4">
        <w:rPr>
          <w:rFonts w:ascii="Times New Roman" w:hAnsi="Times New Roman" w:cs="Times New Roman"/>
          <w:i/>
          <w:iCs/>
        </w:rPr>
        <w:t>GIF v. SYL and LBL</w:t>
      </w:r>
      <w:r w:rsidR="00387CD4" w:rsidRPr="00387CD4">
        <w:rPr>
          <w:rStyle w:val="FootnoteReference"/>
          <w:rFonts w:ascii="Times New Roman" w:hAnsi="Times New Roman" w:cs="Times New Roman"/>
        </w:rPr>
        <w:footnoteReference w:id="14"/>
      </w:r>
      <w:r w:rsidRPr="00024EC7">
        <w:rPr>
          <w:rFonts w:ascii="Times New Roman" w:hAnsi="Times New Roman" w:cs="Times New Roman"/>
        </w:rPr>
        <w:t xml:space="preserve"> </w:t>
      </w:r>
      <w:proofErr w:type="spellStart"/>
      <w:r w:rsidRPr="00024EC7">
        <w:rPr>
          <w:rFonts w:ascii="Times New Roman" w:hAnsi="Times New Roman" w:cs="Times New Roman"/>
        </w:rPr>
        <w:t>phát</w:t>
      </w:r>
      <w:proofErr w:type="spellEnd"/>
      <w:r w:rsidRPr="00024EC7">
        <w:rPr>
          <w:rFonts w:ascii="Times New Roman" w:hAnsi="Times New Roman" w:cs="Times New Roman"/>
        </w:rPr>
        <w:t xml:space="preserve"> </w:t>
      </w:r>
      <w:proofErr w:type="spellStart"/>
      <w:r w:rsidRPr="00024EC7">
        <w:rPr>
          <w:rFonts w:ascii="Times New Roman" w:hAnsi="Times New Roman" w:cs="Times New Roman"/>
        </w:rPr>
        <w:t>sinh</w:t>
      </w:r>
      <w:proofErr w:type="spellEnd"/>
      <w:r w:rsidRPr="00024EC7">
        <w:rPr>
          <w:rFonts w:ascii="Times New Roman" w:hAnsi="Times New Roman" w:cs="Times New Roman"/>
        </w:rPr>
        <w:t xml:space="preserve"> </w:t>
      </w:r>
      <w:proofErr w:type="spellStart"/>
      <w:r w:rsidRPr="00024EC7">
        <w:rPr>
          <w:rFonts w:ascii="Times New Roman" w:hAnsi="Times New Roman" w:cs="Times New Roman"/>
        </w:rPr>
        <w:t>từ</w:t>
      </w:r>
      <w:proofErr w:type="spellEnd"/>
      <w:r w:rsidRPr="00024EC7">
        <w:rPr>
          <w:rFonts w:ascii="Times New Roman" w:hAnsi="Times New Roman" w:cs="Times New Roman"/>
        </w:rPr>
        <w:t xml:space="preserve"> </w:t>
      </w:r>
      <w:proofErr w:type="spellStart"/>
      <w:r w:rsidR="00265901">
        <w:rPr>
          <w:rFonts w:ascii="Times New Roman" w:hAnsi="Times New Roman" w:cs="Times New Roman"/>
        </w:rPr>
        <w:t>ba</w:t>
      </w:r>
      <w:proofErr w:type="spellEnd"/>
      <w:r w:rsidR="00265901">
        <w:rPr>
          <w:rFonts w:ascii="Times New Roman" w:hAnsi="Times New Roman" w:cs="Times New Roman"/>
        </w:rPr>
        <w:t xml:space="preserve"> </w:t>
      </w:r>
      <w:proofErr w:type="spellStart"/>
      <w:r w:rsidR="00265901">
        <w:rPr>
          <w:rFonts w:ascii="Times New Roman" w:hAnsi="Times New Roman" w:cs="Times New Roman"/>
        </w:rPr>
        <w:t>hợp</w:t>
      </w:r>
      <w:proofErr w:type="spellEnd"/>
      <w:r w:rsidR="00265901">
        <w:rPr>
          <w:rFonts w:ascii="Times New Roman" w:hAnsi="Times New Roman" w:cs="Times New Roman"/>
        </w:rPr>
        <w:t xml:space="preserve"> </w:t>
      </w:r>
      <w:proofErr w:type="spellStart"/>
      <w:r w:rsidR="00265901">
        <w:rPr>
          <w:rFonts w:ascii="Times New Roman" w:hAnsi="Times New Roman" w:cs="Times New Roman"/>
        </w:rPr>
        <w:t>đồng</w:t>
      </w:r>
      <w:proofErr w:type="spellEnd"/>
      <w:r w:rsidR="00265901">
        <w:rPr>
          <w:rFonts w:ascii="Times New Roman" w:hAnsi="Times New Roman" w:cs="Times New Roman"/>
        </w:rPr>
        <w:t xml:space="preserve"> </w:t>
      </w:r>
      <w:proofErr w:type="spellStart"/>
      <w:r w:rsidR="00265901">
        <w:rPr>
          <w:rFonts w:ascii="Times New Roman" w:hAnsi="Times New Roman" w:cs="Times New Roman"/>
        </w:rPr>
        <w:t>trong</w:t>
      </w:r>
      <w:proofErr w:type="spellEnd"/>
      <w:r w:rsidR="00265901">
        <w:rPr>
          <w:rFonts w:ascii="Times New Roman" w:hAnsi="Times New Roman" w:cs="Times New Roman"/>
        </w:rPr>
        <w:t xml:space="preserve"> </w:t>
      </w:r>
      <w:proofErr w:type="spellStart"/>
      <w:r w:rsidR="00265901">
        <w:rPr>
          <w:rFonts w:ascii="Times New Roman" w:hAnsi="Times New Roman" w:cs="Times New Roman"/>
        </w:rPr>
        <w:t>chuỗi</w:t>
      </w:r>
      <w:proofErr w:type="spellEnd"/>
      <w:r w:rsidR="00265901">
        <w:rPr>
          <w:rFonts w:ascii="Times New Roman" w:hAnsi="Times New Roman" w:cs="Times New Roman"/>
        </w:rPr>
        <w:t xml:space="preserve"> </w:t>
      </w:r>
      <w:proofErr w:type="spellStart"/>
      <w:r w:rsidR="00265901">
        <w:rPr>
          <w:rFonts w:ascii="Times New Roman" w:hAnsi="Times New Roman" w:cs="Times New Roman"/>
        </w:rPr>
        <w:t>giao</w:t>
      </w:r>
      <w:proofErr w:type="spellEnd"/>
      <w:r w:rsidR="00265901">
        <w:rPr>
          <w:rFonts w:ascii="Times New Roman" w:hAnsi="Times New Roman" w:cs="Times New Roman"/>
        </w:rPr>
        <w:t xml:space="preserve"> </w:t>
      </w:r>
      <w:proofErr w:type="spellStart"/>
      <w:r w:rsidR="00265901">
        <w:rPr>
          <w:rFonts w:ascii="Times New Roman" w:hAnsi="Times New Roman" w:cs="Times New Roman"/>
        </w:rPr>
        <w:t>dịch</w:t>
      </w:r>
      <w:proofErr w:type="spellEnd"/>
      <w:r w:rsidR="00265901">
        <w:rPr>
          <w:rFonts w:ascii="Times New Roman" w:hAnsi="Times New Roman" w:cs="Times New Roman"/>
        </w:rPr>
        <w:t xml:space="preserve"> </w:t>
      </w:r>
      <w:proofErr w:type="spellStart"/>
      <w:r w:rsidR="00265901">
        <w:rPr>
          <w:rFonts w:ascii="Times New Roman" w:hAnsi="Times New Roman" w:cs="Times New Roman"/>
        </w:rPr>
        <w:t>vay</w:t>
      </w:r>
      <w:proofErr w:type="spellEnd"/>
      <w:r w:rsidR="00265901">
        <w:rPr>
          <w:rFonts w:ascii="Times New Roman" w:hAnsi="Times New Roman" w:cs="Times New Roman"/>
        </w:rPr>
        <w:t xml:space="preserve"> – </w:t>
      </w:r>
      <w:proofErr w:type="spellStart"/>
      <w:r w:rsidR="00265901">
        <w:rPr>
          <w:rFonts w:ascii="Times New Roman" w:hAnsi="Times New Roman" w:cs="Times New Roman"/>
        </w:rPr>
        <w:t>bảo</w:t>
      </w:r>
      <w:proofErr w:type="spellEnd"/>
      <w:r w:rsidR="00265901">
        <w:rPr>
          <w:rFonts w:ascii="Times New Roman" w:hAnsi="Times New Roman" w:cs="Times New Roman"/>
        </w:rPr>
        <w:t xml:space="preserve"> </w:t>
      </w:r>
      <w:proofErr w:type="spellStart"/>
      <w:r w:rsidR="00265901">
        <w:rPr>
          <w:rFonts w:ascii="Times New Roman" w:hAnsi="Times New Roman" w:cs="Times New Roman"/>
        </w:rPr>
        <w:t>lãnh</w:t>
      </w:r>
      <w:proofErr w:type="spellEnd"/>
      <w:r w:rsidR="00265901">
        <w:rPr>
          <w:rFonts w:ascii="Times New Roman" w:hAnsi="Times New Roman" w:cs="Times New Roman"/>
        </w:rPr>
        <w:t xml:space="preserve">, bao </w:t>
      </w:r>
      <w:proofErr w:type="spellStart"/>
      <w:r w:rsidR="00265901">
        <w:rPr>
          <w:rFonts w:ascii="Times New Roman" w:hAnsi="Times New Roman" w:cs="Times New Roman"/>
        </w:rPr>
        <w:t>gồm</w:t>
      </w:r>
      <w:proofErr w:type="spellEnd"/>
      <w:r w:rsidR="00265901">
        <w:rPr>
          <w:rFonts w:ascii="Times New Roman" w:hAnsi="Times New Roman" w:cs="Times New Roman"/>
        </w:rPr>
        <w:t>:</w:t>
      </w:r>
    </w:p>
    <w:p w14:paraId="692A9BE9" w14:textId="10975323" w:rsidR="00265901" w:rsidRDefault="00265901" w:rsidP="00265901">
      <w:pPr>
        <w:pStyle w:val="ListParagraph"/>
        <w:numPr>
          <w:ilvl w:val="0"/>
          <w:numId w:val="6"/>
        </w:numPr>
        <w:spacing w:line="360" w:lineRule="auto"/>
        <w:ind w:left="567" w:hanging="567"/>
        <w:jc w:val="both"/>
        <w:rPr>
          <w:rFonts w:ascii="Times New Roman" w:hAnsi="Times New Roman" w:cs="Times New Roman"/>
        </w:rPr>
      </w:pPr>
      <w:proofErr w:type="spellStart"/>
      <w:r>
        <w:rPr>
          <w:rFonts w:ascii="Times New Roman" w:hAnsi="Times New Roman" w:cs="Times New Roman"/>
        </w:rPr>
        <w:t>M</w:t>
      </w:r>
      <w:r w:rsidR="00024EC7" w:rsidRPr="00265901">
        <w:rPr>
          <w:rFonts w:ascii="Times New Roman" w:hAnsi="Times New Roman" w:cs="Times New Roman"/>
        </w:rPr>
        <w:t>ột</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hợp</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đồng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cho</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vay</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giữa</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một</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bên</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cho</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vay</w:t>
      </w:r>
      <w:proofErr w:type="spellEnd"/>
      <w:r>
        <w:rPr>
          <w:rFonts w:ascii="Times New Roman" w:hAnsi="Times New Roman" w:cs="Times New Roman"/>
        </w:rPr>
        <w:t xml:space="preserve"> (D)</w:t>
      </w:r>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và</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hai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bên</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vay</w:t>
      </w:r>
      <w:proofErr w:type="spellEnd"/>
      <w:r>
        <w:rPr>
          <w:rFonts w:ascii="Times New Roman" w:hAnsi="Times New Roman" w:cs="Times New Roman"/>
        </w:rPr>
        <w:t xml:space="preserve"> (P1 </w:t>
      </w:r>
      <w:proofErr w:type="spellStart"/>
      <w:r>
        <w:rPr>
          <w:rFonts w:ascii="Times New Roman" w:hAnsi="Times New Roman" w:cs="Times New Roman"/>
        </w:rPr>
        <w:t>và</w:t>
      </w:r>
      <w:proofErr w:type="spellEnd"/>
      <w:r>
        <w:rPr>
          <w:rFonts w:ascii="Times New Roman" w:hAnsi="Times New Roman" w:cs="Times New Roman"/>
        </w:rPr>
        <w:t xml:space="preserve"> P2);</w:t>
      </w:r>
      <w:r w:rsidR="00024EC7" w:rsidRPr="00265901">
        <w:rPr>
          <w:rFonts w:ascii="Times New Roman" w:hAnsi="Times New Roman" w:cs="Times New Roman"/>
        </w:rPr>
        <w:t xml:space="preserve"> </w:t>
      </w:r>
    </w:p>
    <w:p w14:paraId="501054D3" w14:textId="77777777" w:rsidR="00265901" w:rsidRDefault="00265901" w:rsidP="00265901">
      <w:pPr>
        <w:pStyle w:val="ListParagraph"/>
        <w:numPr>
          <w:ilvl w:val="0"/>
          <w:numId w:val="6"/>
        </w:numPr>
        <w:spacing w:line="360" w:lineRule="auto"/>
        <w:ind w:left="567" w:hanging="567"/>
        <w:jc w:val="both"/>
        <w:rPr>
          <w:rFonts w:ascii="Times New Roman" w:hAnsi="Times New Roman" w:cs="Times New Roman"/>
        </w:rPr>
      </w:pPr>
      <w:proofErr w:type="spellStart"/>
      <w:r>
        <w:rPr>
          <w:rFonts w:ascii="Times New Roman" w:hAnsi="Times New Roman" w:cs="Times New Roman"/>
        </w:rPr>
        <w:t>M</w:t>
      </w:r>
      <w:r w:rsidR="00024EC7" w:rsidRPr="00265901">
        <w:rPr>
          <w:rFonts w:ascii="Times New Roman" w:hAnsi="Times New Roman" w:cs="Times New Roman"/>
        </w:rPr>
        <w:t>ột</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hợp</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đồng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thế</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chấp</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giữa</w:t>
      </w:r>
      <w:proofErr w:type="spellEnd"/>
      <w:r w:rsidR="00024EC7" w:rsidRPr="00265901">
        <w:rPr>
          <w:rFonts w:ascii="Times New Roman" w:hAnsi="Times New Roman" w:cs="Times New Roman"/>
        </w:rPr>
        <w:t xml:space="preserve"> </w:t>
      </w:r>
      <w:r>
        <w:rPr>
          <w:rFonts w:ascii="Times New Roman" w:hAnsi="Times New Roman" w:cs="Times New Roman"/>
        </w:rPr>
        <w:t xml:space="preserve">D </w:t>
      </w:r>
      <w:proofErr w:type="spellStart"/>
      <w:r>
        <w:rPr>
          <w:rFonts w:ascii="Times New Roman" w:hAnsi="Times New Roman" w:cs="Times New Roman"/>
        </w:rPr>
        <w:t>là</w:t>
      </w:r>
      <w:proofErr w:type="spellEnd"/>
      <w:r>
        <w:rPr>
          <w:rFonts w:ascii="Times New Roman" w:hAnsi="Times New Roman" w:cs="Times New Roman"/>
        </w:rPr>
        <w:t xml:space="preserve"> </w:t>
      </w:r>
      <w:proofErr w:type="spellStart"/>
      <w:r w:rsidR="00024EC7" w:rsidRPr="00265901">
        <w:rPr>
          <w:rFonts w:ascii="Times New Roman" w:hAnsi="Times New Roman" w:cs="Times New Roman"/>
        </w:rPr>
        <w:t>bên</w:t>
      </w:r>
      <w:proofErr w:type="spellEnd"/>
      <w:r w:rsidR="00024EC7" w:rsidRPr="00265901">
        <w:rPr>
          <w:rFonts w:ascii="Times New Roman" w:hAnsi="Times New Roman" w:cs="Times New Roman"/>
        </w:rPr>
        <w:t xml:space="preserve"> </w:t>
      </w:r>
      <w:proofErr w:type="spellStart"/>
      <w:r>
        <w:rPr>
          <w:rFonts w:ascii="Times New Roman" w:hAnsi="Times New Roman" w:cs="Times New Roman"/>
        </w:rPr>
        <w:t>nhận</w:t>
      </w:r>
      <w:proofErr w:type="spellEnd"/>
      <w:r>
        <w:rPr>
          <w:rFonts w:ascii="Times New Roman" w:hAnsi="Times New Roman" w:cs="Times New Roman"/>
        </w:rPr>
        <w:t xml:space="preserve"> </w:t>
      </w:r>
      <w:proofErr w:type="spellStart"/>
      <w:r>
        <w:rPr>
          <w:rFonts w:ascii="Times New Roman" w:hAnsi="Times New Roman" w:cs="Times New Roman"/>
        </w:rPr>
        <w:t>thế</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và</w:t>
      </w:r>
      <w:proofErr w:type="spellEnd"/>
      <w:r w:rsidR="00024EC7" w:rsidRPr="00265901">
        <w:rPr>
          <w:rFonts w:ascii="Times New Roman" w:hAnsi="Times New Roman" w:cs="Times New Roman"/>
        </w:rPr>
        <w:t xml:space="preserve"> </w:t>
      </w:r>
      <w:r>
        <w:rPr>
          <w:rFonts w:ascii="Times New Roman" w:hAnsi="Times New Roman" w:cs="Times New Roman"/>
        </w:rPr>
        <w:t xml:space="preserve">P2 </w:t>
      </w:r>
      <w:proofErr w:type="spellStart"/>
      <w:r>
        <w:rPr>
          <w:rFonts w:ascii="Times New Roman" w:hAnsi="Times New Roman" w:cs="Times New Roman"/>
        </w:rPr>
        <w:t>là</w:t>
      </w:r>
      <w:proofErr w:type="spellEnd"/>
      <w:r>
        <w:rPr>
          <w:rFonts w:ascii="Times New Roman" w:hAnsi="Times New Roman" w:cs="Times New Roman"/>
        </w:rPr>
        <w:t xml:space="preserve"> </w:t>
      </w:r>
      <w:proofErr w:type="spellStart"/>
      <w:r w:rsidR="00024EC7" w:rsidRPr="00265901">
        <w:rPr>
          <w:rFonts w:ascii="Times New Roman" w:hAnsi="Times New Roman" w:cs="Times New Roman"/>
        </w:rPr>
        <w:t>bên</w:t>
      </w:r>
      <w:proofErr w:type="spellEnd"/>
      <w:r w:rsidR="00024EC7" w:rsidRPr="00265901">
        <w:rPr>
          <w:rFonts w:ascii="Times New Roman" w:hAnsi="Times New Roman" w:cs="Times New Roman"/>
        </w:rPr>
        <w:t xml:space="preserve"> </w:t>
      </w:r>
      <w:proofErr w:type="spellStart"/>
      <w:r>
        <w:rPr>
          <w:rFonts w:ascii="Times New Roman" w:hAnsi="Times New Roman" w:cs="Times New Roman"/>
        </w:rPr>
        <w:t>thế</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P1 </w:t>
      </w:r>
      <w:proofErr w:type="spellStart"/>
      <w:r>
        <w:rPr>
          <w:rFonts w:ascii="Times New Roman" w:hAnsi="Times New Roman" w:cs="Times New Roman"/>
        </w:rPr>
        <w:t>và</w:t>
      </w:r>
      <w:proofErr w:type="spellEnd"/>
      <w:r>
        <w:rPr>
          <w:rFonts w:ascii="Times New Roman" w:hAnsi="Times New Roman" w:cs="Times New Roman"/>
        </w:rPr>
        <w:t xml:space="preserve"> P2 </w:t>
      </w:r>
      <w:proofErr w:type="spellStart"/>
      <w:r>
        <w:rPr>
          <w:rFonts w:ascii="Times New Roman" w:hAnsi="Times New Roman" w:cs="Times New Roman"/>
        </w:rPr>
        <w:t>với</w:t>
      </w:r>
      <w:proofErr w:type="spellEnd"/>
      <w:r>
        <w:rPr>
          <w:rFonts w:ascii="Times New Roman" w:hAnsi="Times New Roman" w:cs="Times New Roman"/>
        </w:rPr>
        <w:t xml:space="preserve"> </w:t>
      </w:r>
      <w:proofErr w:type="spellStart"/>
      <w:r>
        <w:rPr>
          <w:rFonts w:ascii="Times New Roman" w:hAnsi="Times New Roman" w:cs="Times New Roman"/>
        </w:rPr>
        <w:t>tư</w:t>
      </w:r>
      <w:proofErr w:type="spellEnd"/>
      <w:r>
        <w:rPr>
          <w:rFonts w:ascii="Times New Roman" w:hAnsi="Times New Roman" w:cs="Times New Roman"/>
        </w:rPr>
        <w:t xml:space="preserve"> </w:t>
      </w:r>
      <w:proofErr w:type="spellStart"/>
      <w:r>
        <w:rPr>
          <w:rFonts w:ascii="Times New Roman" w:hAnsi="Times New Roman" w:cs="Times New Roman"/>
        </w:rPr>
        <w:t>cách</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bên</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nghĩa</w:t>
      </w:r>
      <w:proofErr w:type="spellEnd"/>
      <w:r>
        <w:rPr>
          <w:rFonts w:ascii="Times New Roman" w:hAnsi="Times New Roman" w:cs="Times New Roman"/>
        </w:rPr>
        <w:t xml:space="preserve"> </w:t>
      </w:r>
      <w:proofErr w:type="spellStart"/>
      <w:r>
        <w:rPr>
          <w:rFonts w:ascii="Times New Roman" w:hAnsi="Times New Roman" w:cs="Times New Roman"/>
        </w:rPr>
        <w:t>vụ</w:t>
      </w:r>
      <w:proofErr w:type="spellEnd"/>
      <w:r>
        <w:rPr>
          <w:rFonts w:ascii="Times New Roman" w:hAnsi="Times New Roman" w:cs="Times New Roman"/>
        </w:rPr>
        <w:t xml:space="preserve"> (“obligators”)</w:t>
      </w:r>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hợp</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đồng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thế</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chấp</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thứ</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nhất</w:t>
      </w:r>
      <w:proofErr w:type="spellEnd"/>
      <w:r w:rsidR="00024EC7" w:rsidRPr="00265901">
        <w:rPr>
          <w:rFonts w:ascii="Times New Roman" w:hAnsi="Times New Roman" w:cs="Times New Roman"/>
        </w:rPr>
        <w:t>)</w:t>
      </w:r>
      <w:r>
        <w:rPr>
          <w:rFonts w:ascii="Times New Roman" w:hAnsi="Times New Roman" w:cs="Times New Roman"/>
        </w:rPr>
        <w:t>;</w:t>
      </w:r>
    </w:p>
    <w:p w14:paraId="5D473229" w14:textId="1BFCB19B" w:rsidR="00265901" w:rsidRDefault="00265901" w:rsidP="00265901">
      <w:pPr>
        <w:pStyle w:val="ListParagraph"/>
        <w:numPr>
          <w:ilvl w:val="0"/>
          <w:numId w:val="6"/>
        </w:numPr>
        <w:spacing w:line="360" w:lineRule="auto"/>
        <w:ind w:left="567" w:hanging="567"/>
        <w:jc w:val="both"/>
        <w:rPr>
          <w:rFonts w:ascii="Times New Roman" w:hAnsi="Times New Roman" w:cs="Times New Roman"/>
        </w:rPr>
      </w:pPr>
      <w:proofErr w:type="spellStart"/>
      <w:r>
        <w:rPr>
          <w:rFonts w:ascii="Times New Roman" w:hAnsi="Times New Roman" w:cs="Times New Roman"/>
        </w:rPr>
        <w:t>M</w:t>
      </w:r>
      <w:r w:rsidRPr="00265901">
        <w:rPr>
          <w:rFonts w:ascii="Times New Roman" w:hAnsi="Times New Roman" w:cs="Times New Roman"/>
        </w:rPr>
        <w:t>ột</w:t>
      </w:r>
      <w:proofErr w:type="spellEnd"/>
      <w:r w:rsidRPr="00265901">
        <w:rPr>
          <w:rFonts w:ascii="Times New Roman" w:hAnsi="Times New Roman" w:cs="Times New Roman"/>
        </w:rPr>
        <w:t xml:space="preserve"> </w:t>
      </w:r>
      <w:proofErr w:type="spellStart"/>
      <w:r w:rsidRPr="00265901">
        <w:rPr>
          <w:rFonts w:ascii="Times New Roman" w:hAnsi="Times New Roman" w:cs="Times New Roman"/>
        </w:rPr>
        <w:t>hợp</w:t>
      </w:r>
      <w:proofErr w:type="spellEnd"/>
      <w:r w:rsidRPr="00265901">
        <w:rPr>
          <w:rFonts w:ascii="Times New Roman" w:hAnsi="Times New Roman" w:cs="Times New Roman"/>
        </w:rPr>
        <w:t xml:space="preserve"> </w:t>
      </w:r>
      <w:proofErr w:type="spellStart"/>
      <w:r w:rsidRPr="00265901">
        <w:rPr>
          <w:rFonts w:ascii="Times New Roman" w:hAnsi="Times New Roman" w:cs="Times New Roman"/>
        </w:rPr>
        <w:t>đồng</w:t>
      </w:r>
      <w:proofErr w:type="spellEnd"/>
      <w:r w:rsidRPr="00265901">
        <w:rPr>
          <w:rFonts w:ascii="Times New Roman" w:hAnsi="Times New Roman" w:cs="Times New Roman"/>
        </w:rPr>
        <w:t xml:space="preserve"> </w:t>
      </w:r>
      <w:proofErr w:type="spellStart"/>
      <w:r w:rsidRPr="00265901">
        <w:rPr>
          <w:rFonts w:ascii="Times New Roman" w:hAnsi="Times New Roman" w:cs="Times New Roman"/>
        </w:rPr>
        <w:t>thế</w:t>
      </w:r>
      <w:proofErr w:type="spellEnd"/>
      <w:r w:rsidRPr="00265901">
        <w:rPr>
          <w:rFonts w:ascii="Times New Roman" w:hAnsi="Times New Roman" w:cs="Times New Roman"/>
        </w:rPr>
        <w:t xml:space="preserve"> </w:t>
      </w:r>
      <w:proofErr w:type="spellStart"/>
      <w:r w:rsidRPr="00265901">
        <w:rPr>
          <w:rFonts w:ascii="Times New Roman" w:hAnsi="Times New Roman" w:cs="Times New Roman"/>
        </w:rPr>
        <w:t>chấp</w:t>
      </w:r>
      <w:proofErr w:type="spellEnd"/>
      <w:r w:rsidRPr="00265901">
        <w:rPr>
          <w:rFonts w:ascii="Times New Roman" w:hAnsi="Times New Roman" w:cs="Times New Roman"/>
        </w:rPr>
        <w:t xml:space="preserve"> </w:t>
      </w:r>
      <w:proofErr w:type="spellStart"/>
      <w:r w:rsidRPr="00265901">
        <w:rPr>
          <w:rFonts w:ascii="Times New Roman" w:hAnsi="Times New Roman" w:cs="Times New Roman"/>
        </w:rPr>
        <w:t>giữa</w:t>
      </w:r>
      <w:proofErr w:type="spellEnd"/>
      <w:r w:rsidRPr="00265901">
        <w:rPr>
          <w:rFonts w:ascii="Times New Roman" w:hAnsi="Times New Roman" w:cs="Times New Roman"/>
        </w:rPr>
        <w:t xml:space="preserve"> </w:t>
      </w:r>
      <w:r>
        <w:rPr>
          <w:rFonts w:ascii="Times New Roman" w:hAnsi="Times New Roman" w:cs="Times New Roman"/>
        </w:rPr>
        <w:t xml:space="preserve">D </w:t>
      </w:r>
      <w:proofErr w:type="spellStart"/>
      <w:r>
        <w:rPr>
          <w:rFonts w:ascii="Times New Roman" w:hAnsi="Times New Roman" w:cs="Times New Roman"/>
        </w:rPr>
        <w:t>là</w:t>
      </w:r>
      <w:proofErr w:type="spellEnd"/>
      <w:r>
        <w:rPr>
          <w:rFonts w:ascii="Times New Roman" w:hAnsi="Times New Roman" w:cs="Times New Roman"/>
        </w:rPr>
        <w:t xml:space="preserve"> </w:t>
      </w:r>
      <w:proofErr w:type="spellStart"/>
      <w:r w:rsidRPr="00265901">
        <w:rPr>
          <w:rFonts w:ascii="Times New Roman" w:hAnsi="Times New Roman" w:cs="Times New Roman"/>
        </w:rPr>
        <w:t>bên</w:t>
      </w:r>
      <w:proofErr w:type="spellEnd"/>
      <w:r w:rsidRPr="00265901">
        <w:rPr>
          <w:rFonts w:ascii="Times New Roman" w:hAnsi="Times New Roman" w:cs="Times New Roman"/>
        </w:rPr>
        <w:t xml:space="preserve"> </w:t>
      </w:r>
      <w:proofErr w:type="spellStart"/>
      <w:r>
        <w:rPr>
          <w:rFonts w:ascii="Times New Roman" w:hAnsi="Times New Roman" w:cs="Times New Roman"/>
        </w:rPr>
        <w:t>nhận</w:t>
      </w:r>
      <w:proofErr w:type="spellEnd"/>
      <w:r>
        <w:rPr>
          <w:rFonts w:ascii="Times New Roman" w:hAnsi="Times New Roman" w:cs="Times New Roman"/>
        </w:rPr>
        <w:t xml:space="preserve"> </w:t>
      </w:r>
      <w:proofErr w:type="spellStart"/>
      <w:r>
        <w:rPr>
          <w:rFonts w:ascii="Times New Roman" w:hAnsi="Times New Roman" w:cs="Times New Roman"/>
        </w:rPr>
        <w:t>thế</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sidRPr="00265901">
        <w:rPr>
          <w:rFonts w:ascii="Times New Roman" w:hAnsi="Times New Roman" w:cs="Times New Roman"/>
        </w:rPr>
        <w:t xml:space="preserve"> </w:t>
      </w:r>
      <w:proofErr w:type="spellStart"/>
      <w:r w:rsidRPr="00265901">
        <w:rPr>
          <w:rFonts w:ascii="Times New Roman" w:hAnsi="Times New Roman" w:cs="Times New Roman"/>
        </w:rPr>
        <w:t>và</w:t>
      </w:r>
      <w:proofErr w:type="spellEnd"/>
      <w:r w:rsidRPr="00265901">
        <w:rPr>
          <w:rFonts w:ascii="Times New Roman" w:hAnsi="Times New Roman" w:cs="Times New Roman"/>
        </w:rPr>
        <w:t xml:space="preserve"> </w:t>
      </w:r>
      <w:r>
        <w:rPr>
          <w:rFonts w:ascii="Times New Roman" w:hAnsi="Times New Roman" w:cs="Times New Roman"/>
        </w:rPr>
        <w:t xml:space="preserve">P1 </w:t>
      </w:r>
      <w:proofErr w:type="spellStart"/>
      <w:r>
        <w:rPr>
          <w:rFonts w:ascii="Times New Roman" w:hAnsi="Times New Roman" w:cs="Times New Roman"/>
        </w:rPr>
        <w:t>và</w:t>
      </w:r>
      <w:proofErr w:type="spellEnd"/>
      <w:r>
        <w:rPr>
          <w:rFonts w:ascii="Times New Roman" w:hAnsi="Times New Roman" w:cs="Times New Roman"/>
        </w:rPr>
        <w:t xml:space="preserve"> </w:t>
      </w:r>
      <w:proofErr w:type="spellStart"/>
      <w:r>
        <w:rPr>
          <w:rFonts w:ascii="Times New Roman" w:hAnsi="Times New Roman" w:cs="Times New Roman"/>
        </w:rPr>
        <w:t>hai</w:t>
      </w:r>
      <w:proofErr w:type="spellEnd"/>
      <w:r>
        <w:rPr>
          <w:rFonts w:ascii="Times New Roman" w:hAnsi="Times New Roman" w:cs="Times New Roman"/>
        </w:rPr>
        <w:t xml:space="preserve"> </w:t>
      </w:r>
      <w:proofErr w:type="spellStart"/>
      <w:r>
        <w:rPr>
          <w:rFonts w:ascii="Times New Roman" w:hAnsi="Times New Roman" w:cs="Times New Roman"/>
        </w:rPr>
        <w:t>công</w:t>
      </w:r>
      <w:proofErr w:type="spellEnd"/>
      <w:r>
        <w:rPr>
          <w:rFonts w:ascii="Times New Roman" w:hAnsi="Times New Roman" w:cs="Times New Roman"/>
        </w:rPr>
        <w:t xml:space="preserve"> ty </w:t>
      </w:r>
      <w:proofErr w:type="spellStart"/>
      <w:r>
        <w:rPr>
          <w:rFonts w:ascii="Times New Roman" w:hAnsi="Times New Roman" w:cs="Times New Roman"/>
        </w:rPr>
        <w:t>khác</w:t>
      </w:r>
      <w:proofErr w:type="spellEnd"/>
      <w:r>
        <w:rPr>
          <w:rFonts w:ascii="Times New Roman" w:hAnsi="Times New Roman" w:cs="Times New Roman"/>
        </w:rPr>
        <w:t xml:space="preserve"> </w:t>
      </w:r>
      <w:proofErr w:type="spellStart"/>
      <w:r>
        <w:rPr>
          <w:rFonts w:ascii="Times New Roman" w:hAnsi="Times New Roman" w:cs="Times New Roman"/>
        </w:rPr>
        <w:t>là</w:t>
      </w:r>
      <w:proofErr w:type="spellEnd"/>
      <w:r>
        <w:rPr>
          <w:rFonts w:ascii="Times New Roman" w:hAnsi="Times New Roman" w:cs="Times New Roman"/>
        </w:rPr>
        <w:t xml:space="preserve"> </w:t>
      </w:r>
      <w:proofErr w:type="spellStart"/>
      <w:r w:rsidRPr="00265901">
        <w:rPr>
          <w:rFonts w:ascii="Times New Roman" w:hAnsi="Times New Roman" w:cs="Times New Roman"/>
        </w:rPr>
        <w:t>bên</w:t>
      </w:r>
      <w:proofErr w:type="spellEnd"/>
      <w:r w:rsidRPr="00265901">
        <w:rPr>
          <w:rFonts w:ascii="Times New Roman" w:hAnsi="Times New Roman" w:cs="Times New Roman"/>
        </w:rPr>
        <w:t xml:space="preserve"> </w:t>
      </w:r>
      <w:proofErr w:type="spellStart"/>
      <w:r>
        <w:rPr>
          <w:rFonts w:ascii="Times New Roman" w:hAnsi="Times New Roman" w:cs="Times New Roman"/>
        </w:rPr>
        <w:t>thế</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r w:rsidR="00024EC7" w:rsidRPr="00265901">
        <w:rPr>
          <w:rFonts w:ascii="Times New Roman" w:hAnsi="Times New Roman" w:cs="Times New Roman"/>
        </w:rPr>
        <w:t>(</w:t>
      </w:r>
      <w:proofErr w:type="spellStart"/>
      <w:r w:rsidR="00024EC7" w:rsidRPr="00265901">
        <w:rPr>
          <w:rFonts w:ascii="Times New Roman" w:hAnsi="Times New Roman" w:cs="Times New Roman"/>
        </w:rPr>
        <w:t>hợp</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đồng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thế</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chấp</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thứ</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hai</w:t>
      </w:r>
      <w:proofErr w:type="spellEnd"/>
      <w:r w:rsidR="00024EC7" w:rsidRPr="00265901">
        <w:rPr>
          <w:rFonts w:ascii="Times New Roman" w:hAnsi="Times New Roman" w:cs="Times New Roman"/>
        </w:rPr>
        <w:t xml:space="preserve">). </w:t>
      </w:r>
    </w:p>
    <w:p w14:paraId="74BC89D8" w14:textId="6F66FB06" w:rsidR="00F84010" w:rsidRDefault="00265901" w:rsidP="00F84010">
      <w:pPr>
        <w:spacing w:line="360" w:lineRule="auto"/>
        <w:ind w:firstLine="567"/>
        <w:jc w:val="both"/>
        <w:rPr>
          <w:rFonts w:ascii="Times New Roman" w:hAnsi="Times New Roman" w:cs="Times New Roman"/>
        </w:rPr>
      </w:pPr>
      <w:r>
        <w:rPr>
          <w:rFonts w:ascii="Times New Roman" w:hAnsi="Times New Roman" w:cs="Times New Roman"/>
        </w:rPr>
        <w:t>D</w:t>
      </w:r>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đã</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khởi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kiện</w:t>
      </w:r>
      <w:proofErr w:type="spellEnd"/>
      <w:r w:rsidR="00024EC7" w:rsidRPr="00265901">
        <w:rPr>
          <w:rFonts w:ascii="Times New Roman" w:hAnsi="Times New Roman" w:cs="Times New Roman"/>
        </w:rPr>
        <w:t xml:space="preserve"> </w:t>
      </w:r>
      <w:r w:rsidR="00F84010">
        <w:rPr>
          <w:rFonts w:ascii="Times New Roman" w:hAnsi="Times New Roman" w:cs="Times New Roman"/>
        </w:rPr>
        <w:t xml:space="preserve">P1 </w:t>
      </w:r>
      <w:proofErr w:type="spellStart"/>
      <w:r w:rsidR="00F84010">
        <w:rPr>
          <w:rFonts w:ascii="Times New Roman" w:hAnsi="Times New Roman" w:cs="Times New Roman"/>
        </w:rPr>
        <w:t>và</w:t>
      </w:r>
      <w:proofErr w:type="spellEnd"/>
      <w:r w:rsidR="00F84010">
        <w:rPr>
          <w:rFonts w:ascii="Times New Roman" w:hAnsi="Times New Roman" w:cs="Times New Roman"/>
        </w:rPr>
        <w:t xml:space="preserve"> P2 </w:t>
      </w:r>
      <w:proofErr w:type="spellStart"/>
      <w:r w:rsidR="00024EC7" w:rsidRPr="00265901">
        <w:rPr>
          <w:rFonts w:ascii="Times New Roman" w:hAnsi="Times New Roman" w:cs="Times New Roman"/>
        </w:rPr>
        <w:t>trong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một</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vụ</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trọng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tài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duy</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nhất</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theo</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nhiều</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hợp</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đồng</w:t>
      </w:r>
      <w:proofErr w:type="spellEnd"/>
      <w:r w:rsidR="00024EC7" w:rsidRPr="00265901">
        <w:rPr>
          <w:rFonts w:ascii="Times New Roman" w:hAnsi="Times New Roman" w:cs="Times New Roman"/>
        </w:rPr>
        <w:t xml:space="preserve">, </w:t>
      </w:r>
      <w:proofErr w:type="spellStart"/>
      <w:r w:rsidR="003C673C">
        <w:rPr>
          <w:rFonts w:ascii="Times New Roman" w:hAnsi="Times New Roman" w:cs="Times New Roman"/>
        </w:rPr>
        <w:t>căn</w:t>
      </w:r>
      <w:proofErr w:type="spellEnd"/>
      <w:r w:rsidR="003C673C">
        <w:rPr>
          <w:rFonts w:ascii="Times New Roman" w:hAnsi="Times New Roman" w:cs="Times New Roman"/>
        </w:rPr>
        <w:t xml:space="preserve"> </w:t>
      </w:r>
      <w:proofErr w:type="spellStart"/>
      <w:r w:rsidR="003C673C">
        <w:rPr>
          <w:rFonts w:ascii="Times New Roman" w:hAnsi="Times New Roman" w:cs="Times New Roman"/>
        </w:rPr>
        <w:t>cứ</w:t>
      </w:r>
      <w:proofErr w:type="spellEnd"/>
      <w:r w:rsidR="003C673C">
        <w:rPr>
          <w:rFonts w:ascii="Times New Roman" w:hAnsi="Times New Roman" w:cs="Times New Roman"/>
        </w:rPr>
        <w:t xml:space="preserve"> </w:t>
      </w:r>
      <w:proofErr w:type="spellStart"/>
      <w:r w:rsidR="003C673C">
        <w:rPr>
          <w:rFonts w:ascii="Times New Roman" w:hAnsi="Times New Roman" w:cs="Times New Roman"/>
        </w:rPr>
        <w:t>vào</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Điều</w:t>
      </w:r>
      <w:proofErr w:type="spellEnd"/>
      <w:r w:rsidR="00024EC7" w:rsidRPr="00265901">
        <w:rPr>
          <w:rFonts w:ascii="Times New Roman" w:hAnsi="Times New Roman" w:cs="Times New Roman"/>
        </w:rPr>
        <w:t xml:space="preserve"> 29 </w:t>
      </w:r>
      <w:proofErr w:type="spellStart"/>
      <w:r w:rsidR="00024EC7" w:rsidRPr="00265901">
        <w:rPr>
          <w:rFonts w:ascii="Times New Roman" w:hAnsi="Times New Roman" w:cs="Times New Roman"/>
        </w:rPr>
        <w:t>của</w:t>
      </w:r>
      <w:proofErr w:type="spellEnd"/>
      <w:r w:rsidR="00024EC7" w:rsidRPr="00265901">
        <w:rPr>
          <w:rFonts w:ascii="Times New Roman" w:hAnsi="Times New Roman" w:cs="Times New Roman"/>
        </w:rPr>
        <w:t xml:space="preserve"> Quy </w:t>
      </w:r>
      <w:proofErr w:type="spellStart"/>
      <w:r w:rsidR="00024EC7" w:rsidRPr="00265901">
        <w:rPr>
          <w:rFonts w:ascii="Times New Roman" w:hAnsi="Times New Roman" w:cs="Times New Roman"/>
        </w:rPr>
        <w:t>tắc</w:t>
      </w:r>
      <w:proofErr w:type="spellEnd"/>
      <w:r w:rsidR="00024EC7" w:rsidRPr="00265901">
        <w:rPr>
          <w:rFonts w:ascii="Times New Roman" w:hAnsi="Times New Roman" w:cs="Times New Roman"/>
        </w:rPr>
        <w:t xml:space="preserve"> HKIAC 2018, </w:t>
      </w:r>
      <w:proofErr w:type="spellStart"/>
      <w:r w:rsidR="00F84010">
        <w:rPr>
          <w:rFonts w:ascii="Times New Roman" w:hAnsi="Times New Roman" w:cs="Times New Roman"/>
        </w:rPr>
        <w:t>dựa</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trên</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các</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thỏa</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thuận</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trọng</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tài</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tại</w:t>
      </w:r>
      <w:proofErr w:type="spellEnd"/>
      <w:r w:rsidR="00F84010">
        <w:rPr>
          <w:rFonts w:ascii="Times New Roman" w:hAnsi="Times New Roman" w:cs="Times New Roman"/>
        </w:rPr>
        <w:t xml:space="preserve"> 3 </w:t>
      </w:r>
      <w:proofErr w:type="spellStart"/>
      <w:r w:rsidR="00F84010">
        <w:rPr>
          <w:rFonts w:ascii="Times New Roman" w:hAnsi="Times New Roman" w:cs="Times New Roman"/>
        </w:rPr>
        <w:t>hợp</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đồng</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như</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sau</w:t>
      </w:r>
      <w:proofErr w:type="spellEnd"/>
      <w:r w:rsidR="00F84010">
        <w:rPr>
          <w:rFonts w:ascii="Times New Roman" w:hAnsi="Times New Roman" w:cs="Times New Roman"/>
        </w:rPr>
        <w:t>:</w:t>
      </w:r>
    </w:p>
    <w:p w14:paraId="6B998C2B" w14:textId="451CAEF4" w:rsidR="00F84010" w:rsidRPr="00F84010" w:rsidRDefault="00F84010" w:rsidP="00F84010">
      <w:pPr>
        <w:spacing w:line="360" w:lineRule="auto"/>
        <w:ind w:firstLine="567"/>
        <w:jc w:val="both"/>
        <w:rPr>
          <w:rFonts w:ascii="Times New Roman" w:hAnsi="Times New Roman" w:cs="Times New Roman"/>
        </w:rPr>
      </w:pPr>
      <w:proofErr w:type="spellStart"/>
      <w:r>
        <w:rPr>
          <w:rFonts w:ascii="Times New Roman" w:hAnsi="Times New Roman" w:cs="Times New Roman"/>
        </w:rPr>
        <w:t>Thỏa</w:t>
      </w:r>
      <w:proofErr w:type="spellEnd"/>
      <w:r>
        <w:rPr>
          <w:rFonts w:ascii="Times New Roman" w:hAnsi="Times New Roman" w:cs="Times New Roman"/>
        </w:rPr>
        <w:t xml:space="preserve"> </w:t>
      </w:r>
      <w:proofErr w:type="spellStart"/>
      <w:r>
        <w:rPr>
          <w:rFonts w:ascii="Times New Roman" w:hAnsi="Times New Roman" w:cs="Times New Roman"/>
        </w:rPr>
        <w:t>thuận</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trong</w:t>
      </w:r>
      <w:proofErr w:type="spellEnd"/>
      <w:r>
        <w:rPr>
          <w:rFonts w:ascii="Times New Roman" w:hAnsi="Times New Roman" w:cs="Times New Roman"/>
        </w:rPr>
        <w:t xml:space="preserve"> </w:t>
      </w: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Pr>
          <w:rFonts w:ascii="Times New Roman" w:hAnsi="Times New Roman" w:cs="Times New Roman"/>
        </w:rPr>
        <w:t>vay</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r w:rsidRPr="00F84010">
        <w:rPr>
          <w:rFonts w:ascii="Times New Roman" w:hAnsi="Times New Roman" w:cs="Times New Roman"/>
          <w:i/>
          <w:iCs/>
        </w:rPr>
        <w:t>“…</w:t>
      </w:r>
      <w:proofErr w:type="spellStart"/>
      <w:r w:rsidRPr="00F84010">
        <w:rPr>
          <w:rFonts w:ascii="Times New Roman" w:hAnsi="Times New Roman" w:cs="Times New Roman"/>
          <w:i/>
          <w:iCs/>
        </w:rPr>
        <w:t>Mỗi</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bên</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tham</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gia</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tại</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đây</w:t>
      </w:r>
      <w:proofErr w:type="spellEnd"/>
      <w:r w:rsidRPr="00F84010">
        <w:rPr>
          <w:rFonts w:ascii="Times New Roman" w:hAnsi="Times New Roman" w:cs="Times New Roman"/>
          <w:i/>
          <w:iCs/>
        </w:rPr>
        <w:t xml:space="preserve"> cam </w:t>
      </w:r>
      <w:proofErr w:type="spellStart"/>
      <w:r w:rsidRPr="00F84010">
        <w:rPr>
          <w:rFonts w:ascii="Times New Roman" w:hAnsi="Times New Roman" w:cs="Times New Roman"/>
          <w:i/>
          <w:iCs/>
        </w:rPr>
        <w:t>kết</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không</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hủy</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ngang</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đồng</w:t>
      </w:r>
      <w:proofErr w:type="spellEnd"/>
      <w:r w:rsidRPr="00F84010">
        <w:rPr>
          <w:rFonts w:ascii="Times New Roman" w:hAnsi="Times New Roman" w:cs="Times New Roman"/>
          <w:i/>
          <w:iCs/>
        </w:rPr>
        <w:t xml:space="preserve"> ý </w:t>
      </w:r>
      <w:proofErr w:type="spellStart"/>
      <w:r w:rsidRPr="00F84010">
        <w:rPr>
          <w:rFonts w:ascii="Times New Roman" w:hAnsi="Times New Roman" w:cs="Times New Roman"/>
          <w:i/>
          <w:iCs/>
        </w:rPr>
        <w:t>rằng</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mọi</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tranh</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chấp</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hoặc</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mâu</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thuẫn</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phát</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sinh</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từ</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liên</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quan</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đến</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hoặc</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liên</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quan</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tới</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việc</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giải</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thích</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xây</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dựng</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thực</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hiện</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hoặc</w:t>
      </w:r>
      <w:proofErr w:type="spellEnd"/>
      <w:r w:rsidRPr="00F84010">
        <w:rPr>
          <w:rFonts w:ascii="Times New Roman" w:hAnsi="Times New Roman" w:cs="Times New Roman"/>
          <w:i/>
          <w:iCs/>
        </w:rPr>
        <w:t xml:space="preserve"> vi </w:t>
      </w:r>
      <w:proofErr w:type="spellStart"/>
      <w:r w:rsidRPr="00F84010">
        <w:rPr>
          <w:rFonts w:ascii="Times New Roman" w:hAnsi="Times New Roman" w:cs="Times New Roman"/>
          <w:i/>
          <w:iCs/>
        </w:rPr>
        <w:t>phạm</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Hợp</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đồng</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này</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sẽ</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được</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giải</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quyết</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bằng</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trọng</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tài</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tại</w:t>
      </w:r>
      <w:proofErr w:type="spellEnd"/>
      <w:r w:rsidRPr="00F84010">
        <w:rPr>
          <w:rFonts w:ascii="Times New Roman" w:hAnsi="Times New Roman" w:cs="Times New Roman"/>
          <w:i/>
          <w:iCs/>
        </w:rPr>
        <w:t xml:space="preserve"> Hồng Kông, do Trung </w:t>
      </w:r>
      <w:proofErr w:type="spellStart"/>
      <w:r w:rsidRPr="00F84010">
        <w:rPr>
          <w:rFonts w:ascii="Times New Roman" w:hAnsi="Times New Roman" w:cs="Times New Roman"/>
          <w:i/>
          <w:iCs/>
        </w:rPr>
        <w:t>tâm</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Trọng</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tài</w:t>
      </w:r>
      <w:proofErr w:type="spellEnd"/>
      <w:r w:rsidRPr="00F84010">
        <w:rPr>
          <w:rFonts w:ascii="Times New Roman" w:hAnsi="Times New Roman" w:cs="Times New Roman"/>
          <w:i/>
          <w:iCs/>
        </w:rPr>
        <w:t xml:space="preserve"> Quốc </w:t>
      </w:r>
      <w:proofErr w:type="spellStart"/>
      <w:r w:rsidRPr="00F84010">
        <w:rPr>
          <w:rFonts w:ascii="Times New Roman" w:hAnsi="Times New Roman" w:cs="Times New Roman"/>
          <w:i/>
          <w:iCs/>
        </w:rPr>
        <w:t>tế</w:t>
      </w:r>
      <w:proofErr w:type="spellEnd"/>
      <w:r w:rsidRPr="00F84010">
        <w:rPr>
          <w:rFonts w:ascii="Times New Roman" w:hAnsi="Times New Roman" w:cs="Times New Roman"/>
          <w:i/>
          <w:iCs/>
        </w:rPr>
        <w:t xml:space="preserve"> Hồng </w:t>
      </w:r>
      <w:proofErr w:type="spellStart"/>
      <w:r w:rsidRPr="00F84010">
        <w:rPr>
          <w:rFonts w:ascii="Times New Roman" w:hAnsi="Times New Roman" w:cs="Times New Roman"/>
          <w:i/>
          <w:iCs/>
        </w:rPr>
        <w:t>Kông</w:t>
      </w:r>
      <w:proofErr w:type="spellEnd"/>
      <w:r w:rsidRPr="00F84010">
        <w:rPr>
          <w:rFonts w:ascii="Times New Roman" w:hAnsi="Times New Roman" w:cs="Times New Roman"/>
          <w:i/>
          <w:iCs/>
        </w:rPr>
        <w:t xml:space="preserve"> (“HKIAC”) </w:t>
      </w:r>
      <w:proofErr w:type="spellStart"/>
      <w:r w:rsidRPr="00F84010">
        <w:rPr>
          <w:rFonts w:ascii="Times New Roman" w:hAnsi="Times New Roman" w:cs="Times New Roman"/>
          <w:i/>
          <w:iCs/>
        </w:rPr>
        <w:t>quản</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lý</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theo</w:t>
      </w:r>
      <w:proofErr w:type="spellEnd"/>
      <w:r w:rsidRPr="00F84010">
        <w:rPr>
          <w:rFonts w:ascii="Times New Roman" w:hAnsi="Times New Roman" w:cs="Times New Roman"/>
          <w:i/>
          <w:iCs/>
        </w:rPr>
        <w:t xml:space="preserve"> Quy </w:t>
      </w:r>
      <w:proofErr w:type="spellStart"/>
      <w:r w:rsidRPr="00F84010">
        <w:rPr>
          <w:rFonts w:ascii="Times New Roman" w:hAnsi="Times New Roman" w:cs="Times New Roman"/>
          <w:i/>
          <w:iCs/>
        </w:rPr>
        <w:t>tắc</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Trọng</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tài</w:t>
      </w:r>
      <w:proofErr w:type="spellEnd"/>
      <w:r w:rsidRPr="00F84010">
        <w:rPr>
          <w:rFonts w:ascii="Times New Roman" w:hAnsi="Times New Roman" w:cs="Times New Roman"/>
          <w:i/>
          <w:iCs/>
        </w:rPr>
        <w:t xml:space="preserve"> do Trung </w:t>
      </w:r>
      <w:proofErr w:type="spellStart"/>
      <w:r w:rsidRPr="00F84010">
        <w:rPr>
          <w:rFonts w:ascii="Times New Roman" w:hAnsi="Times New Roman" w:cs="Times New Roman"/>
          <w:i/>
          <w:iCs/>
        </w:rPr>
        <w:t>tâm</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Trọng</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tài</w:t>
      </w:r>
      <w:proofErr w:type="spellEnd"/>
      <w:r w:rsidRPr="00F84010">
        <w:rPr>
          <w:rFonts w:ascii="Times New Roman" w:hAnsi="Times New Roman" w:cs="Times New Roman"/>
          <w:i/>
          <w:iCs/>
        </w:rPr>
        <w:t xml:space="preserve"> Quốc </w:t>
      </w:r>
      <w:proofErr w:type="spellStart"/>
      <w:r w:rsidRPr="00F84010">
        <w:rPr>
          <w:rFonts w:ascii="Times New Roman" w:hAnsi="Times New Roman" w:cs="Times New Roman"/>
          <w:i/>
          <w:iCs/>
        </w:rPr>
        <w:t>tế</w:t>
      </w:r>
      <w:proofErr w:type="spellEnd"/>
      <w:r w:rsidRPr="00F84010">
        <w:rPr>
          <w:rFonts w:ascii="Times New Roman" w:hAnsi="Times New Roman" w:cs="Times New Roman"/>
          <w:i/>
          <w:iCs/>
        </w:rPr>
        <w:t xml:space="preserve"> Hồng </w:t>
      </w:r>
      <w:proofErr w:type="spellStart"/>
      <w:r w:rsidRPr="00F84010">
        <w:rPr>
          <w:rFonts w:ascii="Times New Roman" w:hAnsi="Times New Roman" w:cs="Times New Roman"/>
          <w:i/>
          <w:iCs/>
        </w:rPr>
        <w:t>Kông</w:t>
      </w:r>
      <w:proofErr w:type="spellEnd"/>
      <w:r w:rsidRPr="00F84010">
        <w:rPr>
          <w:rFonts w:ascii="Times New Roman" w:hAnsi="Times New Roman" w:cs="Times New Roman"/>
          <w:i/>
          <w:iCs/>
        </w:rPr>
        <w:t xml:space="preserve"> ban </w:t>
      </w:r>
      <w:proofErr w:type="spellStart"/>
      <w:r w:rsidRPr="00F84010">
        <w:rPr>
          <w:rFonts w:ascii="Times New Roman" w:hAnsi="Times New Roman" w:cs="Times New Roman"/>
          <w:i/>
          <w:iCs/>
        </w:rPr>
        <w:t>hành</w:t>
      </w:r>
      <w:proofErr w:type="spellEnd"/>
      <w:r w:rsidRPr="00F84010">
        <w:rPr>
          <w:rFonts w:ascii="Times New Roman" w:hAnsi="Times New Roman" w:cs="Times New Roman"/>
          <w:i/>
          <w:iCs/>
        </w:rPr>
        <w:t xml:space="preserve">… </w:t>
      </w:r>
      <w:r w:rsidRPr="00F84010">
        <w:rPr>
          <w:rFonts w:ascii="Times New Roman" w:hAnsi="Times New Roman" w:cs="Times New Roman"/>
          <w:b/>
          <w:bCs/>
          <w:i/>
          <w:iCs/>
          <w:u w:val="single"/>
        </w:rPr>
        <w:t xml:space="preserve">HĐTT </w:t>
      </w:r>
      <w:proofErr w:type="spellStart"/>
      <w:r w:rsidRPr="00F84010">
        <w:rPr>
          <w:rFonts w:ascii="Times New Roman" w:hAnsi="Times New Roman" w:cs="Times New Roman"/>
          <w:b/>
          <w:bCs/>
          <w:i/>
          <w:iCs/>
          <w:u w:val="single"/>
        </w:rPr>
        <w:t>có</w:t>
      </w:r>
      <w:proofErr w:type="spellEnd"/>
      <w:r w:rsidRPr="00F84010">
        <w:rPr>
          <w:rFonts w:ascii="Times New Roman" w:hAnsi="Times New Roman" w:cs="Times New Roman"/>
          <w:b/>
          <w:bCs/>
          <w:i/>
          <w:iCs/>
          <w:u w:val="single"/>
        </w:rPr>
        <w:t xml:space="preserve"> </w:t>
      </w:r>
      <w:proofErr w:type="spellStart"/>
      <w:r w:rsidRPr="00F84010">
        <w:rPr>
          <w:rFonts w:ascii="Times New Roman" w:hAnsi="Times New Roman" w:cs="Times New Roman"/>
          <w:b/>
          <w:bCs/>
          <w:i/>
          <w:iCs/>
          <w:u w:val="single"/>
        </w:rPr>
        <w:t>ba</w:t>
      </w:r>
      <w:proofErr w:type="spellEnd"/>
      <w:r w:rsidRPr="00F84010">
        <w:rPr>
          <w:rFonts w:ascii="Times New Roman" w:hAnsi="Times New Roman" w:cs="Times New Roman"/>
          <w:b/>
          <w:bCs/>
          <w:i/>
          <w:iCs/>
          <w:u w:val="single"/>
        </w:rPr>
        <w:t xml:space="preserve"> (03) </w:t>
      </w:r>
      <w:proofErr w:type="spellStart"/>
      <w:r w:rsidRPr="00F84010">
        <w:rPr>
          <w:rFonts w:ascii="Times New Roman" w:hAnsi="Times New Roman" w:cs="Times New Roman"/>
          <w:b/>
          <w:bCs/>
          <w:i/>
          <w:iCs/>
          <w:u w:val="single"/>
        </w:rPr>
        <w:t>trọng</w:t>
      </w:r>
      <w:proofErr w:type="spellEnd"/>
      <w:r w:rsidRPr="00F84010">
        <w:rPr>
          <w:rFonts w:ascii="Times New Roman" w:hAnsi="Times New Roman" w:cs="Times New Roman"/>
          <w:b/>
          <w:bCs/>
          <w:i/>
          <w:iCs/>
          <w:u w:val="single"/>
        </w:rPr>
        <w:t xml:space="preserve"> </w:t>
      </w:r>
      <w:proofErr w:type="spellStart"/>
      <w:r w:rsidRPr="00F84010">
        <w:rPr>
          <w:rFonts w:ascii="Times New Roman" w:hAnsi="Times New Roman" w:cs="Times New Roman"/>
          <w:b/>
          <w:bCs/>
          <w:i/>
          <w:iCs/>
          <w:u w:val="single"/>
        </w:rPr>
        <w:t>tài</w:t>
      </w:r>
      <w:proofErr w:type="spellEnd"/>
      <w:r w:rsidRPr="00F84010">
        <w:rPr>
          <w:rFonts w:ascii="Times New Roman" w:hAnsi="Times New Roman" w:cs="Times New Roman"/>
          <w:b/>
          <w:bCs/>
          <w:i/>
          <w:iCs/>
          <w:u w:val="single"/>
        </w:rPr>
        <w:t xml:space="preserve"> </w:t>
      </w:r>
      <w:proofErr w:type="spellStart"/>
      <w:r w:rsidRPr="00F84010">
        <w:rPr>
          <w:rFonts w:ascii="Times New Roman" w:hAnsi="Times New Roman" w:cs="Times New Roman"/>
          <w:b/>
          <w:bCs/>
          <w:i/>
          <w:iCs/>
          <w:u w:val="single"/>
        </w:rPr>
        <w:t>viên</w:t>
      </w:r>
      <w:proofErr w:type="spellEnd"/>
      <w:r w:rsidRPr="00F84010">
        <w:rPr>
          <w:rFonts w:ascii="Times New Roman" w:hAnsi="Times New Roman" w:cs="Times New Roman"/>
          <w:b/>
          <w:bCs/>
          <w:i/>
          <w:iCs/>
          <w:u w:val="single"/>
        </w:rPr>
        <w:t xml:space="preserve">, </w:t>
      </w:r>
      <w:proofErr w:type="spellStart"/>
      <w:r w:rsidRPr="00F84010">
        <w:rPr>
          <w:rFonts w:ascii="Times New Roman" w:hAnsi="Times New Roman" w:cs="Times New Roman"/>
          <w:b/>
          <w:bCs/>
          <w:i/>
          <w:iCs/>
          <w:u w:val="single"/>
        </w:rPr>
        <w:t>trong</w:t>
      </w:r>
      <w:proofErr w:type="spellEnd"/>
      <w:r w:rsidRPr="00F84010">
        <w:rPr>
          <w:rFonts w:ascii="Times New Roman" w:hAnsi="Times New Roman" w:cs="Times New Roman"/>
          <w:b/>
          <w:bCs/>
          <w:i/>
          <w:iCs/>
          <w:u w:val="single"/>
        </w:rPr>
        <w:t xml:space="preserve"> </w:t>
      </w:r>
      <w:proofErr w:type="spellStart"/>
      <w:r w:rsidRPr="00F84010">
        <w:rPr>
          <w:rFonts w:ascii="Times New Roman" w:hAnsi="Times New Roman" w:cs="Times New Roman"/>
          <w:b/>
          <w:bCs/>
          <w:i/>
          <w:iCs/>
          <w:u w:val="single"/>
        </w:rPr>
        <w:t>đó</w:t>
      </w:r>
      <w:proofErr w:type="spellEnd"/>
      <w:r w:rsidRPr="00F84010">
        <w:rPr>
          <w:rFonts w:ascii="Times New Roman" w:hAnsi="Times New Roman" w:cs="Times New Roman"/>
          <w:b/>
          <w:bCs/>
          <w:i/>
          <w:iCs/>
          <w:u w:val="single"/>
        </w:rPr>
        <w:t xml:space="preserve"> </w:t>
      </w:r>
      <w:proofErr w:type="spellStart"/>
      <w:r w:rsidRPr="00F84010">
        <w:rPr>
          <w:rFonts w:ascii="Times New Roman" w:hAnsi="Times New Roman" w:cs="Times New Roman"/>
          <w:b/>
          <w:bCs/>
          <w:i/>
          <w:iCs/>
          <w:u w:val="single"/>
        </w:rPr>
        <w:t>một</w:t>
      </w:r>
      <w:proofErr w:type="spellEnd"/>
      <w:r w:rsidRPr="00F84010">
        <w:rPr>
          <w:rFonts w:ascii="Times New Roman" w:hAnsi="Times New Roman" w:cs="Times New Roman"/>
          <w:b/>
          <w:bCs/>
          <w:i/>
          <w:iCs/>
          <w:u w:val="single"/>
        </w:rPr>
        <w:t xml:space="preserve"> </w:t>
      </w:r>
      <w:proofErr w:type="spellStart"/>
      <w:r w:rsidRPr="00F84010">
        <w:rPr>
          <w:rFonts w:ascii="Times New Roman" w:hAnsi="Times New Roman" w:cs="Times New Roman"/>
          <w:b/>
          <w:bCs/>
          <w:i/>
          <w:iCs/>
          <w:u w:val="single"/>
        </w:rPr>
        <w:t>trọng</w:t>
      </w:r>
      <w:proofErr w:type="spellEnd"/>
      <w:r w:rsidRPr="00F84010">
        <w:rPr>
          <w:rFonts w:ascii="Times New Roman" w:hAnsi="Times New Roman" w:cs="Times New Roman"/>
          <w:b/>
          <w:bCs/>
          <w:i/>
          <w:iCs/>
          <w:u w:val="single"/>
        </w:rPr>
        <w:t xml:space="preserve"> </w:t>
      </w:r>
      <w:proofErr w:type="spellStart"/>
      <w:r w:rsidRPr="00F84010">
        <w:rPr>
          <w:rFonts w:ascii="Times New Roman" w:hAnsi="Times New Roman" w:cs="Times New Roman"/>
          <w:b/>
          <w:bCs/>
          <w:i/>
          <w:iCs/>
          <w:u w:val="single"/>
        </w:rPr>
        <w:t>tài</w:t>
      </w:r>
      <w:proofErr w:type="spellEnd"/>
      <w:r w:rsidRPr="00F84010">
        <w:rPr>
          <w:rFonts w:ascii="Times New Roman" w:hAnsi="Times New Roman" w:cs="Times New Roman"/>
          <w:b/>
          <w:bCs/>
          <w:i/>
          <w:iCs/>
          <w:u w:val="single"/>
        </w:rPr>
        <w:t xml:space="preserve"> </w:t>
      </w:r>
      <w:proofErr w:type="spellStart"/>
      <w:r w:rsidRPr="00F84010">
        <w:rPr>
          <w:rFonts w:ascii="Times New Roman" w:hAnsi="Times New Roman" w:cs="Times New Roman"/>
          <w:b/>
          <w:bCs/>
          <w:i/>
          <w:iCs/>
          <w:u w:val="single"/>
        </w:rPr>
        <w:t>viên</w:t>
      </w:r>
      <w:proofErr w:type="spellEnd"/>
      <w:r w:rsidRPr="00F84010">
        <w:rPr>
          <w:rFonts w:ascii="Times New Roman" w:hAnsi="Times New Roman" w:cs="Times New Roman"/>
          <w:b/>
          <w:bCs/>
          <w:i/>
          <w:iCs/>
          <w:u w:val="single"/>
        </w:rPr>
        <w:t xml:space="preserve"> do </w:t>
      </w:r>
      <w:proofErr w:type="spellStart"/>
      <w:r w:rsidRPr="00F84010">
        <w:rPr>
          <w:rFonts w:ascii="Times New Roman" w:hAnsi="Times New Roman" w:cs="Times New Roman"/>
          <w:b/>
          <w:bCs/>
          <w:i/>
          <w:iCs/>
          <w:u w:val="single"/>
        </w:rPr>
        <w:t>Bên</w:t>
      </w:r>
      <w:proofErr w:type="spellEnd"/>
      <w:r w:rsidRPr="00F84010">
        <w:rPr>
          <w:rFonts w:ascii="Times New Roman" w:hAnsi="Times New Roman" w:cs="Times New Roman"/>
          <w:b/>
          <w:bCs/>
          <w:i/>
          <w:iCs/>
          <w:u w:val="single"/>
        </w:rPr>
        <w:t xml:space="preserve"> </w:t>
      </w:r>
      <w:proofErr w:type="spellStart"/>
      <w:r w:rsidRPr="00F84010">
        <w:rPr>
          <w:rFonts w:ascii="Times New Roman" w:hAnsi="Times New Roman" w:cs="Times New Roman"/>
          <w:b/>
          <w:bCs/>
          <w:i/>
          <w:iCs/>
          <w:u w:val="single"/>
        </w:rPr>
        <w:t>vay</w:t>
      </w:r>
      <w:proofErr w:type="spellEnd"/>
      <w:r w:rsidRPr="00F84010">
        <w:rPr>
          <w:rFonts w:ascii="Times New Roman" w:hAnsi="Times New Roman" w:cs="Times New Roman"/>
          <w:b/>
          <w:bCs/>
          <w:i/>
          <w:iCs/>
          <w:u w:val="single"/>
        </w:rPr>
        <w:t xml:space="preserve"> </w:t>
      </w:r>
      <w:proofErr w:type="spellStart"/>
      <w:r w:rsidRPr="00F84010">
        <w:rPr>
          <w:rFonts w:ascii="Times New Roman" w:hAnsi="Times New Roman" w:cs="Times New Roman"/>
          <w:b/>
          <w:bCs/>
          <w:i/>
          <w:iCs/>
          <w:u w:val="single"/>
        </w:rPr>
        <w:t>chỉ</w:t>
      </w:r>
      <w:proofErr w:type="spellEnd"/>
      <w:r w:rsidRPr="00F84010">
        <w:rPr>
          <w:rFonts w:ascii="Times New Roman" w:hAnsi="Times New Roman" w:cs="Times New Roman"/>
          <w:b/>
          <w:bCs/>
          <w:i/>
          <w:iCs/>
          <w:u w:val="single"/>
        </w:rPr>
        <w:t xml:space="preserve"> </w:t>
      </w:r>
      <w:proofErr w:type="spellStart"/>
      <w:r w:rsidRPr="00F84010">
        <w:rPr>
          <w:rFonts w:ascii="Times New Roman" w:hAnsi="Times New Roman" w:cs="Times New Roman"/>
          <w:b/>
          <w:bCs/>
          <w:i/>
          <w:iCs/>
          <w:u w:val="single"/>
        </w:rPr>
        <w:t>định</w:t>
      </w:r>
      <w:proofErr w:type="spellEnd"/>
      <w:r w:rsidRPr="00F84010">
        <w:rPr>
          <w:rFonts w:ascii="Times New Roman" w:hAnsi="Times New Roman" w:cs="Times New Roman"/>
          <w:b/>
          <w:bCs/>
          <w:i/>
          <w:iCs/>
          <w:u w:val="single"/>
        </w:rPr>
        <w:t xml:space="preserve"> </w:t>
      </w:r>
      <w:proofErr w:type="spellStart"/>
      <w:r w:rsidRPr="00F84010">
        <w:rPr>
          <w:rFonts w:ascii="Times New Roman" w:hAnsi="Times New Roman" w:cs="Times New Roman"/>
          <w:b/>
          <w:bCs/>
          <w:i/>
          <w:iCs/>
          <w:u w:val="single"/>
        </w:rPr>
        <w:t>và</w:t>
      </w:r>
      <w:proofErr w:type="spellEnd"/>
      <w:r w:rsidRPr="00F84010">
        <w:rPr>
          <w:rFonts w:ascii="Times New Roman" w:hAnsi="Times New Roman" w:cs="Times New Roman"/>
          <w:b/>
          <w:bCs/>
          <w:i/>
          <w:iCs/>
          <w:u w:val="single"/>
        </w:rPr>
        <w:t xml:space="preserve"> </w:t>
      </w:r>
      <w:proofErr w:type="spellStart"/>
      <w:r w:rsidRPr="00F84010">
        <w:rPr>
          <w:rFonts w:ascii="Times New Roman" w:hAnsi="Times New Roman" w:cs="Times New Roman"/>
          <w:b/>
          <w:bCs/>
          <w:i/>
          <w:iCs/>
          <w:u w:val="single"/>
        </w:rPr>
        <w:t>một</w:t>
      </w:r>
      <w:proofErr w:type="spellEnd"/>
      <w:r w:rsidRPr="00F84010">
        <w:rPr>
          <w:rFonts w:ascii="Times New Roman" w:hAnsi="Times New Roman" w:cs="Times New Roman"/>
          <w:b/>
          <w:bCs/>
          <w:i/>
          <w:iCs/>
          <w:u w:val="single"/>
        </w:rPr>
        <w:t xml:space="preserve"> </w:t>
      </w:r>
      <w:proofErr w:type="spellStart"/>
      <w:r w:rsidRPr="00F84010">
        <w:rPr>
          <w:rFonts w:ascii="Times New Roman" w:hAnsi="Times New Roman" w:cs="Times New Roman"/>
          <w:b/>
          <w:bCs/>
          <w:i/>
          <w:iCs/>
          <w:u w:val="single"/>
        </w:rPr>
        <w:t>trọng</w:t>
      </w:r>
      <w:proofErr w:type="spellEnd"/>
      <w:r w:rsidRPr="00F84010">
        <w:rPr>
          <w:rFonts w:ascii="Times New Roman" w:hAnsi="Times New Roman" w:cs="Times New Roman"/>
          <w:b/>
          <w:bCs/>
          <w:i/>
          <w:iCs/>
          <w:u w:val="single"/>
        </w:rPr>
        <w:t xml:space="preserve"> </w:t>
      </w:r>
      <w:proofErr w:type="spellStart"/>
      <w:r w:rsidRPr="00F84010">
        <w:rPr>
          <w:rFonts w:ascii="Times New Roman" w:hAnsi="Times New Roman" w:cs="Times New Roman"/>
          <w:b/>
          <w:bCs/>
          <w:i/>
          <w:iCs/>
          <w:u w:val="single"/>
        </w:rPr>
        <w:t>tài</w:t>
      </w:r>
      <w:proofErr w:type="spellEnd"/>
      <w:r w:rsidRPr="00F84010">
        <w:rPr>
          <w:rFonts w:ascii="Times New Roman" w:hAnsi="Times New Roman" w:cs="Times New Roman"/>
          <w:b/>
          <w:bCs/>
          <w:i/>
          <w:iCs/>
          <w:u w:val="single"/>
        </w:rPr>
        <w:t xml:space="preserve"> </w:t>
      </w:r>
      <w:proofErr w:type="spellStart"/>
      <w:r w:rsidRPr="00F84010">
        <w:rPr>
          <w:rFonts w:ascii="Times New Roman" w:hAnsi="Times New Roman" w:cs="Times New Roman"/>
          <w:b/>
          <w:bCs/>
          <w:i/>
          <w:iCs/>
          <w:u w:val="single"/>
        </w:rPr>
        <w:t>viên</w:t>
      </w:r>
      <w:proofErr w:type="spellEnd"/>
      <w:r w:rsidRPr="00F84010">
        <w:rPr>
          <w:rFonts w:ascii="Times New Roman" w:hAnsi="Times New Roman" w:cs="Times New Roman"/>
          <w:b/>
          <w:bCs/>
          <w:i/>
          <w:iCs/>
          <w:u w:val="single"/>
        </w:rPr>
        <w:t xml:space="preserve"> do </w:t>
      </w:r>
      <w:proofErr w:type="spellStart"/>
      <w:r w:rsidRPr="00F84010">
        <w:rPr>
          <w:rFonts w:ascii="Times New Roman" w:hAnsi="Times New Roman" w:cs="Times New Roman"/>
          <w:b/>
          <w:bCs/>
          <w:i/>
          <w:iCs/>
          <w:u w:val="single"/>
        </w:rPr>
        <w:t>Bên</w:t>
      </w:r>
      <w:proofErr w:type="spellEnd"/>
      <w:r w:rsidRPr="00F84010">
        <w:rPr>
          <w:rFonts w:ascii="Times New Roman" w:hAnsi="Times New Roman" w:cs="Times New Roman"/>
          <w:b/>
          <w:bCs/>
          <w:i/>
          <w:iCs/>
          <w:u w:val="single"/>
        </w:rPr>
        <w:t xml:space="preserve"> </w:t>
      </w:r>
      <w:proofErr w:type="spellStart"/>
      <w:r w:rsidRPr="00F84010">
        <w:rPr>
          <w:rFonts w:ascii="Times New Roman" w:hAnsi="Times New Roman" w:cs="Times New Roman"/>
          <w:b/>
          <w:bCs/>
          <w:i/>
          <w:iCs/>
          <w:u w:val="single"/>
        </w:rPr>
        <w:t>cho</w:t>
      </w:r>
      <w:proofErr w:type="spellEnd"/>
      <w:r w:rsidRPr="00F84010">
        <w:rPr>
          <w:rFonts w:ascii="Times New Roman" w:hAnsi="Times New Roman" w:cs="Times New Roman"/>
          <w:b/>
          <w:bCs/>
          <w:i/>
          <w:iCs/>
          <w:u w:val="single"/>
        </w:rPr>
        <w:t xml:space="preserve"> </w:t>
      </w:r>
      <w:proofErr w:type="spellStart"/>
      <w:r w:rsidRPr="00F84010">
        <w:rPr>
          <w:rFonts w:ascii="Times New Roman" w:hAnsi="Times New Roman" w:cs="Times New Roman"/>
          <w:b/>
          <w:bCs/>
          <w:i/>
          <w:iCs/>
          <w:u w:val="single"/>
        </w:rPr>
        <w:t>vay</w:t>
      </w:r>
      <w:proofErr w:type="spellEnd"/>
      <w:r w:rsidRPr="00F84010">
        <w:rPr>
          <w:rFonts w:ascii="Times New Roman" w:hAnsi="Times New Roman" w:cs="Times New Roman"/>
          <w:b/>
          <w:bCs/>
          <w:i/>
          <w:iCs/>
          <w:u w:val="single"/>
        </w:rPr>
        <w:t xml:space="preserve"> </w:t>
      </w:r>
      <w:proofErr w:type="spellStart"/>
      <w:r w:rsidRPr="00F84010">
        <w:rPr>
          <w:rFonts w:ascii="Times New Roman" w:hAnsi="Times New Roman" w:cs="Times New Roman"/>
          <w:b/>
          <w:bCs/>
          <w:i/>
          <w:iCs/>
          <w:u w:val="single"/>
        </w:rPr>
        <w:t>chỉ</w:t>
      </w:r>
      <w:proofErr w:type="spellEnd"/>
      <w:r w:rsidRPr="00F84010">
        <w:rPr>
          <w:rFonts w:ascii="Times New Roman" w:hAnsi="Times New Roman" w:cs="Times New Roman"/>
          <w:b/>
          <w:bCs/>
          <w:i/>
          <w:iCs/>
          <w:u w:val="single"/>
        </w:rPr>
        <w:t xml:space="preserve"> </w:t>
      </w:r>
      <w:proofErr w:type="spellStart"/>
      <w:r w:rsidRPr="00F84010">
        <w:rPr>
          <w:rFonts w:ascii="Times New Roman" w:hAnsi="Times New Roman" w:cs="Times New Roman"/>
          <w:b/>
          <w:bCs/>
          <w:i/>
          <w:iCs/>
          <w:u w:val="single"/>
        </w:rPr>
        <w:t>định</w:t>
      </w:r>
      <w:proofErr w:type="spellEnd"/>
      <w:r w:rsidRPr="00F84010">
        <w:rPr>
          <w:rFonts w:ascii="Times New Roman" w:hAnsi="Times New Roman" w:cs="Times New Roman"/>
          <w:b/>
          <w:bCs/>
          <w:i/>
          <w:iCs/>
          <w:u w:val="single"/>
        </w:rPr>
        <w:t>.</w:t>
      </w:r>
      <w:r w:rsidRPr="00F84010">
        <w:rPr>
          <w:rFonts w:ascii="Times New Roman" w:hAnsi="Times New Roman" w:cs="Times New Roman"/>
          <w:i/>
          <w:iCs/>
        </w:rPr>
        <w:t xml:space="preserve"> </w:t>
      </w:r>
      <w:proofErr w:type="spellStart"/>
      <w:r w:rsidRPr="00F84010">
        <w:rPr>
          <w:rFonts w:ascii="Times New Roman" w:hAnsi="Times New Roman" w:cs="Times New Roman"/>
          <w:i/>
          <w:iCs/>
        </w:rPr>
        <w:t>Nếu</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hai</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trọng</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tài</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viên</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nói</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trên</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không</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thống</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nhất</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được</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về</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trọng</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tài</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viên</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thứ</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ba</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Hội</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lastRenderedPageBreak/>
        <w:t>đồng</w:t>
      </w:r>
      <w:proofErr w:type="spellEnd"/>
      <w:r w:rsidRPr="00F84010">
        <w:rPr>
          <w:rFonts w:ascii="Times New Roman" w:hAnsi="Times New Roman" w:cs="Times New Roman"/>
          <w:i/>
          <w:iCs/>
        </w:rPr>
        <w:t xml:space="preserve"> HKIAC </w:t>
      </w:r>
      <w:proofErr w:type="spellStart"/>
      <w:r w:rsidRPr="00F84010">
        <w:rPr>
          <w:rFonts w:ascii="Times New Roman" w:hAnsi="Times New Roman" w:cs="Times New Roman"/>
          <w:i/>
          <w:iCs/>
        </w:rPr>
        <w:t>sẽ</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chỉ</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định</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trọng</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tài</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viên</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thứ</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ba</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người</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phải</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có</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đủ</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điều</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kiện</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hành</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nghề</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luật</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tại</w:t>
      </w:r>
      <w:proofErr w:type="spellEnd"/>
      <w:r w:rsidRPr="00F84010">
        <w:rPr>
          <w:rFonts w:ascii="Times New Roman" w:hAnsi="Times New Roman" w:cs="Times New Roman"/>
          <w:i/>
          <w:iCs/>
        </w:rPr>
        <w:t xml:space="preserve"> Hồng Kông…</w:t>
      </w:r>
      <w:r>
        <w:rPr>
          <w:rFonts w:ascii="Times New Roman" w:hAnsi="Times New Roman" w:cs="Times New Roman"/>
        </w:rPr>
        <w:t>”</w:t>
      </w:r>
      <w:r>
        <w:rPr>
          <w:rStyle w:val="FootnoteReference"/>
          <w:rFonts w:ascii="Times New Roman" w:hAnsi="Times New Roman" w:cs="Times New Roman"/>
        </w:rPr>
        <w:footnoteReference w:id="15"/>
      </w:r>
      <w:r>
        <w:rPr>
          <w:rFonts w:ascii="Times New Roman" w:hAnsi="Times New Roman" w:cs="Times New Roman"/>
        </w:rPr>
        <w:t>.</w:t>
      </w:r>
    </w:p>
    <w:p w14:paraId="075AB3F8" w14:textId="3ECD0C22" w:rsidR="00F84010" w:rsidRDefault="00F84010" w:rsidP="00265901">
      <w:pPr>
        <w:spacing w:line="360" w:lineRule="auto"/>
        <w:ind w:firstLine="567"/>
        <w:jc w:val="both"/>
        <w:rPr>
          <w:rFonts w:ascii="Times New Roman" w:hAnsi="Times New Roman" w:cs="Times New Roman"/>
        </w:rPr>
      </w:pPr>
      <w:proofErr w:type="spellStart"/>
      <w:r>
        <w:rPr>
          <w:rFonts w:ascii="Times New Roman" w:hAnsi="Times New Roman" w:cs="Times New Roman"/>
        </w:rPr>
        <w:t>Thỏa</w:t>
      </w:r>
      <w:proofErr w:type="spellEnd"/>
      <w:r>
        <w:rPr>
          <w:rFonts w:ascii="Times New Roman" w:hAnsi="Times New Roman" w:cs="Times New Roman"/>
        </w:rPr>
        <w:t xml:space="preserve"> </w:t>
      </w:r>
      <w:proofErr w:type="spellStart"/>
      <w:r>
        <w:rPr>
          <w:rFonts w:ascii="Times New Roman" w:hAnsi="Times New Roman" w:cs="Times New Roman"/>
        </w:rPr>
        <w:t>thuận</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trong</w:t>
      </w:r>
      <w:proofErr w:type="spellEnd"/>
      <w:r>
        <w:rPr>
          <w:rFonts w:ascii="Times New Roman" w:hAnsi="Times New Roman" w:cs="Times New Roman"/>
        </w:rPr>
        <w:t xml:space="preserve"> </w:t>
      </w:r>
      <w:proofErr w:type="spellStart"/>
      <w:r>
        <w:rPr>
          <w:rFonts w:ascii="Times New Roman" w:hAnsi="Times New Roman" w:cs="Times New Roman"/>
        </w:rPr>
        <w:t>hai</w:t>
      </w:r>
      <w:proofErr w:type="spellEnd"/>
      <w:r>
        <w:rPr>
          <w:rFonts w:ascii="Times New Roman" w:hAnsi="Times New Roman" w:cs="Times New Roman"/>
        </w:rPr>
        <w:t xml:space="preserve"> </w:t>
      </w: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Pr>
          <w:rFonts w:ascii="Times New Roman" w:hAnsi="Times New Roman" w:cs="Times New Roman"/>
        </w:rPr>
        <w:t>thế</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sidRPr="00F84010">
        <w:rPr>
          <w:rFonts w:ascii="Times New Roman" w:hAnsi="Times New Roman" w:cs="Times New Roman"/>
          <w:i/>
          <w:iCs/>
        </w:rPr>
        <w:t>Điều</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khoản</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giải</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quyết</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tranh</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chấp</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trong</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Hợp</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đồng</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vay</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sẽ</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được</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áp</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dụng</w:t>
      </w:r>
      <w:proofErr w:type="spellEnd"/>
      <w:r w:rsidRPr="00F84010">
        <w:rPr>
          <w:rFonts w:ascii="Times New Roman" w:hAnsi="Times New Roman" w:cs="Times New Roman"/>
          <w:i/>
          <w:iCs/>
        </w:rPr>
        <w:t xml:space="preserve"> </w:t>
      </w:r>
      <w:proofErr w:type="spellStart"/>
      <w:r>
        <w:rPr>
          <w:rFonts w:ascii="Times New Roman" w:hAnsi="Times New Roman" w:cs="Times New Roman"/>
          <w:i/>
          <w:iCs/>
        </w:rPr>
        <w:t>tương</w:t>
      </w:r>
      <w:proofErr w:type="spellEnd"/>
      <w:r>
        <w:rPr>
          <w:rFonts w:ascii="Times New Roman" w:hAnsi="Times New Roman" w:cs="Times New Roman"/>
          <w:i/>
          <w:iCs/>
        </w:rPr>
        <w:t xml:space="preserve"> </w:t>
      </w:r>
      <w:proofErr w:type="spellStart"/>
      <w:r>
        <w:rPr>
          <w:rFonts w:ascii="Times New Roman" w:hAnsi="Times New Roman" w:cs="Times New Roman"/>
          <w:i/>
          <w:iCs/>
        </w:rPr>
        <w:t>tự</w:t>
      </w:r>
      <w:proofErr w:type="spellEnd"/>
      <w:r>
        <w:rPr>
          <w:rFonts w:ascii="Times New Roman" w:hAnsi="Times New Roman" w:cs="Times New Roman"/>
          <w:i/>
          <w:iCs/>
        </w:rPr>
        <w:t xml:space="preserve"> </w:t>
      </w:r>
      <w:proofErr w:type="spellStart"/>
      <w:r>
        <w:rPr>
          <w:rFonts w:ascii="Times New Roman" w:hAnsi="Times New Roman" w:cs="Times New Roman"/>
          <w:i/>
          <w:iCs/>
        </w:rPr>
        <w:t>với</w:t>
      </w:r>
      <w:proofErr w:type="spellEnd"/>
      <w:r>
        <w:rPr>
          <w:rFonts w:ascii="Times New Roman" w:hAnsi="Times New Roman" w:cs="Times New Roman"/>
          <w:i/>
          <w:iCs/>
        </w:rPr>
        <w:t xml:space="preserve"> </w:t>
      </w:r>
      <w:proofErr w:type="spellStart"/>
      <w:r>
        <w:rPr>
          <w:rFonts w:ascii="Times New Roman" w:hAnsi="Times New Roman" w:cs="Times New Roman"/>
          <w:i/>
          <w:iCs/>
        </w:rPr>
        <w:t>những</w:t>
      </w:r>
      <w:proofErr w:type="spellEnd"/>
      <w:r>
        <w:rPr>
          <w:rFonts w:ascii="Times New Roman" w:hAnsi="Times New Roman" w:cs="Times New Roman"/>
          <w:i/>
          <w:iCs/>
        </w:rPr>
        <w:t xml:space="preserve"> </w:t>
      </w:r>
      <w:proofErr w:type="spellStart"/>
      <w:r>
        <w:rPr>
          <w:rFonts w:ascii="Times New Roman" w:hAnsi="Times New Roman" w:cs="Times New Roman"/>
          <w:i/>
          <w:iCs/>
        </w:rPr>
        <w:t>điều</w:t>
      </w:r>
      <w:proofErr w:type="spellEnd"/>
      <w:r>
        <w:rPr>
          <w:rFonts w:ascii="Times New Roman" w:hAnsi="Times New Roman" w:cs="Times New Roman"/>
          <w:i/>
          <w:iCs/>
        </w:rPr>
        <w:t xml:space="preserve"> </w:t>
      </w:r>
      <w:proofErr w:type="spellStart"/>
      <w:r>
        <w:rPr>
          <w:rFonts w:ascii="Times New Roman" w:hAnsi="Times New Roman" w:cs="Times New Roman"/>
          <w:i/>
          <w:iCs/>
        </w:rPr>
        <w:t>chỉnh</w:t>
      </w:r>
      <w:proofErr w:type="spellEnd"/>
      <w:r>
        <w:rPr>
          <w:rFonts w:ascii="Times New Roman" w:hAnsi="Times New Roman" w:cs="Times New Roman"/>
          <w:i/>
          <w:iCs/>
        </w:rPr>
        <w:t xml:space="preserve"> </w:t>
      </w:r>
      <w:proofErr w:type="spellStart"/>
      <w:r>
        <w:rPr>
          <w:rFonts w:ascii="Times New Roman" w:hAnsi="Times New Roman" w:cs="Times New Roman"/>
          <w:i/>
          <w:iCs/>
        </w:rPr>
        <w:t>cần</w:t>
      </w:r>
      <w:proofErr w:type="spellEnd"/>
      <w:r>
        <w:rPr>
          <w:rFonts w:ascii="Times New Roman" w:hAnsi="Times New Roman" w:cs="Times New Roman"/>
          <w:i/>
          <w:iCs/>
        </w:rPr>
        <w:t xml:space="preserve"> </w:t>
      </w:r>
      <w:proofErr w:type="spellStart"/>
      <w:r>
        <w:rPr>
          <w:rFonts w:ascii="Times New Roman" w:hAnsi="Times New Roman" w:cs="Times New Roman"/>
          <w:i/>
          <w:iCs/>
        </w:rPr>
        <w:t>thiết</w:t>
      </w:r>
      <w:proofErr w:type="spellEnd"/>
      <w:r>
        <w:rPr>
          <w:rFonts w:ascii="Times New Roman" w:hAnsi="Times New Roman" w:cs="Times New Roman"/>
          <w:i/>
          <w:iCs/>
        </w:rPr>
        <w:t xml:space="preserve"> (</w:t>
      </w:r>
      <w:r w:rsidRPr="00F84010">
        <w:rPr>
          <w:rFonts w:ascii="Times New Roman" w:hAnsi="Times New Roman" w:cs="Times New Roman"/>
          <w:i/>
          <w:iCs/>
        </w:rPr>
        <w:t>mutatis mutandis</w:t>
      </w:r>
      <w:r>
        <w:rPr>
          <w:rFonts w:ascii="Times New Roman" w:hAnsi="Times New Roman" w:cs="Times New Roman"/>
          <w:i/>
          <w:iCs/>
        </w:rPr>
        <w:t>)</w:t>
      </w:r>
      <w:r w:rsidRPr="00F84010">
        <w:rPr>
          <w:rFonts w:ascii="Times New Roman" w:hAnsi="Times New Roman" w:cs="Times New Roman"/>
          <w:i/>
          <w:iCs/>
        </w:rPr>
        <w:t xml:space="preserve"> </w:t>
      </w:r>
      <w:proofErr w:type="spellStart"/>
      <w:r w:rsidRPr="00F84010">
        <w:rPr>
          <w:rFonts w:ascii="Times New Roman" w:hAnsi="Times New Roman" w:cs="Times New Roman"/>
          <w:i/>
          <w:iCs/>
        </w:rPr>
        <w:t>cho</w:t>
      </w:r>
      <w:proofErr w:type="spellEnd"/>
      <w:r w:rsidRPr="00F84010">
        <w:rPr>
          <w:rFonts w:ascii="Times New Roman" w:hAnsi="Times New Roman" w:cs="Times New Roman"/>
          <w:i/>
          <w:iCs/>
        </w:rPr>
        <w:t xml:space="preserve"> </w:t>
      </w:r>
      <w:proofErr w:type="spellStart"/>
      <w:r>
        <w:rPr>
          <w:rFonts w:ascii="Times New Roman" w:hAnsi="Times New Roman" w:cs="Times New Roman"/>
          <w:i/>
          <w:iCs/>
        </w:rPr>
        <w:t>Hợp</w:t>
      </w:r>
      <w:proofErr w:type="spellEnd"/>
      <w:r>
        <w:rPr>
          <w:rFonts w:ascii="Times New Roman" w:hAnsi="Times New Roman" w:cs="Times New Roman"/>
          <w:i/>
          <w:iCs/>
        </w:rPr>
        <w:t xml:space="preserve"> </w:t>
      </w:r>
      <w:proofErr w:type="spellStart"/>
      <w:r>
        <w:rPr>
          <w:rFonts w:ascii="Times New Roman" w:hAnsi="Times New Roman" w:cs="Times New Roman"/>
          <w:i/>
          <w:iCs/>
        </w:rPr>
        <w:t>đồng</w:t>
      </w:r>
      <w:proofErr w:type="spellEnd"/>
      <w:r>
        <w:rPr>
          <w:rFonts w:ascii="Times New Roman" w:hAnsi="Times New Roman" w:cs="Times New Roman"/>
          <w:i/>
          <w:iCs/>
        </w:rPr>
        <w:t xml:space="preserve"> </w:t>
      </w:r>
      <w:proofErr w:type="spellStart"/>
      <w:r>
        <w:rPr>
          <w:rFonts w:ascii="Times New Roman" w:hAnsi="Times New Roman" w:cs="Times New Roman"/>
          <w:i/>
          <w:iCs/>
        </w:rPr>
        <w:t>thế</w:t>
      </w:r>
      <w:proofErr w:type="spellEnd"/>
      <w:r>
        <w:rPr>
          <w:rFonts w:ascii="Times New Roman" w:hAnsi="Times New Roman" w:cs="Times New Roman"/>
          <w:i/>
          <w:iCs/>
        </w:rPr>
        <w:t xml:space="preserve"> </w:t>
      </w:r>
      <w:proofErr w:type="spellStart"/>
      <w:r>
        <w:rPr>
          <w:rFonts w:ascii="Times New Roman" w:hAnsi="Times New Roman" w:cs="Times New Roman"/>
          <w:i/>
          <w:iCs/>
        </w:rPr>
        <w:t>chấp</w:t>
      </w:r>
      <w:proofErr w:type="spellEnd"/>
      <w:r w:rsidRPr="00F84010">
        <w:rPr>
          <w:rFonts w:ascii="Times New Roman" w:hAnsi="Times New Roman" w:cs="Times New Roman"/>
          <w:i/>
          <w:iCs/>
        </w:rPr>
        <w:t xml:space="preserve"> </w:t>
      </w:r>
      <w:proofErr w:type="spellStart"/>
      <w:r w:rsidRPr="00F84010">
        <w:rPr>
          <w:rFonts w:ascii="Times New Roman" w:hAnsi="Times New Roman" w:cs="Times New Roman"/>
          <w:i/>
          <w:iCs/>
        </w:rPr>
        <w:t>này</w:t>
      </w:r>
      <w:proofErr w:type="spellEnd"/>
      <w:r>
        <w:rPr>
          <w:rFonts w:ascii="Times New Roman" w:hAnsi="Times New Roman" w:cs="Times New Roman"/>
        </w:rPr>
        <w:t>”</w:t>
      </w:r>
      <w:r>
        <w:rPr>
          <w:rStyle w:val="FootnoteReference"/>
          <w:rFonts w:ascii="Times New Roman" w:hAnsi="Times New Roman" w:cs="Times New Roman"/>
        </w:rPr>
        <w:footnoteReference w:id="16"/>
      </w:r>
      <w:r>
        <w:rPr>
          <w:rFonts w:ascii="Times New Roman" w:hAnsi="Times New Roman" w:cs="Times New Roman"/>
        </w:rPr>
        <w:t>.</w:t>
      </w:r>
    </w:p>
    <w:p w14:paraId="1B2D48D3" w14:textId="6DBC7230" w:rsidR="00387CD4" w:rsidRPr="00265901" w:rsidRDefault="003C673C" w:rsidP="00265901">
      <w:pPr>
        <w:spacing w:line="360" w:lineRule="auto"/>
        <w:ind w:firstLine="567"/>
        <w:jc w:val="both"/>
        <w:rPr>
          <w:rFonts w:ascii="Times New Roman" w:hAnsi="Times New Roman" w:cs="Times New Roman"/>
        </w:rPr>
      </w:pPr>
      <w:proofErr w:type="spellStart"/>
      <w:r>
        <w:rPr>
          <w:rFonts w:ascii="Times New Roman" w:hAnsi="Times New Roman" w:cs="Times New Roman"/>
        </w:rPr>
        <w:t>Tại</w:t>
      </w:r>
      <w:proofErr w:type="spellEnd"/>
      <w:r>
        <w:rPr>
          <w:rFonts w:ascii="Times New Roman" w:hAnsi="Times New Roman" w:cs="Times New Roman"/>
        </w:rPr>
        <w:t xml:space="preserve"> Thông </w:t>
      </w:r>
      <w:proofErr w:type="spellStart"/>
      <w:r>
        <w:rPr>
          <w:rFonts w:ascii="Times New Roman" w:hAnsi="Times New Roman" w:cs="Times New Roman"/>
        </w:rPr>
        <w:t>báo</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r w:rsidRPr="00265901">
        <w:rPr>
          <w:rFonts w:ascii="Times New Roman" w:hAnsi="Times New Roman" w:cs="Times New Roman"/>
        </w:rPr>
        <w:t>(Notice of arbitration)</w:t>
      </w:r>
      <w:r>
        <w:rPr>
          <w:rFonts w:ascii="Times New Roman" w:hAnsi="Times New Roman" w:cs="Times New Roman"/>
        </w:rPr>
        <w:t xml:space="preserve">, D (Nguyên </w:t>
      </w:r>
      <w:proofErr w:type="spellStart"/>
      <w:r>
        <w:rPr>
          <w:rFonts w:ascii="Times New Roman" w:hAnsi="Times New Roman" w:cs="Times New Roman"/>
        </w:rPr>
        <w:t>đơn</w:t>
      </w:r>
      <w:proofErr w:type="spellEnd"/>
      <w:r>
        <w:rPr>
          <w:rFonts w:ascii="Times New Roman" w:hAnsi="Times New Roman" w:cs="Times New Roman"/>
        </w:rPr>
        <w:t xml:space="preserve">) </w:t>
      </w:r>
      <w:proofErr w:type="spellStart"/>
      <w:r>
        <w:rPr>
          <w:rFonts w:ascii="Times New Roman" w:hAnsi="Times New Roman" w:cs="Times New Roman"/>
        </w:rPr>
        <w:t>đ</w:t>
      </w:r>
      <w:r w:rsidR="00024EC7" w:rsidRPr="00265901">
        <w:rPr>
          <w:rFonts w:ascii="Times New Roman" w:hAnsi="Times New Roman" w:cs="Times New Roman"/>
        </w:rPr>
        <w:t>ã</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đề</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xuất</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một</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trọng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tài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viên</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người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này</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sau</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đó</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được</w:t>
      </w:r>
      <w:proofErr w:type="spellEnd"/>
      <w:r w:rsidR="00024EC7" w:rsidRPr="00265901">
        <w:rPr>
          <w:rFonts w:ascii="Times New Roman" w:hAnsi="Times New Roman" w:cs="Times New Roman"/>
        </w:rPr>
        <w:t xml:space="preserve"> HKIAC </w:t>
      </w:r>
      <w:proofErr w:type="spellStart"/>
      <w:r w:rsidR="00024EC7" w:rsidRPr="00265901">
        <w:rPr>
          <w:rFonts w:ascii="Times New Roman" w:hAnsi="Times New Roman" w:cs="Times New Roman"/>
        </w:rPr>
        <w:t>xác</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nhận</w:t>
      </w:r>
      <w:proofErr w:type="spellEnd"/>
      <w:r w:rsidR="00024EC7" w:rsidRPr="00265901">
        <w:rPr>
          <w:rFonts w:ascii="Times New Roman" w:hAnsi="Times New Roman" w:cs="Times New Roman"/>
        </w:rPr>
        <w:t xml:space="preserve">. HKIAC </w:t>
      </w:r>
      <w:proofErr w:type="spellStart"/>
      <w:r w:rsidR="00024EC7" w:rsidRPr="00265901">
        <w:rPr>
          <w:rFonts w:ascii="Times New Roman" w:hAnsi="Times New Roman" w:cs="Times New Roman"/>
        </w:rPr>
        <w:t>đã</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mời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các</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bên</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vay</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cùng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nhau</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chỉ</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định</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một</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trọng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tài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viên</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với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các</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bên</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bảo</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lãnh</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bổ</w:t>
      </w:r>
      <w:proofErr w:type="spellEnd"/>
      <w:r w:rsidR="00024EC7" w:rsidRPr="00265901">
        <w:rPr>
          <w:rFonts w:ascii="Times New Roman" w:hAnsi="Times New Roman" w:cs="Times New Roman"/>
        </w:rPr>
        <w:t xml:space="preserve"> sung. Các </w:t>
      </w:r>
      <w:proofErr w:type="spellStart"/>
      <w:r w:rsidR="00024EC7" w:rsidRPr="00265901">
        <w:rPr>
          <w:rFonts w:ascii="Times New Roman" w:hAnsi="Times New Roman" w:cs="Times New Roman"/>
        </w:rPr>
        <w:t>bên</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vay</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đã</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đề</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xuất</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một</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trọng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tài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viên</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thứ</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hai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trong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khi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các</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bên</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bảo</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lãnh</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bổ</w:t>
      </w:r>
      <w:proofErr w:type="spellEnd"/>
      <w:r w:rsidR="00024EC7" w:rsidRPr="00265901">
        <w:rPr>
          <w:rFonts w:ascii="Times New Roman" w:hAnsi="Times New Roman" w:cs="Times New Roman"/>
        </w:rPr>
        <w:t xml:space="preserve"> sung </w:t>
      </w:r>
      <w:proofErr w:type="spellStart"/>
      <w:r w:rsidR="00024EC7" w:rsidRPr="00265901">
        <w:rPr>
          <w:rFonts w:ascii="Times New Roman" w:hAnsi="Times New Roman" w:cs="Times New Roman"/>
        </w:rPr>
        <w:t>không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trả</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lời</w:t>
      </w:r>
      <w:proofErr w:type="spellEnd"/>
      <w:r w:rsidR="00024EC7" w:rsidRPr="00265901">
        <w:rPr>
          <w:rFonts w:ascii="Times New Roman" w:hAnsi="Times New Roman" w:cs="Times New Roman"/>
        </w:rPr>
        <w:t xml:space="preserve"> </w:t>
      </w:r>
      <w:r>
        <w:rPr>
          <w:rFonts w:ascii="Times New Roman" w:hAnsi="Times New Roman" w:cs="Times New Roman"/>
        </w:rPr>
        <w:t>T</w:t>
      </w:r>
      <w:r w:rsidR="00024EC7" w:rsidRPr="00265901">
        <w:rPr>
          <w:rFonts w:ascii="Times New Roman" w:hAnsi="Times New Roman" w:cs="Times New Roman"/>
        </w:rPr>
        <w:t xml:space="preserve">hông </w:t>
      </w:r>
      <w:proofErr w:type="spellStart"/>
      <w:r w:rsidR="00024EC7" w:rsidRPr="00265901">
        <w:rPr>
          <w:rFonts w:ascii="Times New Roman" w:hAnsi="Times New Roman" w:cs="Times New Roman"/>
        </w:rPr>
        <w:t>báo</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trọng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tài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hoặc</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không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đề</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xuất</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trọng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tài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viên</w:t>
      </w:r>
      <w:proofErr w:type="spellEnd"/>
      <w:r w:rsidR="00024EC7" w:rsidRPr="00265901">
        <w:rPr>
          <w:rFonts w:ascii="Times New Roman" w:hAnsi="Times New Roman" w:cs="Times New Roman"/>
        </w:rPr>
        <w:t xml:space="preserve">. Do </w:t>
      </w:r>
      <w:proofErr w:type="spellStart"/>
      <w:r w:rsidR="00024EC7" w:rsidRPr="00265901">
        <w:rPr>
          <w:rFonts w:ascii="Times New Roman" w:hAnsi="Times New Roman" w:cs="Times New Roman"/>
        </w:rPr>
        <w:t>không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có</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đề</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xuất</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trọng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tài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viên</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chung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bởi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các</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bên</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vay</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và</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các</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bên</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bảo</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lãnh</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bổ</w:t>
      </w:r>
      <w:proofErr w:type="spellEnd"/>
      <w:r w:rsidR="00024EC7" w:rsidRPr="00265901">
        <w:rPr>
          <w:rFonts w:ascii="Times New Roman" w:hAnsi="Times New Roman" w:cs="Times New Roman"/>
        </w:rPr>
        <w:t xml:space="preserve"> sung, HKIAC </w:t>
      </w:r>
      <w:proofErr w:type="spellStart"/>
      <w:r w:rsidR="00024EC7" w:rsidRPr="00265901">
        <w:rPr>
          <w:rFonts w:ascii="Times New Roman" w:hAnsi="Times New Roman" w:cs="Times New Roman"/>
        </w:rPr>
        <w:t>đã</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quyết</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định</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không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bổ</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nhiệm</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trọng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tài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viên</w:t>
      </w:r>
      <w:proofErr w:type="spellEnd"/>
      <w:r w:rsidR="00024EC7" w:rsidRPr="00265901">
        <w:rPr>
          <w:rFonts w:ascii="Times New Roman" w:hAnsi="Times New Roman" w:cs="Times New Roman"/>
        </w:rPr>
        <w:t xml:space="preserve"> do </w:t>
      </w:r>
      <w:proofErr w:type="spellStart"/>
      <w:r w:rsidR="00024EC7" w:rsidRPr="00265901">
        <w:rPr>
          <w:rFonts w:ascii="Times New Roman" w:hAnsi="Times New Roman" w:cs="Times New Roman"/>
        </w:rPr>
        <w:t>các</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bên</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vay</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chỉ</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định</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và</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tiếp</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tục</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chỉ</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định</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một</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người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khác</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làm</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trọng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tài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viên</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thứ</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hai</w:t>
      </w:r>
      <w:proofErr w:type="spellEnd"/>
      <w:r w:rsidR="00024EC7" w:rsidRPr="00265901">
        <w:rPr>
          <w:rFonts w:ascii="Times New Roman" w:hAnsi="Times New Roman" w:cs="Times New Roman"/>
        </w:rPr>
        <w:t xml:space="preserve">. Các </w:t>
      </w:r>
      <w:proofErr w:type="spellStart"/>
      <w:r w:rsidR="00024EC7" w:rsidRPr="00265901">
        <w:rPr>
          <w:rFonts w:ascii="Times New Roman" w:hAnsi="Times New Roman" w:cs="Times New Roman"/>
        </w:rPr>
        <w:t>bên</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vay</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đã</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phản</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đối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thẩm</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quyền</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của</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Hội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đồng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Trọng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tài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ngay</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sau</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khi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hội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đồng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này</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được</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thành</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lập</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Hội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đồng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Trọng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tài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đã</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ra</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phán</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quyết</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tạm</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thời</w:t>
      </w:r>
      <w:proofErr w:type="spellEnd"/>
      <w:r w:rsidR="00024EC7" w:rsidRPr="00265901">
        <w:rPr>
          <w:rFonts w:ascii="Times New Roman" w:hAnsi="Times New Roman" w:cs="Times New Roman"/>
        </w:rPr>
        <w:t xml:space="preserve"> (interim award) </w:t>
      </w:r>
      <w:proofErr w:type="spellStart"/>
      <w:r w:rsidR="00024EC7" w:rsidRPr="00265901">
        <w:rPr>
          <w:rFonts w:ascii="Times New Roman" w:hAnsi="Times New Roman" w:cs="Times New Roman"/>
        </w:rPr>
        <w:t>bác</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bỏ</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yêu</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cầu</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phản</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đối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thẩm</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quyền</w:t>
      </w:r>
      <w:proofErr w:type="spellEnd"/>
      <w:r w:rsidR="00024EC7" w:rsidRPr="00265901">
        <w:rPr>
          <w:rFonts w:ascii="Times New Roman" w:hAnsi="Times New Roman" w:cs="Times New Roman"/>
        </w:rPr>
        <w:t xml:space="preserve">. Các </w:t>
      </w:r>
      <w:proofErr w:type="spellStart"/>
      <w:r w:rsidR="00024EC7" w:rsidRPr="00265901">
        <w:rPr>
          <w:rFonts w:ascii="Times New Roman" w:hAnsi="Times New Roman" w:cs="Times New Roman"/>
        </w:rPr>
        <w:t>bên</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vay</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sau</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đó</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đã</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nộp</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đơn</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lên</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tòa</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án</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để</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hủy</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phán</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quyết</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về</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thẩm</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quyền</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với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lý</w:t>
      </w:r>
      <w:proofErr w:type="spellEnd"/>
      <w:r w:rsidR="00024EC7" w:rsidRPr="00265901">
        <w:rPr>
          <w:rFonts w:ascii="Times New Roman" w:hAnsi="Times New Roman" w:cs="Times New Roman"/>
        </w:rPr>
        <w:t xml:space="preserve"> do </w:t>
      </w:r>
      <w:proofErr w:type="spellStart"/>
      <w:r w:rsidR="00024EC7" w:rsidRPr="00265901">
        <w:rPr>
          <w:rFonts w:ascii="Times New Roman" w:hAnsi="Times New Roman" w:cs="Times New Roman"/>
        </w:rPr>
        <w:t>các</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thỏa</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thuận</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trọng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tài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không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tương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thích</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và</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việc</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thành</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lập</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hội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đồng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trọng</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tài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là</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sai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sót</w:t>
      </w:r>
      <w:proofErr w:type="spellEnd"/>
      <w:r w:rsidR="00024EC7" w:rsidRPr="00265901">
        <w:rPr>
          <w:rFonts w:ascii="Times New Roman" w:hAnsi="Times New Roman" w:cs="Times New Roman"/>
        </w:rPr>
        <w:t xml:space="preserve">. </w:t>
      </w:r>
      <w:r w:rsidR="00387CD4" w:rsidRPr="00265901">
        <w:rPr>
          <w:rFonts w:ascii="Times New Roman" w:hAnsi="Times New Roman" w:cs="Times New Roman"/>
          <w:i/>
          <w:iCs/>
        </w:rPr>
        <w:t xml:space="preserve"> </w:t>
      </w:r>
      <w:proofErr w:type="spellStart"/>
      <w:r w:rsidR="00387CD4" w:rsidRPr="00265901">
        <w:rPr>
          <w:rFonts w:ascii="Times New Roman" w:hAnsi="Times New Roman" w:cs="Times New Roman"/>
        </w:rPr>
        <w:t>Tòa</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án</w:t>
      </w:r>
      <w:proofErr w:type="spellEnd"/>
      <w:r w:rsidR="00387CD4" w:rsidRPr="00265901">
        <w:rPr>
          <w:rFonts w:ascii="Times New Roman" w:hAnsi="Times New Roman" w:cs="Times New Roman"/>
        </w:rPr>
        <w:t xml:space="preserve"> Hong Kong </w:t>
      </w:r>
      <w:proofErr w:type="spellStart"/>
      <w:r w:rsidR="00387CD4" w:rsidRPr="00265901">
        <w:rPr>
          <w:rFonts w:ascii="Times New Roman" w:hAnsi="Times New Roman" w:cs="Times New Roman"/>
        </w:rPr>
        <w:t>đã</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tuyên</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hủy</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phán</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quyết</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về</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thẩm</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quyền</w:t>
      </w:r>
      <w:proofErr w:type="spellEnd"/>
      <w:r w:rsidR="00387CD4" w:rsidRPr="00265901">
        <w:rPr>
          <w:rFonts w:ascii="Times New Roman" w:hAnsi="Times New Roman" w:cs="Times New Roman"/>
        </w:rPr>
        <w:t xml:space="preserve"> </w:t>
      </w:r>
      <w:proofErr w:type="spellStart"/>
      <w:r w:rsidR="00024EC7" w:rsidRPr="00265901">
        <w:rPr>
          <w:rFonts w:ascii="Times New Roman" w:hAnsi="Times New Roman" w:cs="Times New Roman"/>
        </w:rPr>
        <w:t>này</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với</w:t>
      </w:r>
      <w:proofErr w:type="spellEnd"/>
      <w:r w:rsidR="00024EC7" w:rsidRPr="00265901">
        <w:rPr>
          <w:rFonts w:ascii="Times New Roman" w:hAnsi="Times New Roman" w:cs="Times New Roman"/>
        </w:rPr>
        <w:t xml:space="preserve"> </w:t>
      </w:r>
      <w:proofErr w:type="spellStart"/>
      <w:r w:rsidR="00024EC7" w:rsidRPr="00265901">
        <w:rPr>
          <w:rFonts w:ascii="Times New Roman" w:hAnsi="Times New Roman" w:cs="Times New Roman"/>
        </w:rPr>
        <w:t>lý</w:t>
      </w:r>
      <w:proofErr w:type="spellEnd"/>
      <w:r w:rsidR="00024EC7" w:rsidRPr="00265901">
        <w:rPr>
          <w:rFonts w:ascii="Times New Roman" w:hAnsi="Times New Roman" w:cs="Times New Roman"/>
        </w:rPr>
        <w:t xml:space="preserve"> do</w:t>
      </w:r>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các</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thỏa</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thuận</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trọng</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tài</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quy</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định</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về</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thủ</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tục</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chỉ</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định</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trọng</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tài</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viên</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khác</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nhau</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và</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quyền</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được</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chọn</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trọng</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tài</w:t>
      </w:r>
      <w:proofErr w:type="spellEnd"/>
      <w:r w:rsidR="00387CD4" w:rsidRPr="00265901">
        <w:rPr>
          <w:rFonts w:ascii="Times New Roman" w:hAnsi="Times New Roman" w:cs="Times New Roman"/>
        </w:rPr>
        <w:t xml:space="preserve"> </w:t>
      </w:r>
      <w:proofErr w:type="spellStart"/>
      <w:r w:rsidR="00387CD4" w:rsidRPr="00265901">
        <w:rPr>
          <w:rFonts w:ascii="Times New Roman" w:hAnsi="Times New Roman" w:cs="Times New Roman"/>
        </w:rPr>
        <w:t>viên</w:t>
      </w:r>
      <w:proofErr w:type="spellEnd"/>
      <w:r w:rsidR="00387CD4" w:rsidRPr="00265901">
        <w:rPr>
          <w:rFonts w:ascii="Times New Roman" w:hAnsi="Times New Roman" w:cs="Times New Roman"/>
        </w:rPr>
        <w:t xml:space="preserve"> </w:t>
      </w:r>
      <w:proofErr w:type="spellStart"/>
      <w:r w:rsidR="009A03A0" w:rsidRPr="00265901">
        <w:rPr>
          <w:rFonts w:ascii="Times New Roman" w:hAnsi="Times New Roman" w:cs="Times New Roman"/>
        </w:rPr>
        <w:t>của</w:t>
      </w:r>
      <w:proofErr w:type="spellEnd"/>
      <w:r w:rsidR="009A03A0" w:rsidRPr="00265901">
        <w:rPr>
          <w:rFonts w:ascii="Times New Roman" w:hAnsi="Times New Roman" w:cs="Times New Roman"/>
        </w:rPr>
        <w:t xml:space="preserve"> </w:t>
      </w:r>
      <w:proofErr w:type="spellStart"/>
      <w:r w:rsidR="009A03A0" w:rsidRPr="00265901">
        <w:rPr>
          <w:rFonts w:ascii="Times New Roman" w:hAnsi="Times New Roman" w:cs="Times New Roman"/>
        </w:rPr>
        <w:t>bên</w:t>
      </w:r>
      <w:proofErr w:type="spellEnd"/>
      <w:r w:rsidR="009A03A0" w:rsidRPr="00265901">
        <w:rPr>
          <w:rFonts w:ascii="Times New Roman" w:hAnsi="Times New Roman" w:cs="Times New Roman"/>
        </w:rPr>
        <w:t xml:space="preserve"> </w:t>
      </w:r>
      <w:proofErr w:type="spellStart"/>
      <w:r w:rsidR="009A03A0" w:rsidRPr="00265901">
        <w:rPr>
          <w:rFonts w:ascii="Times New Roman" w:hAnsi="Times New Roman" w:cs="Times New Roman"/>
        </w:rPr>
        <w:t>phản</w:t>
      </w:r>
      <w:proofErr w:type="spellEnd"/>
      <w:r w:rsidR="009A03A0" w:rsidRPr="00265901">
        <w:rPr>
          <w:rFonts w:ascii="Times New Roman" w:hAnsi="Times New Roman" w:cs="Times New Roman"/>
        </w:rPr>
        <w:t xml:space="preserve"> </w:t>
      </w:r>
      <w:proofErr w:type="spellStart"/>
      <w:r w:rsidR="009A03A0" w:rsidRPr="00265901">
        <w:rPr>
          <w:rFonts w:ascii="Times New Roman" w:hAnsi="Times New Roman" w:cs="Times New Roman"/>
        </w:rPr>
        <w:t>đối</w:t>
      </w:r>
      <w:proofErr w:type="spellEnd"/>
      <w:r w:rsidR="009A03A0" w:rsidRPr="00265901">
        <w:rPr>
          <w:rFonts w:ascii="Times New Roman" w:hAnsi="Times New Roman" w:cs="Times New Roman"/>
        </w:rPr>
        <w:t xml:space="preserve"> </w:t>
      </w:r>
      <w:proofErr w:type="spellStart"/>
      <w:r w:rsidR="009A03A0" w:rsidRPr="00265901">
        <w:rPr>
          <w:rFonts w:ascii="Times New Roman" w:hAnsi="Times New Roman" w:cs="Times New Roman"/>
        </w:rPr>
        <w:t>phán</w:t>
      </w:r>
      <w:proofErr w:type="spellEnd"/>
      <w:r w:rsidR="009A03A0" w:rsidRPr="00265901">
        <w:rPr>
          <w:rFonts w:ascii="Times New Roman" w:hAnsi="Times New Roman" w:cs="Times New Roman"/>
        </w:rPr>
        <w:t xml:space="preserve"> </w:t>
      </w:r>
      <w:proofErr w:type="spellStart"/>
      <w:r w:rsidR="009A03A0" w:rsidRPr="00265901">
        <w:rPr>
          <w:rFonts w:ascii="Times New Roman" w:hAnsi="Times New Roman" w:cs="Times New Roman"/>
        </w:rPr>
        <w:t>quyết</w:t>
      </w:r>
      <w:proofErr w:type="spellEnd"/>
      <w:r w:rsidR="009A03A0" w:rsidRPr="00265901">
        <w:rPr>
          <w:rFonts w:ascii="Times New Roman" w:hAnsi="Times New Roman" w:cs="Times New Roman"/>
        </w:rPr>
        <w:t xml:space="preserve"> </w:t>
      </w:r>
      <w:proofErr w:type="spellStart"/>
      <w:r w:rsidR="009A03A0" w:rsidRPr="00265901">
        <w:rPr>
          <w:rFonts w:ascii="Times New Roman" w:hAnsi="Times New Roman" w:cs="Times New Roman"/>
        </w:rPr>
        <w:t>đã</w:t>
      </w:r>
      <w:proofErr w:type="spellEnd"/>
      <w:r w:rsidR="009A03A0" w:rsidRPr="00265901">
        <w:rPr>
          <w:rFonts w:ascii="Times New Roman" w:hAnsi="Times New Roman" w:cs="Times New Roman"/>
        </w:rPr>
        <w:t xml:space="preserve"> </w:t>
      </w:r>
      <w:proofErr w:type="spellStart"/>
      <w:r w:rsidR="009A03A0" w:rsidRPr="00265901">
        <w:rPr>
          <w:rFonts w:ascii="Times New Roman" w:hAnsi="Times New Roman" w:cs="Times New Roman"/>
        </w:rPr>
        <w:t>bị</w:t>
      </w:r>
      <w:proofErr w:type="spellEnd"/>
      <w:r w:rsidR="009A03A0" w:rsidRPr="00265901">
        <w:rPr>
          <w:rFonts w:ascii="Times New Roman" w:hAnsi="Times New Roman" w:cs="Times New Roman"/>
        </w:rPr>
        <w:t xml:space="preserve"> </w:t>
      </w:r>
      <w:proofErr w:type="spellStart"/>
      <w:r w:rsidR="009A03A0" w:rsidRPr="00265901">
        <w:rPr>
          <w:rFonts w:ascii="Times New Roman" w:hAnsi="Times New Roman" w:cs="Times New Roman"/>
        </w:rPr>
        <w:t>xâm</w:t>
      </w:r>
      <w:proofErr w:type="spellEnd"/>
      <w:r w:rsidR="009A03A0" w:rsidRPr="00265901">
        <w:rPr>
          <w:rFonts w:ascii="Times New Roman" w:hAnsi="Times New Roman" w:cs="Times New Roman"/>
        </w:rPr>
        <w:t xml:space="preserve"> </w:t>
      </w:r>
      <w:proofErr w:type="spellStart"/>
      <w:r w:rsidR="009A03A0" w:rsidRPr="00265901">
        <w:rPr>
          <w:rFonts w:ascii="Times New Roman" w:hAnsi="Times New Roman" w:cs="Times New Roman"/>
        </w:rPr>
        <w:t>phạm</w:t>
      </w:r>
      <w:proofErr w:type="spellEnd"/>
      <w:r w:rsidR="009A03A0" w:rsidRPr="00265901">
        <w:rPr>
          <w:rFonts w:ascii="Times New Roman" w:hAnsi="Times New Roman" w:cs="Times New Roman"/>
        </w:rPr>
        <w:t>.</w:t>
      </w:r>
      <w:r w:rsidR="00024EC7" w:rsidRPr="00265901">
        <w:rPr>
          <w:rFonts w:ascii="Times New Roman" w:hAnsi="Times New Roman" w:cs="Times New Roman"/>
        </w:rPr>
        <w:t xml:space="preserve"> </w:t>
      </w:r>
    </w:p>
    <w:p w14:paraId="1C005F39" w14:textId="67AC9C58" w:rsidR="001E1ECD" w:rsidRDefault="001E13EB" w:rsidP="00741786">
      <w:pPr>
        <w:spacing w:line="360" w:lineRule="auto"/>
        <w:ind w:firstLine="567"/>
        <w:jc w:val="both"/>
        <w:rPr>
          <w:rFonts w:ascii="Times New Roman" w:hAnsi="Times New Roman" w:cs="Times New Roman"/>
          <w:b/>
          <w:bCs/>
        </w:rPr>
      </w:pPr>
      <w:r>
        <w:rPr>
          <w:rFonts w:ascii="Times New Roman" w:hAnsi="Times New Roman" w:cs="Times New Roman"/>
        </w:rPr>
        <w:t xml:space="preserve"> </w:t>
      </w:r>
      <w:proofErr w:type="spellStart"/>
      <w:r w:rsidR="00024EC7">
        <w:rPr>
          <w:rFonts w:ascii="Times New Roman" w:hAnsi="Times New Roman" w:cs="Times New Roman"/>
          <w:b/>
          <w:bCs/>
          <w:i/>
          <w:iCs/>
        </w:rPr>
        <w:t>Quyết</w:t>
      </w:r>
      <w:proofErr w:type="spellEnd"/>
      <w:r w:rsidR="00024EC7">
        <w:rPr>
          <w:rFonts w:ascii="Times New Roman" w:hAnsi="Times New Roman" w:cs="Times New Roman"/>
          <w:b/>
          <w:bCs/>
          <w:i/>
          <w:iCs/>
        </w:rPr>
        <w:t xml:space="preserve"> </w:t>
      </w:r>
      <w:proofErr w:type="spellStart"/>
      <w:r w:rsidR="00024EC7">
        <w:rPr>
          <w:rFonts w:ascii="Times New Roman" w:hAnsi="Times New Roman" w:cs="Times New Roman"/>
          <w:b/>
          <w:bCs/>
          <w:i/>
          <w:iCs/>
        </w:rPr>
        <w:t>định</w:t>
      </w:r>
      <w:proofErr w:type="spellEnd"/>
      <w:r w:rsidR="00024EC7">
        <w:rPr>
          <w:rFonts w:ascii="Times New Roman" w:hAnsi="Times New Roman" w:cs="Times New Roman"/>
          <w:b/>
          <w:bCs/>
          <w:i/>
          <w:iCs/>
        </w:rPr>
        <w:t xml:space="preserve"> </w:t>
      </w:r>
      <w:proofErr w:type="spellStart"/>
      <w:r w:rsidR="00024EC7">
        <w:rPr>
          <w:rFonts w:ascii="Times New Roman" w:hAnsi="Times New Roman" w:cs="Times New Roman"/>
          <w:b/>
          <w:bCs/>
          <w:i/>
          <w:iCs/>
        </w:rPr>
        <w:t>số</w:t>
      </w:r>
      <w:proofErr w:type="spellEnd"/>
      <w:r w:rsidR="00024EC7">
        <w:rPr>
          <w:rFonts w:ascii="Times New Roman" w:hAnsi="Times New Roman" w:cs="Times New Roman"/>
          <w:b/>
          <w:bCs/>
          <w:i/>
          <w:iCs/>
        </w:rPr>
        <w:t xml:space="preserve"> 12/2025/QĐ-GQKN </w:t>
      </w:r>
      <w:proofErr w:type="spellStart"/>
      <w:r w:rsidR="00024EC7">
        <w:rPr>
          <w:rFonts w:ascii="Times New Roman" w:hAnsi="Times New Roman" w:cs="Times New Roman"/>
          <w:b/>
          <w:bCs/>
          <w:i/>
          <w:iCs/>
        </w:rPr>
        <w:t>ng</w:t>
      </w:r>
      <w:r w:rsidR="00F072E1">
        <w:rPr>
          <w:rFonts w:ascii="Times New Roman" w:hAnsi="Times New Roman" w:cs="Times New Roman"/>
          <w:b/>
          <w:bCs/>
          <w:i/>
          <w:iCs/>
        </w:rPr>
        <w:t>ày</w:t>
      </w:r>
      <w:proofErr w:type="spellEnd"/>
      <w:r w:rsidR="00024EC7">
        <w:rPr>
          <w:rFonts w:ascii="Times New Roman" w:hAnsi="Times New Roman" w:cs="Times New Roman"/>
          <w:b/>
          <w:bCs/>
          <w:i/>
          <w:iCs/>
        </w:rPr>
        <w:t xml:space="preserve"> 30 </w:t>
      </w:r>
      <w:proofErr w:type="spellStart"/>
      <w:r w:rsidR="00024EC7">
        <w:rPr>
          <w:rFonts w:ascii="Times New Roman" w:hAnsi="Times New Roman" w:cs="Times New Roman"/>
          <w:b/>
          <w:bCs/>
          <w:i/>
          <w:iCs/>
        </w:rPr>
        <w:t>tháng</w:t>
      </w:r>
      <w:proofErr w:type="spellEnd"/>
      <w:r w:rsidR="00024EC7">
        <w:rPr>
          <w:rFonts w:ascii="Times New Roman" w:hAnsi="Times New Roman" w:cs="Times New Roman"/>
          <w:b/>
          <w:bCs/>
          <w:i/>
          <w:iCs/>
        </w:rPr>
        <w:t xml:space="preserve"> 7 </w:t>
      </w:r>
      <w:proofErr w:type="spellStart"/>
      <w:r w:rsidR="00024EC7">
        <w:rPr>
          <w:rFonts w:ascii="Times New Roman" w:hAnsi="Times New Roman" w:cs="Times New Roman"/>
          <w:b/>
          <w:bCs/>
          <w:i/>
          <w:iCs/>
        </w:rPr>
        <w:t>năm</w:t>
      </w:r>
      <w:proofErr w:type="spellEnd"/>
      <w:r w:rsidR="00024EC7">
        <w:rPr>
          <w:rFonts w:ascii="Times New Roman" w:hAnsi="Times New Roman" w:cs="Times New Roman"/>
          <w:b/>
          <w:bCs/>
          <w:i/>
          <w:iCs/>
        </w:rPr>
        <w:t xml:space="preserve"> 2025 </w:t>
      </w:r>
      <w:proofErr w:type="spellStart"/>
      <w:r w:rsidR="00024EC7">
        <w:rPr>
          <w:rFonts w:ascii="Times New Roman" w:hAnsi="Times New Roman" w:cs="Times New Roman"/>
          <w:b/>
          <w:bCs/>
          <w:i/>
          <w:iCs/>
        </w:rPr>
        <w:t>của</w:t>
      </w:r>
      <w:proofErr w:type="spellEnd"/>
      <w:r w:rsidR="00024EC7">
        <w:rPr>
          <w:rFonts w:ascii="Times New Roman" w:hAnsi="Times New Roman" w:cs="Times New Roman"/>
          <w:b/>
          <w:bCs/>
          <w:i/>
          <w:iCs/>
        </w:rPr>
        <w:t xml:space="preserve"> </w:t>
      </w:r>
      <w:proofErr w:type="spellStart"/>
      <w:r w:rsidR="00024EC7">
        <w:rPr>
          <w:rFonts w:ascii="Times New Roman" w:hAnsi="Times New Roman" w:cs="Times New Roman"/>
          <w:b/>
          <w:bCs/>
          <w:i/>
          <w:iCs/>
        </w:rPr>
        <w:t>Tòa</w:t>
      </w:r>
      <w:proofErr w:type="spellEnd"/>
      <w:r w:rsidR="00024EC7">
        <w:rPr>
          <w:rFonts w:ascii="Times New Roman" w:hAnsi="Times New Roman" w:cs="Times New Roman"/>
          <w:b/>
          <w:bCs/>
          <w:i/>
          <w:iCs/>
        </w:rPr>
        <w:t xml:space="preserve"> </w:t>
      </w:r>
      <w:proofErr w:type="spellStart"/>
      <w:r w:rsidR="00024EC7">
        <w:rPr>
          <w:rFonts w:ascii="Times New Roman" w:hAnsi="Times New Roman" w:cs="Times New Roman"/>
          <w:b/>
          <w:bCs/>
          <w:i/>
          <w:iCs/>
        </w:rPr>
        <w:t>án</w:t>
      </w:r>
      <w:proofErr w:type="spellEnd"/>
      <w:r w:rsidR="00024EC7">
        <w:rPr>
          <w:rFonts w:ascii="Times New Roman" w:hAnsi="Times New Roman" w:cs="Times New Roman"/>
          <w:b/>
          <w:bCs/>
          <w:i/>
          <w:iCs/>
        </w:rPr>
        <w:t xml:space="preserve"> </w:t>
      </w:r>
      <w:proofErr w:type="spellStart"/>
      <w:r w:rsidR="00024EC7">
        <w:rPr>
          <w:rFonts w:ascii="Times New Roman" w:hAnsi="Times New Roman" w:cs="Times New Roman"/>
          <w:b/>
          <w:bCs/>
          <w:i/>
          <w:iCs/>
        </w:rPr>
        <w:t>nhân</w:t>
      </w:r>
      <w:proofErr w:type="spellEnd"/>
      <w:r w:rsidR="00024EC7">
        <w:rPr>
          <w:rFonts w:ascii="Times New Roman" w:hAnsi="Times New Roman" w:cs="Times New Roman"/>
          <w:b/>
          <w:bCs/>
          <w:i/>
          <w:iCs/>
        </w:rPr>
        <w:t xml:space="preserve"> </w:t>
      </w:r>
      <w:proofErr w:type="spellStart"/>
      <w:r w:rsidR="00024EC7">
        <w:rPr>
          <w:rFonts w:ascii="Times New Roman" w:hAnsi="Times New Roman" w:cs="Times New Roman"/>
          <w:b/>
          <w:bCs/>
          <w:i/>
          <w:iCs/>
        </w:rPr>
        <w:t>dân</w:t>
      </w:r>
      <w:proofErr w:type="spellEnd"/>
      <w:r w:rsidR="00024EC7">
        <w:rPr>
          <w:rFonts w:ascii="Times New Roman" w:hAnsi="Times New Roman" w:cs="Times New Roman"/>
          <w:b/>
          <w:bCs/>
          <w:i/>
          <w:iCs/>
        </w:rPr>
        <w:t xml:space="preserve"> </w:t>
      </w:r>
      <w:proofErr w:type="spellStart"/>
      <w:r w:rsidR="00024EC7">
        <w:rPr>
          <w:rFonts w:ascii="Times New Roman" w:hAnsi="Times New Roman" w:cs="Times New Roman"/>
          <w:b/>
          <w:bCs/>
          <w:i/>
          <w:iCs/>
        </w:rPr>
        <w:t>thành</w:t>
      </w:r>
      <w:proofErr w:type="spellEnd"/>
      <w:r w:rsidR="00024EC7">
        <w:rPr>
          <w:rFonts w:ascii="Times New Roman" w:hAnsi="Times New Roman" w:cs="Times New Roman"/>
          <w:b/>
          <w:bCs/>
          <w:i/>
          <w:iCs/>
        </w:rPr>
        <w:t xml:space="preserve"> </w:t>
      </w:r>
      <w:proofErr w:type="spellStart"/>
      <w:r w:rsidR="00024EC7">
        <w:rPr>
          <w:rFonts w:ascii="Times New Roman" w:hAnsi="Times New Roman" w:cs="Times New Roman"/>
          <w:b/>
          <w:bCs/>
          <w:i/>
          <w:iCs/>
        </w:rPr>
        <w:t>phố</w:t>
      </w:r>
      <w:proofErr w:type="spellEnd"/>
      <w:r w:rsidR="00024EC7">
        <w:rPr>
          <w:rFonts w:ascii="Times New Roman" w:hAnsi="Times New Roman" w:cs="Times New Roman"/>
          <w:b/>
          <w:bCs/>
          <w:i/>
          <w:iCs/>
        </w:rPr>
        <w:t xml:space="preserve"> Hà </w:t>
      </w:r>
      <w:proofErr w:type="spellStart"/>
      <w:r w:rsidR="00024EC7">
        <w:rPr>
          <w:rFonts w:ascii="Times New Roman" w:hAnsi="Times New Roman" w:cs="Times New Roman"/>
          <w:b/>
          <w:bCs/>
          <w:i/>
          <w:iCs/>
        </w:rPr>
        <w:t>Nội</w:t>
      </w:r>
      <w:proofErr w:type="spellEnd"/>
    </w:p>
    <w:p w14:paraId="4AC17FD6" w14:textId="4B3B0D55" w:rsidR="00F072E1" w:rsidRDefault="00024EC7" w:rsidP="00741786">
      <w:pPr>
        <w:spacing w:line="360" w:lineRule="auto"/>
        <w:ind w:firstLine="567"/>
        <w:jc w:val="both"/>
        <w:rPr>
          <w:rFonts w:ascii="Times New Roman" w:hAnsi="Times New Roman" w:cs="Times New Roman"/>
        </w:rPr>
      </w:pPr>
      <w:proofErr w:type="spellStart"/>
      <w:r>
        <w:rPr>
          <w:rFonts w:ascii="Times New Roman" w:hAnsi="Times New Roman" w:cs="Times New Roman"/>
        </w:rPr>
        <w:lastRenderedPageBreak/>
        <w:t>Vụ</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giữa</w:t>
      </w:r>
      <w:proofErr w:type="spellEnd"/>
      <w:r>
        <w:rPr>
          <w:rFonts w:ascii="Times New Roman" w:hAnsi="Times New Roman" w:cs="Times New Roman"/>
        </w:rPr>
        <w:t xml:space="preserve"> Nguyên </w:t>
      </w:r>
      <w:proofErr w:type="spellStart"/>
      <w:r>
        <w:rPr>
          <w:rFonts w:ascii="Times New Roman" w:hAnsi="Times New Roman" w:cs="Times New Roman"/>
        </w:rPr>
        <w:t>đơn</w:t>
      </w:r>
      <w:proofErr w:type="spellEnd"/>
      <w:r>
        <w:rPr>
          <w:rFonts w:ascii="Times New Roman" w:hAnsi="Times New Roman" w:cs="Times New Roman"/>
        </w:rPr>
        <w:t xml:space="preserve"> </w:t>
      </w:r>
      <w:proofErr w:type="spellStart"/>
      <w:r>
        <w:rPr>
          <w:rFonts w:ascii="Times New Roman" w:hAnsi="Times New Roman" w:cs="Times New Roman"/>
        </w:rPr>
        <w:t>là</w:t>
      </w:r>
      <w:proofErr w:type="spellEnd"/>
      <w:r>
        <w:rPr>
          <w:rFonts w:ascii="Times New Roman" w:hAnsi="Times New Roman" w:cs="Times New Roman"/>
        </w:rPr>
        <w:t xml:space="preserve"> Công ty </w:t>
      </w:r>
      <w:r w:rsidR="00780C01">
        <w:rPr>
          <w:rFonts w:ascii="Times New Roman" w:hAnsi="Times New Roman" w:cs="Times New Roman"/>
        </w:rPr>
        <w:t>A</w:t>
      </w:r>
      <w:r>
        <w:rPr>
          <w:rFonts w:ascii="Times New Roman" w:hAnsi="Times New Roman" w:cs="Times New Roman"/>
        </w:rPr>
        <w:t xml:space="preserve"> </w:t>
      </w:r>
      <w:proofErr w:type="spellStart"/>
      <w:r>
        <w:rPr>
          <w:rFonts w:ascii="Times New Roman" w:hAnsi="Times New Roman" w:cs="Times New Roman"/>
        </w:rPr>
        <w:t>và</w:t>
      </w:r>
      <w:proofErr w:type="spellEnd"/>
      <w:r>
        <w:rPr>
          <w:rFonts w:ascii="Times New Roman" w:hAnsi="Times New Roman" w:cs="Times New Roman"/>
        </w:rPr>
        <w:t xml:space="preserve"> </w:t>
      </w:r>
      <w:proofErr w:type="spellStart"/>
      <w:r w:rsidR="00F072E1">
        <w:rPr>
          <w:rFonts w:ascii="Times New Roman" w:hAnsi="Times New Roman" w:cs="Times New Roman"/>
        </w:rPr>
        <w:t>các</w:t>
      </w:r>
      <w:proofErr w:type="spellEnd"/>
      <w:r w:rsidR="00F072E1">
        <w:rPr>
          <w:rFonts w:ascii="Times New Roman" w:hAnsi="Times New Roman" w:cs="Times New Roman"/>
        </w:rPr>
        <w:t xml:space="preserve"> </w:t>
      </w:r>
      <w:proofErr w:type="spellStart"/>
      <w:r>
        <w:rPr>
          <w:rFonts w:ascii="Times New Roman" w:hAnsi="Times New Roman" w:cs="Times New Roman"/>
        </w:rPr>
        <w:t>Bị</w:t>
      </w:r>
      <w:proofErr w:type="spellEnd"/>
      <w:r>
        <w:rPr>
          <w:rFonts w:ascii="Times New Roman" w:hAnsi="Times New Roman" w:cs="Times New Roman"/>
        </w:rPr>
        <w:t xml:space="preserve"> </w:t>
      </w:r>
      <w:proofErr w:type="spellStart"/>
      <w:r>
        <w:rPr>
          <w:rFonts w:ascii="Times New Roman" w:hAnsi="Times New Roman" w:cs="Times New Roman"/>
        </w:rPr>
        <w:t>đơn</w:t>
      </w:r>
      <w:proofErr w:type="spellEnd"/>
      <w:r>
        <w:rPr>
          <w:rFonts w:ascii="Times New Roman" w:hAnsi="Times New Roman" w:cs="Times New Roman"/>
        </w:rPr>
        <w:t xml:space="preserve"> </w:t>
      </w:r>
      <w:proofErr w:type="spellStart"/>
      <w:r>
        <w:rPr>
          <w:rFonts w:ascii="Times New Roman" w:hAnsi="Times New Roman" w:cs="Times New Roman"/>
        </w:rPr>
        <w:t>là</w:t>
      </w:r>
      <w:proofErr w:type="spellEnd"/>
      <w:r>
        <w:rPr>
          <w:rFonts w:ascii="Times New Roman" w:hAnsi="Times New Roman" w:cs="Times New Roman"/>
        </w:rPr>
        <w:t xml:space="preserve"> </w:t>
      </w:r>
      <w:proofErr w:type="spellStart"/>
      <w:r>
        <w:rPr>
          <w:rFonts w:ascii="Times New Roman" w:hAnsi="Times New Roman" w:cs="Times New Roman"/>
        </w:rPr>
        <w:t>Tổng</w:t>
      </w:r>
      <w:proofErr w:type="spellEnd"/>
      <w:r>
        <w:rPr>
          <w:rFonts w:ascii="Times New Roman" w:hAnsi="Times New Roman" w:cs="Times New Roman"/>
        </w:rPr>
        <w:t xml:space="preserve"> Công ty </w:t>
      </w:r>
      <w:proofErr w:type="spellStart"/>
      <w:r>
        <w:rPr>
          <w:rFonts w:ascii="Times New Roman" w:hAnsi="Times New Roman" w:cs="Times New Roman"/>
        </w:rPr>
        <w:t>cổ</w:t>
      </w:r>
      <w:proofErr w:type="spellEnd"/>
      <w:r>
        <w:rPr>
          <w:rFonts w:ascii="Times New Roman" w:hAnsi="Times New Roman" w:cs="Times New Roman"/>
        </w:rPr>
        <w:t xml:space="preserve"> </w:t>
      </w:r>
      <w:proofErr w:type="spellStart"/>
      <w:r>
        <w:rPr>
          <w:rFonts w:ascii="Times New Roman" w:hAnsi="Times New Roman" w:cs="Times New Roman"/>
        </w:rPr>
        <w:t>phần</w:t>
      </w:r>
      <w:proofErr w:type="spellEnd"/>
      <w:r>
        <w:rPr>
          <w:rFonts w:ascii="Times New Roman" w:hAnsi="Times New Roman" w:cs="Times New Roman"/>
        </w:rPr>
        <w:t xml:space="preserve"> </w:t>
      </w:r>
      <w:proofErr w:type="spellStart"/>
      <w:r>
        <w:rPr>
          <w:rFonts w:ascii="Times New Roman" w:hAnsi="Times New Roman" w:cs="Times New Roman"/>
        </w:rPr>
        <w:t>xây</w:t>
      </w:r>
      <w:proofErr w:type="spellEnd"/>
      <w:r>
        <w:rPr>
          <w:rFonts w:ascii="Times New Roman" w:hAnsi="Times New Roman" w:cs="Times New Roman"/>
        </w:rPr>
        <w:t xml:space="preserve"> </w:t>
      </w:r>
      <w:proofErr w:type="spellStart"/>
      <w:r>
        <w:rPr>
          <w:rFonts w:ascii="Times New Roman" w:hAnsi="Times New Roman" w:cs="Times New Roman"/>
        </w:rPr>
        <w:t>dựng</w:t>
      </w:r>
      <w:proofErr w:type="spellEnd"/>
      <w:r>
        <w:rPr>
          <w:rFonts w:ascii="Times New Roman" w:hAnsi="Times New Roman" w:cs="Times New Roman"/>
        </w:rPr>
        <w:t xml:space="preserve"> </w:t>
      </w:r>
      <w:proofErr w:type="spellStart"/>
      <w:r>
        <w:rPr>
          <w:rFonts w:ascii="Times New Roman" w:hAnsi="Times New Roman" w:cs="Times New Roman"/>
        </w:rPr>
        <w:t>Điện</w:t>
      </w:r>
      <w:proofErr w:type="spellEnd"/>
      <w:r>
        <w:rPr>
          <w:rFonts w:ascii="Times New Roman" w:hAnsi="Times New Roman" w:cs="Times New Roman"/>
        </w:rPr>
        <w:t xml:space="preserve"> </w:t>
      </w:r>
      <w:r w:rsidR="00780C01">
        <w:rPr>
          <w:rFonts w:ascii="Times New Roman" w:hAnsi="Times New Roman" w:cs="Times New Roman"/>
        </w:rPr>
        <w:t>B</w:t>
      </w:r>
      <w:r w:rsidR="00F072E1">
        <w:rPr>
          <w:rFonts w:ascii="Times New Roman" w:hAnsi="Times New Roman" w:cs="Times New Roman"/>
        </w:rPr>
        <w:t xml:space="preserve"> – </w:t>
      </w:r>
      <w:proofErr w:type="spellStart"/>
      <w:r w:rsidR="00F072E1">
        <w:rPr>
          <w:rFonts w:ascii="Times New Roman" w:hAnsi="Times New Roman" w:cs="Times New Roman"/>
        </w:rPr>
        <w:t>Bị</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đơn</w:t>
      </w:r>
      <w:proofErr w:type="spellEnd"/>
      <w:r w:rsidR="00F072E1">
        <w:rPr>
          <w:rFonts w:ascii="Times New Roman" w:hAnsi="Times New Roman" w:cs="Times New Roman"/>
        </w:rPr>
        <w:t xml:space="preserve"> 1 </w:t>
      </w:r>
      <w:proofErr w:type="spellStart"/>
      <w:r w:rsidR="00F072E1">
        <w:rPr>
          <w:rFonts w:ascii="Times New Roman" w:hAnsi="Times New Roman" w:cs="Times New Roman"/>
        </w:rPr>
        <w:t>và</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ông</w:t>
      </w:r>
      <w:proofErr w:type="spellEnd"/>
      <w:r w:rsidR="00F072E1">
        <w:rPr>
          <w:rFonts w:ascii="Times New Roman" w:hAnsi="Times New Roman" w:cs="Times New Roman"/>
        </w:rPr>
        <w:t xml:space="preserve"> T </w:t>
      </w:r>
      <w:proofErr w:type="spellStart"/>
      <w:r w:rsidR="00F072E1">
        <w:rPr>
          <w:rFonts w:ascii="Times New Roman" w:hAnsi="Times New Roman" w:cs="Times New Roman"/>
        </w:rPr>
        <w:t>là</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người</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đại</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diện</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theo</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pháp</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luật</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của</w:t>
      </w:r>
      <w:proofErr w:type="spellEnd"/>
      <w:r w:rsidR="00F072E1">
        <w:rPr>
          <w:rFonts w:ascii="Times New Roman" w:hAnsi="Times New Roman" w:cs="Times New Roman"/>
        </w:rPr>
        <w:t xml:space="preserve"> </w:t>
      </w:r>
      <w:r w:rsidR="00780C01">
        <w:rPr>
          <w:rFonts w:ascii="Times New Roman" w:hAnsi="Times New Roman" w:cs="Times New Roman"/>
        </w:rPr>
        <w:t>CÔNG TY B</w:t>
      </w:r>
      <w:r w:rsidR="00F072E1">
        <w:rPr>
          <w:rFonts w:ascii="Times New Roman" w:hAnsi="Times New Roman" w:cs="Times New Roman"/>
        </w:rPr>
        <w:t xml:space="preserve"> – </w:t>
      </w:r>
      <w:proofErr w:type="spellStart"/>
      <w:r w:rsidR="00F072E1">
        <w:rPr>
          <w:rFonts w:ascii="Times New Roman" w:hAnsi="Times New Roman" w:cs="Times New Roman"/>
        </w:rPr>
        <w:t>Bị</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đơn</w:t>
      </w:r>
      <w:proofErr w:type="spellEnd"/>
      <w:r w:rsidR="00F072E1">
        <w:rPr>
          <w:rFonts w:ascii="Times New Roman" w:hAnsi="Times New Roman" w:cs="Times New Roman"/>
        </w:rPr>
        <w:t xml:space="preserve"> 2 </w:t>
      </w:r>
      <w:proofErr w:type="spellStart"/>
      <w:r w:rsidR="00F072E1">
        <w:rPr>
          <w:rFonts w:ascii="Times New Roman" w:hAnsi="Times New Roman" w:cs="Times New Roman"/>
        </w:rPr>
        <w:t>phát</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sinh</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từ</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một</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giao</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dịch</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cho</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vay</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giữa</w:t>
      </w:r>
      <w:proofErr w:type="spellEnd"/>
      <w:r w:rsidR="00F072E1">
        <w:rPr>
          <w:rFonts w:ascii="Times New Roman" w:hAnsi="Times New Roman" w:cs="Times New Roman"/>
        </w:rPr>
        <w:t xml:space="preserve"> </w:t>
      </w:r>
      <w:r w:rsidR="00780C01">
        <w:rPr>
          <w:rFonts w:ascii="Times New Roman" w:hAnsi="Times New Roman" w:cs="Times New Roman"/>
        </w:rPr>
        <w:t>Công ty A</w:t>
      </w:r>
      <w:r w:rsidR="00F072E1">
        <w:rPr>
          <w:rFonts w:ascii="Times New Roman" w:hAnsi="Times New Roman" w:cs="Times New Roman"/>
        </w:rPr>
        <w:t xml:space="preserve"> </w:t>
      </w:r>
      <w:proofErr w:type="spellStart"/>
      <w:r w:rsidR="00F072E1">
        <w:rPr>
          <w:rFonts w:ascii="Times New Roman" w:hAnsi="Times New Roman" w:cs="Times New Roman"/>
        </w:rPr>
        <w:t>và</w:t>
      </w:r>
      <w:proofErr w:type="spellEnd"/>
      <w:r w:rsidR="00F072E1">
        <w:rPr>
          <w:rFonts w:ascii="Times New Roman" w:hAnsi="Times New Roman" w:cs="Times New Roman"/>
        </w:rPr>
        <w:t xml:space="preserve"> </w:t>
      </w:r>
      <w:r w:rsidR="00780C01">
        <w:rPr>
          <w:rFonts w:ascii="Times New Roman" w:hAnsi="Times New Roman" w:cs="Times New Roman"/>
        </w:rPr>
        <w:t xml:space="preserve">Công ty </w:t>
      </w:r>
      <w:r w:rsidR="00780C01">
        <w:rPr>
          <w:rFonts w:ascii="Times New Roman" w:hAnsi="Times New Roman" w:cs="Times New Roman"/>
        </w:rPr>
        <w:t>B</w:t>
      </w:r>
      <w:r w:rsidR="00F072E1">
        <w:rPr>
          <w:rFonts w:ascii="Times New Roman" w:hAnsi="Times New Roman" w:cs="Times New Roman"/>
        </w:rPr>
        <w:t xml:space="preserve">. </w:t>
      </w:r>
      <w:proofErr w:type="spellStart"/>
      <w:r w:rsidR="00F072E1">
        <w:rPr>
          <w:rFonts w:ascii="Times New Roman" w:hAnsi="Times New Roman" w:cs="Times New Roman"/>
        </w:rPr>
        <w:t>Cụ</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thể</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giao</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dịch</w:t>
      </w:r>
      <w:proofErr w:type="spellEnd"/>
      <w:r w:rsidR="00F072E1">
        <w:rPr>
          <w:rFonts w:ascii="Times New Roman" w:hAnsi="Times New Roman" w:cs="Times New Roman"/>
        </w:rPr>
        <w:t xml:space="preserve"> bao </w:t>
      </w:r>
      <w:proofErr w:type="spellStart"/>
      <w:r w:rsidR="00F072E1">
        <w:rPr>
          <w:rFonts w:ascii="Times New Roman" w:hAnsi="Times New Roman" w:cs="Times New Roman"/>
        </w:rPr>
        <w:t>gồm</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các</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hợp</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đồng</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ký</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kết</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giữa</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các</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bên</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như</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sau</w:t>
      </w:r>
      <w:proofErr w:type="spellEnd"/>
      <w:r w:rsidR="00F072E1">
        <w:rPr>
          <w:rFonts w:ascii="Times New Roman" w:hAnsi="Times New Roman" w:cs="Times New Roman"/>
        </w:rPr>
        <w:t xml:space="preserve">: </w:t>
      </w:r>
    </w:p>
    <w:p w14:paraId="09D2B205" w14:textId="2CC6C01D" w:rsidR="00024EC7" w:rsidRDefault="00F072E1" w:rsidP="00F072E1">
      <w:pPr>
        <w:pStyle w:val="ListParagraph"/>
        <w:numPr>
          <w:ilvl w:val="0"/>
          <w:numId w:val="5"/>
        </w:numPr>
        <w:spacing w:line="360" w:lineRule="auto"/>
        <w:ind w:left="567" w:hanging="567"/>
        <w:jc w:val="both"/>
        <w:rPr>
          <w:rFonts w:ascii="Times New Roman" w:hAnsi="Times New Roman" w:cs="Times New Roman"/>
        </w:rPr>
      </w:pPr>
      <w:proofErr w:type="spellStart"/>
      <w:r w:rsidRPr="00F072E1">
        <w:rPr>
          <w:rFonts w:ascii="Times New Roman" w:hAnsi="Times New Roman" w:cs="Times New Roman"/>
        </w:rPr>
        <w:t>Thỏa</w:t>
      </w:r>
      <w:proofErr w:type="spellEnd"/>
      <w:r w:rsidRPr="00F072E1">
        <w:rPr>
          <w:rFonts w:ascii="Times New Roman" w:hAnsi="Times New Roman" w:cs="Times New Roman"/>
        </w:rPr>
        <w:t xml:space="preserve"> </w:t>
      </w:r>
      <w:proofErr w:type="spellStart"/>
      <w:r w:rsidRPr="00F072E1">
        <w:rPr>
          <w:rFonts w:ascii="Times New Roman" w:hAnsi="Times New Roman" w:cs="Times New Roman"/>
        </w:rPr>
        <w:t>thuận</w:t>
      </w:r>
      <w:proofErr w:type="spellEnd"/>
      <w:r w:rsidRPr="00F072E1">
        <w:rPr>
          <w:rFonts w:ascii="Times New Roman" w:hAnsi="Times New Roman" w:cs="Times New Roman"/>
        </w:rPr>
        <w:t xml:space="preserve"> </w:t>
      </w:r>
      <w:proofErr w:type="spellStart"/>
      <w:r w:rsidRPr="00F072E1">
        <w:rPr>
          <w:rFonts w:ascii="Times New Roman" w:hAnsi="Times New Roman" w:cs="Times New Roman"/>
        </w:rPr>
        <w:t>yêu</w:t>
      </w:r>
      <w:proofErr w:type="spellEnd"/>
      <w:r w:rsidRPr="00F072E1">
        <w:rPr>
          <w:rFonts w:ascii="Times New Roman" w:hAnsi="Times New Roman" w:cs="Times New Roman"/>
        </w:rPr>
        <w:t xml:space="preserve"> </w:t>
      </w:r>
      <w:proofErr w:type="spellStart"/>
      <w:r w:rsidRPr="00F072E1">
        <w:rPr>
          <w:rFonts w:ascii="Times New Roman" w:hAnsi="Times New Roman" w:cs="Times New Roman"/>
        </w:rPr>
        <w:t>cầu</w:t>
      </w:r>
      <w:proofErr w:type="spellEnd"/>
      <w:r w:rsidRPr="00F072E1">
        <w:rPr>
          <w:rFonts w:ascii="Times New Roman" w:hAnsi="Times New Roman" w:cs="Times New Roman"/>
        </w:rPr>
        <w:t xml:space="preserve"> </w:t>
      </w:r>
      <w:proofErr w:type="spellStart"/>
      <w:r w:rsidRPr="00F072E1">
        <w:rPr>
          <w:rFonts w:ascii="Times New Roman" w:hAnsi="Times New Roman" w:cs="Times New Roman"/>
        </w:rPr>
        <w:t>hỗ</w:t>
      </w:r>
      <w:proofErr w:type="spellEnd"/>
      <w:r w:rsidRPr="00F072E1">
        <w:rPr>
          <w:rFonts w:ascii="Times New Roman" w:hAnsi="Times New Roman" w:cs="Times New Roman"/>
        </w:rPr>
        <w:t xml:space="preserve"> </w:t>
      </w:r>
      <w:proofErr w:type="spellStart"/>
      <w:r w:rsidRPr="00F072E1">
        <w:rPr>
          <w:rFonts w:ascii="Times New Roman" w:hAnsi="Times New Roman" w:cs="Times New Roman"/>
        </w:rPr>
        <w:t>trợ</w:t>
      </w:r>
      <w:proofErr w:type="spellEnd"/>
      <w:r w:rsidRPr="00F072E1">
        <w:rPr>
          <w:rFonts w:ascii="Times New Roman" w:hAnsi="Times New Roman" w:cs="Times New Roman"/>
        </w:rPr>
        <w:t xml:space="preserve"> </w:t>
      </w:r>
      <w:proofErr w:type="spellStart"/>
      <w:r w:rsidRPr="00F072E1">
        <w:rPr>
          <w:rFonts w:ascii="Times New Roman" w:hAnsi="Times New Roman" w:cs="Times New Roman"/>
        </w:rPr>
        <w:t>tài</w:t>
      </w:r>
      <w:proofErr w:type="spellEnd"/>
      <w:r w:rsidRPr="00F072E1">
        <w:rPr>
          <w:rFonts w:ascii="Times New Roman" w:hAnsi="Times New Roman" w:cs="Times New Roman"/>
        </w:rPr>
        <w:t xml:space="preserve"> </w:t>
      </w:r>
      <w:proofErr w:type="spellStart"/>
      <w:r w:rsidRPr="00F072E1">
        <w:rPr>
          <w:rFonts w:ascii="Times New Roman" w:hAnsi="Times New Roman" w:cs="Times New Roman"/>
        </w:rPr>
        <w:t>chính</w:t>
      </w:r>
      <w:proofErr w:type="spellEnd"/>
      <w:r w:rsidRPr="00F072E1">
        <w:rPr>
          <w:rFonts w:ascii="Times New Roman" w:hAnsi="Times New Roman" w:cs="Times New Roman"/>
        </w:rPr>
        <w:t xml:space="preserve"> </w:t>
      </w:r>
      <w:proofErr w:type="spellStart"/>
      <w:r w:rsidRPr="00F072E1">
        <w:rPr>
          <w:rFonts w:ascii="Times New Roman" w:hAnsi="Times New Roman" w:cs="Times New Roman"/>
        </w:rPr>
        <w:t>giữa</w:t>
      </w:r>
      <w:proofErr w:type="spellEnd"/>
      <w:r w:rsidRPr="00F072E1">
        <w:rPr>
          <w:rFonts w:ascii="Times New Roman" w:hAnsi="Times New Roman" w:cs="Times New Roman"/>
        </w:rPr>
        <w:t xml:space="preserve"> </w:t>
      </w:r>
      <w:r w:rsidR="00780C01">
        <w:rPr>
          <w:rFonts w:ascii="Times New Roman" w:hAnsi="Times New Roman" w:cs="Times New Roman"/>
        </w:rPr>
        <w:t>Công ty A</w:t>
      </w:r>
      <w:r>
        <w:rPr>
          <w:rFonts w:ascii="Times New Roman" w:hAnsi="Times New Roman" w:cs="Times New Roman"/>
        </w:rPr>
        <w:t xml:space="preserve"> </w:t>
      </w:r>
      <w:proofErr w:type="spellStart"/>
      <w:r>
        <w:rPr>
          <w:rFonts w:ascii="Times New Roman" w:hAnsi="Times New Roman" w:cs="Times New Roman"/>
        </w:rPr>
        <w:t>và</w:t>
      </w:r>
      <w:proofErr w:type="spellEnd"/>
      <w:r>
        <w:rPr>
          <w:rFonts w:ascii="Times New Roman" w:hAnsi="Times New Roman" w:cs="Times New Roman"/>
        </w:rPr>
        <w:t xml:space="preserve"> </w:t>
      </w:r>
      <w:r w:rsidR="00780C01">
        <w:rPr>
          <w:rFonts w:ascii="Times New Roman" w:hAnsi="Times New Roman" w:cs="Times New Roman"/>
        </w:rPr>
        <w:t>Công ty B</w:t>
      </w:r>
      <w:r>
        <w:rPr>
          <w:rFonts w:ascii="Times New Roman" w:hAnsi="Times New Roman" w:cs="Times New Roman"/>
        </w:rPr>
        <w:t xml:space="preserve"> (FRA)</w:t>
      </w:r>
    </w:p>
    <w:p w14:paraId="6AA9E1ED" w14:textId="6782D0A9" w:rsidR="00F072E1" w:rsidRDefault="00F072E1" w:rsidP="00F072E1">
      <w:pPr>
        <w:pStyle w:val="ListParagraph"/>
        <w:numPr>
          <w:ilvl w:val="0"/>
          <w:numId w:val="5"/>
        </w:numPr>
        <w:spacing w:line="360" w:lineRule="auto"/>
        <w:ind w:left="567" w:hanging="567"/>
        <w:jc w:val="both"/>
        <w:rPr>
          <w:rFonts w:ascii="Times New Roman" w:hAnsi="Times New Roman" w:cs="Times New Roman"/>
        </w:rPr>
      </w:pPr>
      <w:r>
        <w:rPr>
          <w:rFonts w:ascii="Times New Roman" w:hAnsi="Times New Roman" w:cs="Times New Roman"/>
        </w:rPr>
        <w:t xml:space="preserve">05 </w:t>
      </w: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Pr>
          <w:rFonts w:ascii="Times New Roman" w:hAnsi="Times New Roman" w:cs="Times New Roman"/>
        </w:rPr>
        <w:t>vay</w:t>
      </w:r>
      <w:proofErr w:type="spellEnd"/>
      <w:r>
        <w:rPr>
          <w:rFonts w:ascii="Times New Roman" w:hAnsi="Times New Roman" w:cs="Times New Roman"/>
        </w:rPr>
        <w:t xml:space="preserve"> </w:t>
      </w:r>
      <w:proofErr w:type="spellStart"/>
      <w:r>
        <w:rPr>
          <w:rFonts w:ascii="Times New Roman" w:hAnsi="Times New Roman" w:cs="Times New Roman"/>
        </w:rPr>
        <w:t>giữa</w:t>
      </w:r>
      <w:proofErr w:type="spellEnd"/>
      <w:r>
        <w:rPr>
          <w:rFonts w:ascii="Times New Roman" w:hAnsi="Times New Roman" w:cs="Times New Roman"/>
        </w:rPr>
        <w:t xml:space="preserve"> </w:t>
      </w:r>
      <w:r w:rsidR="00780C01">
        <w:rPr>
          <w:rFonts w:ascii="Times New Roman" w:hAnsi="Times New Roman" w:cs="Times New Roman"/>
        </w:rPr>
        <w:t>Công ty A</w:t>
      </w:r>
      <w:r>
        <w:rPr>
          <w:rFonts w:ascii="Times New Roman" w:hAnsi="Times New Roman" w:cs="Times New Roman"/>
        </w:rPr>
        <w:t xml:space="preserve"> </w:t>
      </w:r>
      <w:proofErr w:type="spellStart"/>
      <w:r>
        <w:rPr>
          <w:rFonts w:ascii="Times New Roman" w:hAnsi="Times New Roman" w:cs="Times New Roman"/>
        </w:rPr>
        <w:t>và</w:t>
      </w:r>
      <w:proofErr w:type="spellEnd"/>
      <w:r>
        <w:rPr>
          <w:rFonts w:ascii="Times New Roman" w:hAnsi="Times New Roman" w:cs="Times New Roman"/>
        </w:rPr>
        <w:t xml:space="preserve"> </w:t>
      </w:r>
      <w:r w:rsidR="00780C01">
        <w:rPr>
          <w:rFonts w:ascii="Times New Roman" w:hAnsi="Times New Roman" w:cs="Times New Roman"/>
        </w:rPr>
        <w:t>Công ty B</w:t>
      </w:r>
    </w:p>
    <w:p w14:paraId="31B2A2EA" w14:textId="42612FE6" w:rsidR="00F072E1" w:rsidRDefault="00711C86" w:rsidP="00F072E1">
      <w:pPr>
        <w:pStyle w:val="ListParagraph"/>
        <w:numPr>
          <w:ilvl w:val="0"/>
          <w:numId w:val="5"/>
        </w:numPr>
        <w:spacing w:line="360" w:lineRule="auto"/>
        <w:ind w:left="567" w:hanging="567"/>
        <w:jc w:val="both"/>
        <w:rPr>
          <w:rFonts w:ascii="Times New Roman" w:hAnsi="Times New Roman" w:cs="Times New Roman"/>
        </w:rPr>
      </w:pPr>
      <w:r>
        <w:rPr>
          <w:rFonts w:ascii="Times New Roman" w:hAnsi="Times New Roman" w:cs="Times New Roman"/>
        </w:rPr>
        <w:t xml:space="preserve">Văn </w:t>
      </w:r>
      <w:proofErr w:type="spellStart"/>
      <w:r>
        <w:rPr>
          <w:rFonts w:ascii="Times New Roman" w:hAnsi="Times New Roman" w:cs="Times New Roman"/>
        </w:rPr>
        <w:t>bản</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bảo</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lãnh</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cá</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nhân</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của</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ông</w:t>
      </w:r>
      <w:proofErr w:type="spellEnd"/>
      <w:r w:rsidR="00F072E1">
        <w:rPr>
          <w:rFonts w:ascii="Times New Roman" w:hAnsi="Times New Roman" w:cs="Times New Roman"/>
        </w:rPr>
        <w:t xml:space="preserve"> T </w:t>
      </w:r>
      <w:proofErr w:type="spellStart"/>
      <w:r w:rsidR="00F072E1">
        <w:rPr>
          <w:rFonts w:ascii="Times New Roman" w:hAnsi="Times New Roman" w:cs="Times New Roman"/>
        </w:rPr>
        <w:t>đối</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với</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khoản</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vay</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của</w:t>
      </w:r>
      <w:proofErr w:type="spellEnd"/>
      <w:r w:rsidR="00F072E1">
        <w:rPr>
          <w:rFonts w:ascii="Times New Roman" w:hAnsi="Times New Roman" w:cs="Times New Roman"/>
        </w:rPr>
        <w:t xml:space="preserve"> </w:t>
      </w:r>
      <w:r w:rsidR="00780C01">
        <w:rPr>
          <w:rFonts w:ascii="Times New Roman" w:hAnsi="Times New Roman" w:cs="Times New Roman"/>
        </w:rPr>
        <w:t>Công ty B</w:t>
      </w:r>
      <w:r w:rsidR="00780C01">
        <w:rPr>
          <w:rFonts w:ascii="Times New Roman" w:hAnsi="Times New Roman" w:cs="Times New Roman"/>
        </w:rPr>
        <w:t xml:space="preserve"> </w:t>
      </w:r>
      <w:proofErr w:type="spellStart"/>
      <w:r w:rsidR="00F072E1">
        <w:rPr>
          <w:rFonts w:ascii="Times New Roman" w:hAnsi="Times New Roman" w:cs="Times New Roman"/>
        </w:rPr>
        <w:t>với</w:t>
      </w:r>
      <w:proofErr w:type="spellEnd"/>
      <w:r w:rsidR="00F072E1">
        <w:rPr>
          <w:rFonts w:ascii="Times New Roman" w:hAnsi="Times New Roman" w:cs="Times New Roman"/>
        </w:rPr>
        <w:t xml:space="preserve"> </w:t>
      </w:r>
      <w:r w:rsidR="00780C01">
        <w:rPr>
          <w:rFonts w:ascii="Times New Roman" w:hAnsi="Times New Roman" w:cs="Times New Roman"/>
        </w:rPr>
        <w:t>Công ty A</w:t>
      </w:r>
      <w:r w:rsidR="00F072E1">
        <w:rPr>
          <w:rFonts w:ascii="Times New Roman" w:hAnsi="Times New Roman" w:cs="Times New Roman"/>
        </w:rPr>
        <w:t xml:space="preserve">. </w:t>
      </w:r>
    </w:p>
    <w:p w14:paraId="76D32F79" w14:textId="31B54E05" w:rsidR="00F072E1" w:rsidRDefault="00780C01" w:rsidP="00F072E1">
      <w:pPr>
        <w:spacing w:line="360" w:lineRule="auto"/>
        <w:ind w:firstLine="567"/>
        <w:jc w:val="both"/>
        <w:rPr>
          <w:rFonts w:ascii="Times New Roman" w:hAnsi="Times New Roman" w:cs="Times New Roman"/>
        </w:rPr>
      </w:pPr>
      <w:r>
        <w:rPr>
          <w:rFonts w:ascii="Times New Roman" w:hAnsi="Times New Roman" w:cs="Times New Roman"/>
        </w:rPr>
        <w:t>Công ty A</w:t>
      </w:r>
      <w:r w:rsidR="00F072E1">
        <w:rPr>
          <w:rFonts w:ascii="Times New Roman" w:hAnsi="Times New Roman" w:cs="Times New Roman"/>
        </w:rPr>
        <w:t xml:space="preserve"> </w:t>
      </w:r>
      <w:proofErr w:type="spellStart"/>
      <w:r w:rsidR="00F072E1">
        <w:rPr>
          <w:rFonts w:ascii="Times New Roman" w:hAnsi="Times New Roman" w:cs="Times New Roman"/>
        </w:rPr>
        <w:t>đã</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khởi</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kiện</w:t>
      </w:r>
      <w:proofErr w:type="spellEnd"/>
      <w:r w:rsidR="00F072E1">
        <w:rPr>
          <w:rFonts w:ascii="Times New Roman" w:hAnsi="Times New Roman" w:cs="Times New Roman"/>
        </w:rPr>
        <w:t xml:space="preserve"> </w:t>
      </w:r>
      <w:r>
        <w:rPr>
          <w:rFonts w:ascii="Times New Roman" w:hAnsi="Times New Roman" w:cs="Times New Roman"/>
        </w:rPr>
        <w:t>Công ty B</w:t>
      </w:r>
      <w:r>
        <w:rPr>
          <w:rFonts w:ascii="Times New Roman" w:hAnsi="Times New Roman" w:cs="Times New Roman"/>
        </w:rPr>
        <w:t xml:space="preserve"> </w:t>
      </w:r>
      <w:proofErr w:type="spellStart"/>
      <w:r w:rsidR="00F072E1">
        <w:rPr>
          <w:rFonts w:ascii="Times New Roman" w:hAnsi="Times New Roman" w:cs="Times New Roman"/>
        </w:rPr>
        <w:t>và</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ông</w:t>
      </w:r>
      <w:proofErr w:type="spellEnd"/>
      <w:r w:rsidR="00F072E1">
        <w:rPr>
          <w:rFonts w:ascii="Times New Roman" w:hAnsi="Times New Roman" w:cs="Times New Roman"/>
        </w:rPr>
        <w:t xml:space="preserve"> T </w:t>
      </w:r>
      <w:proofErr w:type="spellStart"/>
      <w:r w:rsidR="00711C86">
        <w:rPr>
          <w:rFonts w:ascii="Times New Roman" w:hAnsi="Times New Roman" w:cs="Times New Roman"/>
        </w:rPr>
        <w:t>ra</w:t>
      </w:r>
      <w:proofErr w:type="spellEnd"/>
      <w:r w:rsidR="00711C86">
        <w:rPr>
          <w:rFonts w:ascii="Times New Roman" w:hAnsi="Times New Roman" w:cs="Times New Roman"/>
        </w:rPr>
        <w:t xml:space="preserve"> VIAC </w:t>
      </w:r>
      <w:proofErr w:type="spellStart"/>
      <w:r w:rsidR="00711C86">
        <w:rPr>
          <w:rFonts w:ascii="Times New Roman" w:hAnsi="Times New Roman" w:cs="Times New Roman"/>
        </w:rPr>
        <w:t>trong</w:t>
      </w:r>
      <w:proofErr w:type="spellEnd"/>
      <w:r w:rsidR="00711C86">
        <w:rPr>
          <w:rFonts w:ascii="Times New Roman" w:hAnsi="Times New Roman" w:cs="Times New Roman"/>
        </w:rPr>
        <w:t xml:space="preserve"> </w:t>
      </w:r>
      <w:proofErr w:type="spellStart"/>
      <w:r w:rsidR="00711C86">
        <w:rPr>
          <w:rFonts w:ascii="Times New Roman" w:hAnsi="Times New Roman" w:cs="Times New Roman"/>
        </w:rPr>
        <w:t>một</w:t>
      </w:r>
      <w:proofErr w:type="spellEnd"/>
      <w:r w:rsidR="00711C86">
        <w:rPr>
          <w:rFonts w:ascii="Times New Roman" w:hAnsi="Times New Roman" w:cs="Times New Roman"/>
        </w:rPr>
        <w:t xml:space="preserve"> </w:t>
      </w:r>
      <w:proofErr w:type="spellStart"/>
      <w:r w:rsidR="00711C86">
        <w:rPr>
          <w:rFonts w:ascii="Times New Roman" w:hAnsi="Times New Roman" w:cs="Times New Roman"/>
        </w:rPr>
        <w:t>vụ</w:t>
      </w:r>
      <w:proofErr w:type="spellEnd"/>
      <w:r w:rsidR="00711C86">
        <w:rPr>
          <w:rFonts w:ascii="Times New Roman" w:hAnsi="Times New Roman" w:cs="Times New Roman"/>
        </w:rPr>
        <w:t xml:space="preserve"> </w:t>
      </w:r>
      <w:proofErr w:type="spellStart"/>
      <w:r w:rsidR="00711C86">
        <w:rPr>
          <w:rFonts w:ascii="Times New Roman" w:hAnsi="Times New Roman" w:cs="Times New Roman"/>
        </w:rPr>
        <w:t>trọng</w:t>
      </w:r>
      <w:proofErr w:type="spellEnd"/>
      <w:r w:rsidR="00711C86">
        <w:rPr>
          <w:rFonts w:ascii="Times New Roman" w:hAnsi="Times New Roman" w:cs="Times New Roman"/>
        </w:rPr>
        <w:t xml:space="preserve"> </w:t>
      </w:r>
      <w:proofErr w:type="spellStart"/>
      <w:r w:rsidR="00711C86">
        <w:rPr>
          <w:rFonts w:ascii="Times New Roman" w:hAnsi="Times New Roman" w:cs="Times New Roman"/>
        </w:rPr>
        <w:t>tài</w:t>
      </w:r>
      <w:proofErr w:type="spellEnd"/>
      <w:r w:rsidR="00711C86">
        <w:rPr>
          <w:rFonts w:ascii="Times New Roman" w:hAnsi="Times New Roman" w:cs="Times New Roman"/>
        </w:rPr>
        <w:t xml:space="preserve"> </w:t>
      </w:r>
      <w:proofErr w:type="spellStart"/>
      <w:r w:rsidR="00711C86">
        <w:rPr>
          <w:rFonts w:ascii="Times New Roman" w:hAnsi="Times New Roman" w:cs="Times New Roman"/>
        </w:rPr>
        <w:t>duy</w:t>
      </w:r>
      <w:proofErr w:type="spellEnd"/>
      <w:r w:rsidR="00711C86">
        <w:rPr>
          <w:rFonts w:ascii="Times New Roman" w:hAnsi="Times New Roman" w:cs="Times New Roman"/>
        </w:rPr>
        <w:t xml:space="preserve"> </w:t>
      </w:r>
      <w:proofErr w:type="spellStart"/>
      <w:r w:rsidR="00711C86">
        <w:rPr>
          <w:rFonts w:ascii="Times New Roman" w:hAnsi="Times New Roman" w:cs="Times New Roman"/>
        </w:rPr>
        <w:t>nhất</w:t>
      </w:r>
      <w:proofErr w:type="spellEnd"/>
      <w:r w:rsidR="00711C86">
        <w:rPr>
          <w:rFonts w:ascii="Times New Roman" w:hAnsi="Times New Roman" w:cs="Times New Roman"/>
        </w:rPr>
        <w:t xml:space="preserve"> </w:t>
      </w:r>
      <w:proofErr w:type="spellStart"/>
      <w:r w:rsidR="00F072E1">
        <w:rPr>
          <w:rFonts w:ascii="Times New Roman" w:hAnsi="Times New Roman" w:cs="Times New Roman"/>
        </w:rPr>
        <w:t>dựa</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trên</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các</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hợp</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đồng</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kể</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trên</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Thỏa</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thuận</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trọng</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tài</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tại</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các</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hợp</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đồng</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quy</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định</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như</w:t>
      </w:r>
      <w:proofErr w:type="spellEnd"/>
      <w:r w:rsidR="00F072E1">
        <w:rPr>
          <w:rFonts w:ascii="Times New Roman" w:hAnsi="Times New Roman" w:cs="Times New Roman"/>
        </w:rPr>
        <w:t xml:space="preserve"> </w:t>
      </w:r>
      <w:proofErr w:type="spellStart"/>
      <w:r w:rsidR="00F072E1">
        <w:rPr>
          <w:rFonts w:ascii="Times New Roman" w:hAnsi="Times New Roman" w:cs="Times New Roman"/>
        </w:rPr>
        <w:t>sau</w:t>
      </w:r>
      <w:proofErr w:type="spellEnd"/>
      <w:r w:rsidR="00F072E1">
        <w:rPr>
          <w:rFonts w:ascii="Times New Roman" w:hAnsi="Times New Roman" w:cs="Times New Roman"/>
        </w:rPr>
        <w:t>:</w:t>
      </w:r>
    </w:p>
    <w:p w14:paraId="4BA2BCC7" w14:textId="2DF62309" w:rsidR="00F072E1" w:rsidRDefault="00F072E1" w:rsidP="00F072E1">
      <w:pPr>
        <w:spacing w:line="360" w:lineRule="auto"/>
        <w:ind w:firstLine="567"/>
        <w:jc w:val="both"/>
        <w:rPr>
          <w:rFonts w:ascii="Times New Roman" w:hAnsi="Times New Roman" w:cs="Times New Roman"/>
        </w:rPr>
      </w:pPr>
      <w:proofErr w:type="spellStart"/>
      <w:r>
        <w:rPr>
          <w:rFonts w:ascii="Times New Roman" w:hAnsi="Times New Roman" w:cs="Times New Roman"/>
        </w:rPr>
        <w:t>Thỏa</w:t>
      </w:r>
      <w:proofErr w:type="spellEnd"/>
      <w:r>
        <w:rPr>
          <w:rFonts w:ascii="Times New Roman" w:hAnsi="Times New Roman" w:cs="Times New Roman"/>
        </w:rPr>
        <w:t xml:space="preserve"> </w:t>
      </w:r>
      <w:proofErr w:type="spellStart"/>
      <w:r>
        <w:rPr>
          <w:rFonts w:ascii="Times New Roman" w:hAnsi="Times New Roman" w:cs="Times New Roman"/>
        </w:rPr>
        <w:t>thuận</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trong</w:t>
      </w:r>
      <w:proofErr w:type="spellEnd"/>
      <w:r>
        <w:rPr>
          <w:rFonts w:ascii="Times New Roman" w:hAnsi="Times New Roman" w:cs="Times New Roman"/>
        </w:rPr>
        <w:t xml:space="preserve"> RFA: “</w:t>
      </w:r>
      <w:proofErr w:type="spellStart"/>
      <w:r w:rsidRPr="00F072E1">
        <w:rPr>
          <w:rFonts w:ascii="Times New Roman" w:hAnsi="Times New Roman" w:cs="Times New Roman"/>
          <w:i/>
          <w:iCs/>
        </w:rPr>
        <w:t>Mọi</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tranh</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chấp</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bất</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đồng</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hoặc</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khiếu</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nại</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phát</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sinh</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từ</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hoặc</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liên</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quan</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đến</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Thỏa</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thuận</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này</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hoặc</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việc</w:t>
      </w:r>
      <w:proofErr w:type="spellEnd"/>
      <w:r w:rsidRPr="00F072E1">
        <w:rPr>
          <w:rFonts w:ascii="Times New Roman" w:hAnsi="Times New Roman" w:cs="Times New Roman"/>
          <w:i/>
          <w:iCs/>
        </w:rPr>
        <w:t xml:space="preserve"> vi </w:t>
      </w:r>
      <w:proofErr w:type="spellStart"/>
      <w:r w:rsidRPr="00F072E1">
        <w:rPr>
          <w:rFonts w:ascii="Times New Roman" w:hAnsi="Times New Roman" w:cs="Times New Roman"/>
          <w:i/>
          <w:iCs/>
        </w:rPr>
        <w:t>phạm</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chấm</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dứt</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Thỏa</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thuận</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này</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mà</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không</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thể</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xử</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lý</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sẽ</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được</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giải</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quyết</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theo</w:t>
      </w:r>
      <w:proofErr w:type="spellEnd"/>
      <w:r w:rsidRPr="00F072E1">
        <w:rPr>
          <w:rFonts w:ascii="Times New Roman" w:hAnsi="Times New Roman" w:cs="Times New Roman"/>
          <w:i/>
          <w:iCs/>
        </w:rPr>
        <w:t xml:space="preserve"> Quy </w:t>
      </w:r>
      <w:proofErr w:type="spellStart"/>
      <w:r w:rsidRPr="00F072E1">
        <w:rPr>
          <w:rFonts w:ascii="Times New Roman" w:hAnsi="Times New Roman" w:cs="Times New Roman"/>
          <w:i/>
          <w:iCs/>
        </w:rPr>
        <w:t>tắc</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Trọng</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tài</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của</w:t>
      </w:r>
      <w:proofErr w:type="spellEnd"/>
      <w:r w:rsidRPr="00F072E1">
        <w:rPr>
          <w:rFonts w:ascii="Times New Roman" w:hAnsi="Times New Roman" w:cs="Times New Roman"/>
          <w:i/>
          <w:iCs/>
        </w:rPr>
        <w:t xml:space="preserve"> Trung </w:t>
      </w:r>
      <w:proofErr w:type="spellStart"/>
      <w:r w:rsidRPr="00F072E1">
        <w:rPr>
          <w:rFonts w:ascii="Times New Roman" w:hAnsi="Times New Roman" w:cs="Times New Roman"/>
          <w:i/>
          <w:iCs/>
        </w:rPr>
        <w:t>tâm</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Trọng</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tài</w:t>
      </w:r>
      <w:proofErr w:type="spellEnd"/>
      <w:r w:rsidRPr="00F072E1">
        <w:rPr>
          <w:rFonts w:ascii="Times New Roman" w:hAnsi="Times New Roman" w:cs="Times New Roman"/>
          <w:i/>
          <w:iCs/>
        </w:rPr>
        <w:t xml:space="preserve"> Quốc </w:t>
      </w:r>
      <w:proofErr w:type="spellStart"/>
      <w:r w:rsidRPr="00F072E1">
        <w:rPr>
          <w:rFonts w:ascii="Times New Roman" w:hAnsi="Times New Roman" w:cs="Times New Roman"/>
          <w:i/>
          <w:iCs/>
        </w:rPr>
        <w:t>tế</w:t>
      </w:r>
      <w:proofErr w:type="spellEnd"/>
      <w:r w:rsidRPr="00F072E1">
        <w:rPr>
          <w:rFonts w:ascii="Times New Roman" w:hAnsi="Times New Roman" w:cs="Times New Roman"/>
          <w:i/>
          <w:iCs/>
        </w:rPr>
        <w:t xml:space="preserve"> Việt Nam (VIAC) </w:t>
      </w:r>
      <w:proofErr w:type="spellStart"/>
      <w:r w:rsidRPr="00F072E1">
        <w:rPr>
          <w:rFonts w:ascii="Times New Roman" w:hAnsi="Times New Roman" w:cs="Times New Roman"/>
          <w:i/>
          <w:iCs/>
        </w:rPr>
        <w:t>tại</w:t>
      </w:r>
      <w:proofErr w:type="spellEnd"/>
      <w:r w:rsidRPr="00F072E1">
        <w:rPr>
          <w:rFonts w:ascii="Times New Roman" w:hAnsi="Times New Roman" w:cs="Times New Roman"/>
          <w:i/>
          <w:iCs/>
        </w:rPr>
        <w:t xml:space="preserve"> </w:t>
      </w:r>
      <w:proofErr w:type="spellStart"/>
      <w:r w:rsidRPr="00F072E1">
        <w:rPr>
          <w:rFonts w:ascii="Times New Roman" w:hAnsi="Times New Roman" w:cs="Times New Roman"/>
          <w:i/>
          <w:iCs/>
        </w:rPr>
        <w:t>Phòng</w:t>
      </w:r>
      <w:proofErr w:type="spellEnd"/>
      <w:r w:rsidRPr="00F072E1">
        <w:rPr>
          <w:rFonts w:ascii="Times New Roman" w:hAnsi="Times New Roman" w:cs="Times New Roman"/>
          <w:i/>
          <w:iCs/>
        </w:rPr>
        <w:t xml:space="preserve"> Thương </w:t>
      </w:r>
      <w:proofErr w:type="spellStart"/>
      <w:r w:rsidRPr="00F072E1">
        <w:rPr>
          <w:rFonts w:ascii="Times New Roman" w:hAnsi="Times New Roman" w:cs="Times New Roman"/>
          <w:i/>
          <w:iCs/>
        </w:rPr>
        <w:t>mại</w:t>
      </w:r>
      <w:proofErr w:type="spellEnd"/>
      <w:r w:rsidRPr="00F072E1">
        <w:rPr>
          <w:rFonts w:ascii="Times New Roman" w:hAnsi="Times New Roman" w:cs="Times New Roman"/>
          <w:i/>
          <w:iCs/>
        </w:rPr>
        <w:t xml:space="preserve"> Công </w:t>
      </w:r>
      <w:proofErr w:type="spellStart"/>
      <w:r w:rsidRPr="00F072E1">
        <w:rPr>
          <w:rFonts w:ascii="Times New Roman" w:hAnsi="Times New Roman" w:cs="Times New Roman"/>
          <w:i/>
          <w:iCs/>
        </w:rPr>
        <w:t>nghiệp</w:t>
      </w:r>
      <w:proofErr w:type="spellEnd"/>
      <w:r w:rsidRPr="00F072E1">
        <w:rPr>
          <w:rFonts w:ascii="Times New Roman" w:hAnsi="Times New Roman" w:cs="Times New Roman"/>
          <w:i/>
          <w:iCs/>
        </w:rPr>
        <w:t xml:space="preserve"> Việt Nam (VCCI) </w:t>
      </w:r>
      <w:proofErr w:type="spellStart"/>
      <w:r w:rsidRPr="00711C86">
        <w:rPr>
          <w:rFonts w:ascii="Times New Roman" w:hAnsi="Times New Roman" w:cs="Times New Roman"/>
          <w:b/>
          <w:bCs/>
          <w:i/>
          <w:iCs/>
          <w:u w:val="single"/>
        </w:rPr>
        <w:t>với</w:t>
      </w:r>
      <w:proofErr w:type="spellEnd"/>
      <w:r w:rsidRPr="00711C86">
        <w:rPr>
          <w:rFonts w:ascii="Times New Roman" w:hAnsi="Times New Roman" w:cs="Times New Roman"/>
          <w:b/>
          <w:bCs/>
          <w:i/>
          <w:iCs/>
          <w:u w:val="single"/>
        </w:rPr>
        <w:t xml:space="preserve"> </w:t>
      </w:r>
      <w:proofErr w:type="spellStart"/>
      <w:r w:rsidRPr="00711C86">
        <w:rPr>
          <w:rFonts w:ascii="Times New Roman" w:hAnsi="Times New Roman" w:cs="Times New Roman"/>
          <w:b/>
          <w:bCs/>
          <w:i/>
          <w:iCs/>
          <w:u w:val="single"/>
        </w:rPr>
        <w:t>một</w:t>
      </w:r>
      <w:proofErr w:type="spellEnd"/>
      <w:r w:rsidRPr="00711C86">
        <w:rPr>
          <w:rFonts w:ascii="Times New Roman" w:hAnsi="Times New Roman" w:cs="Times New Roman"/>
          <w:b/>
          <w:bCs/>
          <w:i/>
          <w:iCs/>
          <w:u w:val="single"/>
        </w:rPr>
        <w:t xml:space="preserve"> </w:t>
      </w:r>
      <w:proofErr w:type="spellStart"/>
      <w:r w:rsidRPr="00711C86">
        <w:rPr>
          <w:rFonts w:ascii="Times New Roman" w:hAnsi="Times New Roman" w:cs="Times New Roman"/>
          <w:b/>
          <w:bCs/>
          <w:i/>
          <w:iCs/>
          <w:u w:val="single"/>
        </w:rPr>
        <w:t>trọng</w:t>
      </w:r>
      <w:proofErr w:type="spellEnd"/>
      <w:r w:rsidRPr="00711C86">
        <w:rPr>
          <w:rFonts w:ascii="Times New Roman" w:hAnsi="Times New Roman" w:cs="Times New Roman"/>
          <w:b/>
          <w:bCs/>
          <w:i/>
          <w:iCs/>
          <w:u w:val="single"/>
        </w:rPr>
        <w:t xml:space="preserve"> </w:t>
      </w:r>
      <w:proofErr w:type="spellStart"/>
      <w:r w:rsidRPr="00711C86">
        <w:rPr>
          <w:rFonts w:ascii="Times New Roman" w:hAnsi="Times New Roman" w:cs="Times New Roman"/>
          <w:b/>
          <w:bCs/>
          <w:i/>
          <w:iCs/>
          <w:u w:val="single"/>
        </w:rPr>
        <w:t>tài</w:t>
      </w:r>
      <w:proofErr w:type="spellEnd"/>
      <w:r w:rsidRPr="00711C86">
        <w:rPr>
          <w:rFonts w:ascii="Times New Roman" w:hAnsi="Times New Roman" w:cs="Times New Roman"/>
          <w:b/>
          <w:bCs/>
          <w:i/>
          <w:iCs/>
          <w:u w:val="single"/>
        </w:rPr>
        <w:t xml:space="preserve"> </w:t>
      </w:r>
      <w:proofErr w:type="spellStart"/>
      <w:r w:rsidRPr="00711C86">
        <w:rPr>
          <w:rFonts w:ascii="Times New Roman" w:hAnsi="Times New Roman" w:cs="Times New Roman"/>
          <w:b/>
          <w:bCs/>
          <w:i/>
          <w:iCs/>
          <w:u w:val="single"/>
        </w:rPr>
        <w:t>duy</w:t>
      </w:r>
      <w:proofErr w:type="spellEnd"/>
      <w:r w:rsidRPr="00711C86">
        <w:rPr>
          <w:rFonts w:ascii="Times New Roman" w:hAnsi="Times New Roman" w:cs="Times New Roman"/>
          <w:b/>
          <w:bCs/>
          <w:i/>
          <w:iCs/>
          <w:u w:val="single"/>
        </w:rPr>
        <w:t xml:space="preserve"> </w:t>
      </w:r>
      <w:proofErr w:type="spellStart"/>
      <w:r w:rsidRPr="00711C86">
        <w:rPr>
          <w:rFonts w:ascii="Times New Roman" w:hAnsi="Times New Roman" w:cs="Times New Roman"/>
          <w:b/>
          <w:bCs/>
          <w:i/>
          <w:iCs/>
          <w:u w:val="single"/>
        </w:rPr>
        <w:t>nhất</w:t>
      </w:r>
      <w:proofErr w:type="spellEnd"/>
      <w:r>
        <w:rPr>
          <w:rFonts w:ascii="Times New Roman" w:hAnsi="Times New Roman" w:cs="Times New Roman"/>
        </w:rPr>
        <w:t>”.</w:t>
      </w:r>
    </w:p>
    <w:p w14:paraId="5C9708CB" w14:textId="14F0749C" w:rsidR="00711C86" w:rsidRDefault="00711C86" w:rsidP="00F072E1">
      <w:pPr>
        <w:spacing w:line="360" w:lineRule="auto"/>
        <w:ind w:firstLine="567"/>
        <w:jc w:val="both"/>
        <w:rPr>
          <w:rFonts w:ascii="Times New Roman" w:hAnsi="Times New Roman" w:cs="Times New Roman"/>
        </w:rPr>
      </w:pPr>
      <w:proofErr w:type="spellStart"/>
      <w:r>
        <w:rPr>
          <w:rFonts w:ascii="Times New Roman" w:hAnsi="Times New Roman" w:cs="Times New Roman"/>
        </w:rPr>
        <w:t>Thỏa</w:t>
      </w:r>
      <w:proofErr w:type="spellEnd"/>
      <w:r>
        <w:rPr>
          <w:rFonts w:ascii="Times New Roman" w:hAnsi="Times New Roman" w:cs="Times New Roman"/>
        </w:rPr>
        <w:t xml:space="preserve"> </w:t>
      </w:r>
      <w:proofErr w:type="spellStart"/>
      <w:r>
        <w:rPr>
          <w:rFonts w:ascii="Times New Roman" w:hAnsi="Times New Roman" w:cs="Times New Roman"/>
        </w:rPr>
        <w:t>thuận</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trong</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Pr>
          <w:rFonts w:ascii="Times New Roman" w:hAnsi="Times New Roman" w:cs="Times New Roman"/>
        </w:rPr>
        <w:t>vay</w:t>
      </w:r>
      <w:proofErr w:type="spellEnd"/>
      <w:r>
        <w:rPr>
          <w:rFonts w:ascii="Times New Roman" w:hAnsi="Times New Roman" w:cs="Times New Roman"/>
        </w:rPr>
        <w:t xml:space="preserve">: </w:t>
      </w:r>
      <w:r w:rsidRPr="00711C86">
        <w:rPr>
          <w:rFonts w:ascii="Times New Roman" w:hAnsi="Times New Roman" w:cs="Times New Roman"/>
        </w:rPr>
        <w:t>“</w:t>
      </w:r>
      <w:r w:rsidRPr="00711C86">
        <w:rPr>
          <w:rFonts w:ascii="Times New Roman" w:hAnsi="Times New Roman" w:cs="Times New Roman"/>
          <w:i/>
          <w:iCs/>
        </w:rPr>
        <w:t xml:space="preserve">... </w:t>
      </w:r>
      <w:proofErr w:type="spellStart"/>
      <w:r w:rsidRPr="00711C86">
        <w:rPr>
          <w:rFonts w:ascii="Times New Roman" w:hAnsi="Times New Roman" w:cs="Times New Roman"/>
          <w:i/>
          <w:iCs/>
        </w:rPr>
        <w:t>Nếu</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không</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giải</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quyết</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được</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trong</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vòng</w:t>
      </w:r>
      <w:proofErr w:type="spellEnd"/>
      <w:r w:rsidRPr="00711C86">
        <w:rPr>
          <w:rFonts w:ascii="Times New Roman" w:hAnsi="Times New Roman" w:cs="Times New Roman"/>
          <w:i/>
          <w:iCs/>
        </w:rPr>
        <w:t xml:space="preserve"> 01 </w:t>
      </w:r>
      <w:proofErr w:type="spellStart"/>
      <w:r w:rsidRPr="00711C86">
        <w:rPr>
          <w:rFonts w:ascii="Times New Roman" w:hAnsi="Times New Roman" w:cs="Times New Roman"/>
          <w:i/>
          <w:iCs/>
        </w:rPr>
        <w:t>tháng</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kể</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từ</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ngày</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bắt</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đầu</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tranh</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chấp</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tranh</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chấp</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sẽ</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được</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giải</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quyết</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bằng</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trọng</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tài</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tại</w:t>
      </w:r>
      <w:proofErr w:type="spellEnd"/>
      <w:r w:rsidRPr="00711C86">
        <w:rPr>
          <w:rFonts w:ascii="Times New Roman" w:hAnsi="Times New Roman" w:cs="Times New Roman"/>
          <w:i/>
          <w:iCs/>
        </w:rPr>
        <w:t xml:space="preserve"> Trung </w:t>
      </w:r>
      <w:proofErr w:type="spellStart"/>
      <w:r w:rsidRPr="00711C86">
        <w:rPr>
          <w:rFonts w:ascii="Times New Roman" w:hAnsi="Times New Roman" w:cs="Times New Roman"/>
          <w:i/>
          <w:iCs/>
        </w:rPr>
        <w:t>tâm</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Trọng</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tài</w:t>
      </w:r>
      <w:proofErr w:type="spellEnd"/>
      <w:r w:rsidRPr="00711C86">
        <w:rPr>
          <w:rFonts w:ascii="Times New Roman" w:hAnsi="Times New Roman" w:cs="Times New Roman"/>
          <w:i/>
          <w:iCs/>
        </w:rPr>
        <w:t xml:space="preserve"> Quốc </w:t>
      </w:r>
      <w:proofErr w:type="spellStart"/>
      <w:r w:rsidRPr="00711C86">
        <w:rPr>
          <w:rFonts w:ascii="Times New Roman" w:hAnsi="Times New Roman" w:cs="Times New Roman"/>
          <w:i/>
          <w:iCs/>
        </w:rPr>
        <w:t>tế</w:t>
      </w:r>
      <w:proofErr w:type="spellEnd"/>
      <w:r w:rsidRPr="00711C86">
        <w:rPr>
          <w:rFonts w:ascii="Times New Roman" w:hAnsi="Times New Roman" w:cs="Times New Roman"/>
          <w:i/>
          <w:iCs/>
        </w:rPr>
        <w:t xml:space="preserve"> Việt Nam (VIAC) </w:t>
      </w:r>
      <w:proofErr w:type="spellStart"/>
      <w:r w:rsidRPr="00711C86">
        <w:rPr>
          <w:rFonts w:ascii="Times New Roman" w:hAnsi="Times New Roman" w:cs="Times New Roman"/>
          <w:i/>
          <w:iCs/>
        </w:rPr>
        <w:t>theo</w:t>
      </w:r>
      <w:proofErr w:type="spellEnd"/>
      <w:r w:rsidRPr="00711C86">
        <w:rPr>
          <w:rFonts w:ascii="Times New Roman" w:hAnsi="Times New Roman" w:cs="Times New Roman"/>
          <w:i/>
          <w:iCs/>
        </w:rPr>
        <w:t xml:space="preserve"> Quy </w:t>
      </w:r>
      <w:proofErr w:type="spellStart"/>
      <w:r w:rsidRPr="00711C86">
        <w:rPr>
          <w:rFonts w:ascii="Times New Roman" w:hAnsi="Times New Roman" w:cs="Times New Roman"/>
          <w:i/>
          <w:iCs/>
        </w:rPr>
        <w:t>tắc</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tố</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tụng</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trọng</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tài</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của</w:t>
      </w:r>
      <w:proofErr w:type="spellEnd"/>
      <w:r w:rsidRPr="00711C86">
        <w:rPr>
          <w:rFonts w:ascii="Times New Roman" w:hAnsi="Times New Roman" w:cs="Times New Roman"/>
          <w:i/>
          <w:iCs/>
        </w:rPr>
        <w:t xml:space="preserve"> Trung </w:t>
      </w:r>
      <w:proofErr w:type="spellStart"/>
      <w:r w:rsidRPr="00711C86">
        <w:rPr>
          <w:rFonts w:ascii="Times New Roman" w:hAnsi="Times New Roman" w:cs="Times New Roman"/>
          <w:i/>
          <w:iCs/>
        </w:rPr>
        <w:t>tâm</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này</w:t>
      </w:r>
      <w:proofErr w:type="spellEnd"/>
      <w:r>
        <w:rPr>
          <w:rFonts w:ascii="Times New Roman" w:hAnsi="Times New Roman" w:cs="Times New Roman"/>
        </w:rPr>
        <w:t>”.</w:t>
      </w:r>
    </w:p>
    <w:p w14:paraId="57C536BF" w14:textId="6C048F1A" w:rsidR="00711C86" w:rsidRDefault="00711C86" w:rsidP="00F072E1">
      <w:pPr>
        <w:spacing w:line="360" w:lineRule="auto"/>
        <w:ind w:firstLine="567"/>
        <w:jc w:val="both"/>
        <w:rPr>
          <w:rFonts w:ascii="Times New Roman" w:hAnsi="Times New Roman" w:cs="Times New Roman"/>
        </w:rPr>
      </w:pPr>
      <w:proofErr w:type="spellStart"/>
      <w:r>
        <w:rPr>
          <w:rFonts w:ascii="Times New Roman" w:hAnsi="Times New Roman" w:cs="Times New Roman"/>
        </w:rPr>
        <w:t>Thỏa</w:t>
      </w:r>
      <w:proofErr w:type="spellEnd"/>
      <w:r>
        <w:rPr>
          <w:rFonts w:ascii="Times New Roman" w:hAnsi="Times New Roman" w:cs="Times New Roman"/>
        </w:rPr>
        <w:t xml:space="preserve"> </w:t>
      </w:r>
      <w:proofErr w:type="spellStart"/>
      <w:r>
        <w:rPr>
          <w:rFonts w:ascii="Times New Roman" w:hAnsi="Times New Roman" w:cs="Times New Roman"/>
        </w:rPr>
        <w:t>thuận</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trong</w:t>
      </w:r>
      <w:proofErr w:type="spellEnd"/>
      <w:r>
        <w:rPr>
          <w:rFonts w:ascii="Times New Roman" w:hAnsi="Times New Roman" w:cs="Times New Roman"/>
        </w:rPr>
        <w:t xml:space="preserve"> Văn </w:t>
      </w:r>
      <w:proofErr w:type="spellStart"/>
      <w:r>
        <w:rPr>
          <w:rFonts w:ascii="Times New Roman" w:hAnsi="Times New Roman" w:cs="Times New Roman"/>
        </w:rPr>
        <w:t>bản</w:t>
      </w:r>
      <w:proofErr w:type="spellEnd"/>
      <w:r>
        <w:rPr>
          <w:rFonts w:ascii="Times New Roman" w:hAnsi="Times New Roman" w:cs="Times New Roman"/>
        </w:rPr>
        <w:t xml:space="preserve"> </w:t>
      </w:r>
      <w:proofErr w:type="spellStart"/>
      <w:r>
        <w:rPr>
          <w:rFonts w:ascii="Times New Roman" w:hAnsi="Times New Roman" w:cs="Times New Roman"/>
        </w:rPr>
        <w:t>bảo</w:t>
      </w:r>
      <w:proofErr w:type="spellEnd"/>
      <w:r>
        <w:rPr>
          <w:rFonts w:ascii="Times New Roman" w:hAnsi="Times New Roman" w:cs="Times New Roman"/>
        </w:rPr>
        <w:t xml:space="preserve"> </w:t>
      </w:r>
      <w:proofErr w:type="spellStart"/>
      <w:r>
        <w:rPr>
          <w:rFonts w:ascii="Times New Roman" w:hAnsi="Times New Roman" w:cs="Times New Roman"/>
        </w:rPr>
        <w:t>lãnh</w:t>
      </w:r>
      <w:proofErr w:type="spellEnd"/>
      <w:r>
        <w:rPr>
          <w:rFonts w:ascii="Times New Roman" w:hAnsi="Times New Roman" w:cs="Times New Roman"/>
        </w:rPr>
        <w:t xml:space="preserve"> </w:t>
      </w:r>
      <w:proofErr w:type="spellStart"/>
      <w:r>
        <w:rPr>
          <w:rFonts w:ascii="Times New Roman" w:hAnsi="Times New Roman" w:cs="Times New Roman"/>
        </w:rPr>
        <w:t>cá</w:t>
      </w:r>
      <w:proofErr w:type="spellEnd"/>
      <w:r>
        <w:rPr>
          <w:rFonts w:ascii="Times New Roman" w:hAnsi="Times New Roman" w:cs="Times New Roman"/>
        </w:rPr>
        <w:t xml:space="preserve"> </w:t>
      </w:r>
      <w:proofErr w:type="spellStart"/>
      <w:r>
        <w:rPr>
          <w:rFonts w:ascii="Times New Roman" w:hAnsi="Times New Roman" w:cs="Times New Roman"/>
        </w:rPr>
        <w:t>nhân</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ông</w:t>
      </w:r>
      <w:proofErr w:type="spellEnd"/>
      <w:r>
        <w:rPr>
          <w:rFonts w:ascii="Times New Roman" w:hAnsi="Times New Roman" w:cs="Times New Roman"/>
        </w:rPr>
        <w:t xml:space="preserve"> T: </w:t>
      </w:r>
      <w:r w:rsidRPr="00711C86">
        <w:rPr>
          <w:rFonts w:ascii="Times New Roman" w:hAnsi="Times New Roman" w:cs="Times New Roman"/>
        </w:rPr>
        <w:t>“</w:t>
      </w:r>
      <w:proofErr w:type="spellStart"/>
      <w:r w:rsidRPr="00711C86">
        <w:rPr>
          <w:rFonts w:ascii="Times New Roman" w:hAnsi="Times New Roman" w:cs="Times New Roman"/>
          <w:i/>
          <w:iCs/>
        </w:rPr>
        <w:t>Mọi</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tranh</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chấp</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liên</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quan</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đến</w:t>
      </w:r>
      <w:proofErr w:type="spellEnd"/>
      <w:r w:rsidRPr="00711C86">
        <w:rPr>
          <w:rFonts w:ascii="Times New Roman" w:hAnsi="Times New Roman" w:cs="Times New Roman"/>
          <w:i/>
          <w:iCs/>
        </w:rPr>
        <w:t xml:space="preserve"> Bảo </w:t>
      </w:r>
      <w:proofErr w:type="spellStart"/>
      <w:r w:rsidRPr="00711C86">
        <w:rPr>
          <w:rFonts w:ascii="Times New Roman" w:hAnsi="Times New Roman" w:cs="Times New Roman"/>
          <w:i/>
          <w:iCs/>
        </w:rPr>
        <w:t>lãnh</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cá</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nhân</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này</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mà</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không</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thể</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xử</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lý</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sẽ</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được</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giải</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quyết</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theo</w:t>
      </w:r>
      <w:proofErr w:type="spellEnd"/>
      <w:r w:rsidRPr="00711C86">
        <w:rPr>
          <w:rFonts w:ascii="Times New Roman" w:hAnsi="Times New Roman" w:cs="Times New Roman"/>
          <w:i/>
          <w:iCs/>
        </w:rPr>
        <w:t xml:space="preserve"> Quy </w:t>
      </w:r>
      <w:proofErr w:type="spellStart"/>
      <w:r w:rsidRPr="00711C86">
        <w:rPr>
          <w:rFonts w:ascii="Times New Roman" w:hAnsi="Times New Roman" w:cs="Times New Roman"/>
          <w:i/>
          <w:iCs/>
        </w:rPr>
        <w:t>tắc</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Trọng</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tài</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của</w:t>
      </w:r>
      <w:proofErr w:type="spellEnd"/>
      <w:r w:rsidRPr="00711C86">
        <w:rPr>
          <w:rFonts w:ascii="Times New Roman" w:hAnsi="Times New Roman" w:cs="Times New Roman"/>
          <w:i/>
          <w:iCs/>
        </w:rPr>
        <w:t xml:space="preserve"> Trung </w:t>
      </w:r>
      <w:proofErr w:type="spellStart"/>
      <w:r w:rsidRPr="00711C86">
        <w:rPr>
          <w:rFonts w:ascii="Times New Roman" w:hAnsi="Times New Roman" w:cs="Times New Roman"/>
          <w:i/>
          <w:iCs/>
        </w:rPr>
        <w:t>tâm</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Trọng</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tài</w:t>
      </w:r>
      <w:proofErr w:type="spellEnd"/>
      <w:r w:rsidRPr="00711C86">
        <w:rPr>
          <w:rFonts w:ascii="Times New Roman" w:hAnsi="Times New Roman" w:cs="Times New Roman"/>
          <w:i/>
          <w:iCs/>
        </w:rPr>
        <w:t xml:space="preserve"> Quốc </w:t>
      </w:r>
      <w:proofErr w:type="spellStart"/>
      <w:r w:rsidRPr="00711C86">
        <w:rPr>
          <w:rFonts w:ascii="Times New Roman" w:hAnsi="Times New Roman" w:cs="Times New Roman"/>
          <w:i/>
          <w:iCs/>
        </w:rPr>
        <w:t>tế</w:t>
      </w:r>
      <w:proofErr w:type="spellEnd"/>
      <w:r w:rsidRPr="00711C86">
        <w:rPr>
          <w:rFonts w:ascii="Times New Roman" w:hAnsi="Times New Roman" w:cs="Times New Roman"/>
          <w:i/>
          <w:iCs/>
        </w:rPr>
        <w:t xml:space="preserve"> Việt Nam (VIAC) </w:t>
      </w:r>
      <w:proofErr w:type="spellStart"/>
      <w:r w:rsidRPr="00711C86">
        <w:rPr>
          <w:rFonts w:ascii="Times New Roman" w:hAnsi="Times New Roman" w:cs="Times New Roman"/>
          <w:i/>
          <w:iCs/>
        </w:rPr>
        <w:t>tại</w:t>
      </w:r>
      <w:proofErr w:type="spellEnd"/>
      <w:r w:rsidRPr="00711C86">
        <w:rPr>
          <w:rFonts w:ascii="Times New Roman" w:hAnsi="Times New Roman" w:cs="Times New Roman"/>
          <w:i/>
          <w:iCs/>
        </w:rPr>
        <w:t xml:space="preserve"> </w:t>
      </w:r>
      <w:proofErr w:type="spellStart"/>
      <w:r w:rsidRPr="00711C86">
        <w:rPr>
          <w:rFonts w:ascii="Times New Roman" w:hAnsi="Times New Roman" w:cs="Times New Roman"/>
          <w:i/>
          <w:iCs/>
        </w:rPr>
        <w:t>Phòng</w:t>
      </w:r>
      <w:proofErr w:type="spellEnd"/>
      <w:r w:rsidRPr="00711C86">
        <w:rPr>
          <w:rFonts w:ascii="Times New Roman" w:hAnsi="Times New Roman" w:cs="Times New Roman"/>
          <w:i/>
          <w:iCs/>
        </w:rPr>
        <w:t xml:space="preserve"> Thương </w:t>
      </w:r>
      <w:proofErr w:type="spellStart"/>
      <w:r w:rsidRPr="00711C86">
        <w:rPr>
          <w:rFonts w:ascii="Times New Roman" w:hAnsi="Times New Roman" w:cs="Times New Roman"/>
          <w:i/>
          <w:iCs/>
        </w:rPr>
        <w:t>mại</w:t>
      </w:r>
      <w:proofErr w:type="spellEnd"/>
      <w:r w:rsidRPr="00711C86">
        <w:rPr>
          <w:rFonts w:ascii="Times New Roman" w:hAnsi="Times New Roman" w:cs="Times New Roman"/>
          <w:i/>
          <w:iCs/>
        </w:rPr>
        <w:t xml:space="preserve"> Công </w:t>
      </w:r>
      <w:proofErr w:type="spellStart"/>
      <w:r w:rsidRPr="00711C86">
        <w:rPr>
          <w:rFonts w:ascii="Times New Roman" w:hAnsi="Times New Roman" w:cs="Times New Roman"/>
          <w:i/>
          <w:iCs/>
        </w:rPr>
        <w:t>nghiệp</w:t>
      </w:r>
      <w:proofErr w:type="spellEnd"/>
      <w:r w:rsidRPr="00711C86">
        <w:rPr>
          <w:rFonts w:ascii="Times New Roman" w:hAnsi="Times New Roman" w:cs="Times New Roman"/>
          <w:i/>
          <w:iCs/>
        </w:rPr>
        <w:t xml:space="preserve"> Việt Nam (VCCI) </w:t>
      </w:r>
      <w:proofErr w:type="spellStart"/>
      <w:r w:rsidRPr="00711C86">
        <w:rPr>
          <w:rFonts w:ascii="Times New Roman" w:hAnsi="Times New Roman" w:cs="Times New Roman"/>
          <w:b/>
          <w:bCs/>
          <w:i/>
          <w:iCs/>
          <w:u w:val="single"/>
        </w:rPr>
        <w:t>với</w:t>
      </w:r>
      <w:proofErr w:type="spellEnd"/>
      <w:r w:rsidRPr="00711C86">
        <w:rPr>
          <w:rFonts w:ascii="Times New Roman" w:hAnsi="Times New Roman" w:cs="Times New Roman"/>
          <w:b/>
          <w:bCs/>
          <w:i/>
          <w:iCs/>
          <w:u w:val="single"/>
        </w:rPr>
        <w:t xml:space="preserve"> </w:t>
      </w:r>
      <w:proofErr w:type="spellStart"/>
      <w:r w:rsidRPr="00711C86">
        <w:rPr>
          <w:rFonts w:ascii="Times New Roman" w:hAnsi="Times New Roman" w:cs="Times New Roman"/>
          <w:b/>
          <w:bCs/>
          <w:i/>
          <w:iCs/>
          <w:u w:val="single"/>
        </w:rPr>
        <w:t>một</w:t>
      </w:r>
      <w:proofErr w:type="spellEnd"/>
      <w:r w:rsidRPr="00711C86">
        <w:rPr>
          <w:rFonts w:ascii="Times New Roman" w:hAnsi="Times New Roman" w:cs="Times New Roman"/>
          <w:b/>
          <w:bCs/>
          <w:i/>
          <w:iCs/>
          <w:u w:val="single"/>
        </w:rPr>
        <w:t xml:space="preserve"> </w:t>
      </w:r>
      <w:proofErr w:type="spellStart"/>
      <w:r w:rsidRPr="00711C86">
        <w:rPr>
          <w:rFonts w:ascii="Times New Roman" w:hAnsi="Times New Roman" w:cs="Times New Roman"/>
          <w:b/>
          <w:bCs/>
          <w:i/>
          <w:iCs/>
          <w:u w:val="single"/>
        </w:rPr>
        <w:t>trọng</w:t>
      </w:r>
      <w:proofErr w:type="spellEnd"/>
      <w:r w:rsidRPr="00711C86">
        <w:rPr>
          <w:rFonts w:ascii="Times New Roman" w:hAnsi="Times New Roman" w:cs="Times New Roman"/>
          <w:b/>
          <w:bCs/>
          <w:i/>
          <w:iCs/>
          <w:u w:val="single"/>
        </w:rPr>
        <w:t xml:space="preserve"> </w:t>
      </w:r>
      <w:proofErr w:type="spellStart"/>
      <w:r w:rsidRPr="00711C86">
        <w:rPr>
          <w:rFonts w:ascii="Times New Roman" w:hAnsi="Times New Roman" w:cs="Times New Roman"/>
          <w:b/>
          <w:bCs/>
          <w:i/>
          <w:iCs/>
          <w:u w:val="single"/>
        </w:rPr>
        <w:t>tài</w:t>
      </w:r>
      <w:proofErr w:type="spellEnd"/>
      <w:r w:rsidRPr="00711C86">
        <w:rPr>
          <w:rFonts w:ascii="Times New Roman" w:hAnsi="Times New Roman" w:cs="Times New Roman"/>
          <w:b/>
          <w:bCs/>
          <w:i/>
          <w:iCs/>
          <w:u w:val="single"/>
        </w:rPr>
        <w:t xml:space="preserve"> </w:t>
      </w:r>
      <w:proofErr w:type="spellStart"/>
      <w:r w:rsidRPr="00711C86">
        <w:rPr>
          <w:rFonts w:ascii="Times New Roman" w:hAnsi="Times New Roman" w:cs="Times New Roman"/>
          <w:b/>
          <w:bCs/>
          <w:i/>
          <w:iCs/>
          <w:u w:val="single"/>
        </w:rPr>
        <w:t>duy</w:t>
      </w:r>
      <w:proofErr w:type="spellEnd"/>
      <w:r w:rsidRPr="00711C86">
        <w:rPr>
          <w:rFonts w:ascii="Times New Roman" w:hAnsi="Times New Roman" w:cs="Times New Roman"/>
          <w:b/>
          <w:bCs/>
          <w:i/>
          <w:iCs/>
          <w:u w:val="single"/>
        </w:rPr>
        <w:t xml:space="preserve"> </w:t>
      </w:r>
      <w:proofErr w:type="spellStart"/>
      <w:r w:rsidRPr="00711C86">
        <w:rPr>
          <w:rFonts w:ascii="Times New Roman" w:hAnsi="Times New Roman" w:cs="Times New Roman"/>
          <w:b/>
          <w:bCs/>
          <w:i/>
          <w:iCs/>
          <w:u w:val="single"/>
        </w:rPr>
        <w:t>nhất</w:t>
      </w:r>
      <w:proofErr w:type="spellEnd"/>
      <w:r>
        <w:rPr>
          <w:rFonts w:ascii="Times New Roman" w:hAnsi="Times New Roman" w:cs="Times New Roman"/>
        </w:rPr>
        <w:t>”.</w:t>
      </w:r>
    </w:p>
    <w:p w14:paraId="4F6B75B1" w14:textId="0372C31C" w:rsidR="00711C86" w:rsidRDefault="00711C86" w:rsidP="00F072E1">
      <w:pPr>
        <w:spacing w:line="360" w:lineRule="auto"/>
        <w:ind w:firstLine="567"/>
        <w:jc w:val="both"/>
        <w:rPr>
          <w:rFonts w:ascii="Times New Roman" w:hAnsi="Times New Roman" w:cs="Times New Roman"/>
        </w:rPr>
      </w:pPr>
      <w:r>
        <w:rPr>
          <w:rFonts w:ascii="Times New Roman" w:hAnsi="Times New Roman" w:cs="Times New Roman"/>
        </w:rPr>
        <w:t xml:space="preserve">Trong </w:t>
      </w:r>
      <w:proofErr w:type="spellStart"/>
      <w:r>
        <w:rPr>
          <w:rFonts w:ascii="Times New Roman" w:hAnsi="Times New Roman" w:cs="Times New Roman"/>
        </w:rPr>
        <w:t>đơn</w:t>
      </w:r>
      <w:proofErr w:type="spellEnd"/>
      <w:r>
        <w:rPr>
          <w:rFonts w:ascii="Times New Roman" w:hAnsi="Times New Roman" w:cs="Times New Roman"/>
        </w:rPr>
        <w:t xml:space="preserve"> </w:t>
      </w:r>
      <w:proofErr w:type="spellStart"/>
      <w:r>
        <w:rPr>
          <w:rFonts w:ascii="Times New Roman" w:hAnsi="Times New Roman" w:cs="Times New Roman"/>
        </w:rPr>
        <w:t>khởi</w:t>
      </w:r>
      <w:proofErr w:type="spellEnd"/>
      <w:r>
        <w:rPr>
          <w:rFonts w:ascii="Times New Roman" w:hAnsi="Times New Roman" w:cs="Times New Roman"/>
        </w:rPr>
        <w:t xml:space="preserve"> </w:t>
      </w:r>
      <w:proofErr w:type="spellStart"/>
      <w:r>
        <w:rPr>
          <w:rFonts w:ascii="Times New Roman" w:hAnsi="Times New Roman" w:cs="Times New Roman"/>
        </w:rPr>
        <w:t>kiện</w:t>
      </w:r>
      <w:proofErr w:type="spellEnd"/>
      <w:r>
        <w:rPr>
          <w:rFonts w:ascii="Times New Roman" w:hAnsi="Times New Roman" w:cs="Times New Roman"/>
        </w:rPr>
        <w:t xml:space="preserve">, </w:t>
      </w:r>
      <w:r w:rsidR="00780C01">
        <w:rPr>
          <w:rFonts w:ascii="Times New Roman" w:hAnsi="Times New Roman" w:cs="Times New Roman"/>
        </w:rPr>
        <w:t>Công ty A</w:t>
      </w:r>
      <w:r>
        <w:rPr>
          <w:rFonts w:ascii="Times New Roman" w:hAnsi="Times New Roman" w:cs="Times New Roman"/>
        </w:rPr>
        <w:t xml:space="preserve"> </w:t>
      </w:r>
      <w:proofErr w:type="spellStart"/>
      <w:r>
        <w:rPr>
          <w:rFonts w:ascii="Times New Roman" w:hAnsi="Times New Roman" w:cs="Times New Roman"/>
        </w:rPr>
        <w:t>đã</w:t>
      </w:r>
      <w:proofErr w:type="spellEnd"/>
      <w:r>
        <w:rPr>
          <w:rFonts w:ascii="Times New Roman" w:hAnsi="Times New Roman" w:cs="Times New Roman"/>
        </w:rPr>
        <w:t xml:space="preserve"> </w:t>
      </w:r>
      <w:proofErr w:type="spellStart"/>
      <w:r>
        <w:rPr>
          <w:rFonts w:ascii="Times New Roman" w:hAnsi="Times New Roman" w:cs="Times New Roman"/>
        </w:rPr>
        <w:t>đề</w:t>
      </w:r>
      <w:proofErr w:type="spellEnd"/>
      <w:r>
        <w:rPr>
          <w:rFonts w:ascii="Times New Roman" w:hAnsi="Times New Roman" w:cs="Times New Roman"/>
        </w:rPr>
        <w:t xml:space="preserve"> </w:t>
      </w:r>
      <w:proofErr w:type="spellStart"/>
      <w:r>
        <w:rPr>
          <w:rFonts w:ascii="Times New Roman" w:hAnsi="Times New Roman" w:cs="Times New Roman"/>
        </w:rPr>
        <w:t>nghị</w:t>
      </w:r>
      <w:proofErr w:type="spellEnd"/>
      <w:r>
        <w:rPr>
          <w:rFonts w:ascii="Times New Roman" w:hAnsi="Times New Roman" w:cs="Times New Roman"/>
        </w:rPr>
        <w:t xml:space="preserve"> VIAC </w:t>
      </w:r>
      <w:proofErr w:type="spellStart"/>
      <w:r>
        <w:rPr>
          <w:rFonts w:ascii="Times New Roman" w:hAnsi="Times New Roman" w:cs="Times New Roman"/>
        </w:rPr>
        <w:t>chỉ</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viên</w:t>
      </w:r>
      <w:proofErr w:type="spellEnd"/>
      <w:r>
        <w:rPr>
          <w:rFonts w:ascii="Times New Roman" w:hAnsi="Times New Roman" w:cs="Times New Roman"/>
        </w:rPr>
        <w:t xml:space="preserve"> </w:t>
      </w:r>
      <w:proofErr w:type="spellStart"/>
      <w:r>
        <w:rPr>
          <w:rFonts w:ascii="Times New Roman" w:hAnsi="Times New Roman" w:cs="Times New Roman"/>
        </w:rPr>
        <w:t>duy</w:t>
      </w:r>
      <w:proofErr w:type="spellEnd"/>
      <w:r>
        <w:rPr>
          <w:rFonts w:ascii="Times New Roman" w:hAnsi="Times New Roman" w:cs="Times New Roman"/>
        </w:rPr>
        <w:t xml:space="preserve"> </w:t>
      </w:r>
      <w:proofErr w:type="spellStart"/>
      <w:r>
        <w:rPr>
          <w:rFonts w:ascii="Times New Roman" w:hAnsi="Times New Roman" w:cs="Times New Roman"/>
        </w:rPr>
        <w:t>nhất</w:t>
      </w:r>
      <w:proofErr w:type="spellEnd"/>
      <w:r>
        <w:rPr>
          <w:rFonts w:ascii="Times New Roman" w:hAnsi="Times New Roman" w:cs="Times New Roman"/>
        </w:rPr>
        <w:t xml:space="preserve"> </w:t>
      </w:r>
      <w:proofErr w:type="spellStart"/>
      <w:r>
        <w:rPr>
          <w:rFonts w:ascii="Times New Roman" w:hAnsi="Times New Roman" w:cs="Times New Roman"/>
        </w:rPr>
        <w:t>để</w:t>
      </w:r>
      <w:proofErr w:type="spellEnd"/>
      <w:r>
        <w:rPr>
          <w:rFonts w:ascii="Times New Roman" w:hAnsi="Times New Roman" w:cs="Times New Roman"/>
        </w:rPr>
        <w:t xml:space="preserve"> </w:t>
      </w:r>
      <w:proofErr w:type="spellStart"/>
      <w:r>
        <w:rPr>
          <w:rFonts w:ascii="Times New Roman" w:hAnsi="Times New Roman" w:cs="Times New Roman"/>
        </w:rPr>
        <w:t>giải</w:t>
      </w:r>
      <w:proofErr w:type="spellEnd"/>
      <w:r>
        <w:rPr>
          <w:rFonts w:ascii="Times New Roman" w:hAnsi="Times New Roman" w:cs="Times New Roman"/>
        </w:rPr>
        <w:t xml:space="preserve"> </w:t>
      </w:r>
      <w:proofErr w:type="spellStart"/>
      <w:r>
        <w:rPr>
          <w:rFonts w:ascii="Times New Roman" w:hAnsi="Times New Roman" w:cs="Times New Roman"/>
        </w:rPr>
        <w:t>quyết</w:t>
      </w:r>
      <w:proofErr w:type="spellEnd"/>
      <w:r>
        <w:rPr>
          <w:rFonts w:ascii="Times New Roman" w:hAnsi="Times New Roman" w:cs="Times New Roman"/>
        </w:rPr>
        <w:t xml:space="preserve"> </w:t>
      </w:r>
      <w:proofErr w:type="spellStart"/>
      <w:r>
        <w:rPr>
          <w:rFonts w:ascii="Times New Roman" w:hAnsi="Times New Roman" w:cs="Times New Roman"/>
        </w:rPr>
        <w:t>vụ</w:t>
      </w:r>
      <w:proofErr w:type="spellEnd"/>
      <w:r>
        <w:rPr>
          <w:rFonts w:ascii="Times New Roman" w:hAnsi="Times New Roman" w:cs="Times New Roman"/>
        </w:rPr>
        <w:t xml:space="preserve"> </w:t>
      </w:r>
      <w:proofErr w:type="spellStart"/>
      <w:r>
        <w:rPr>
          <w:rFonts w:ascii="Times New Roman" w:hAnsi="Times New Roman" w:cs="Times New Roman"/>
        </w:rPr>
        <w:t>việc</w:t>
      </w:r>
      <w:proofErr w:type="spellEnd"/>
      <w:r>
        <w:rPr>
          <w:rFonts w:ascii="Times New Roman" w:hAnsi="Times New Roman" w:cs="Times New Roman"/>
        </w:rPr>
        <w:t xml:space="preserve">. Các </w:t>
      </w:r>
      <w:proofErr w:type="spellStart"/>
      <w:r>
        <w:rPr>
          <w:rFonts w:ascii="Times New Roman" w:hAnsi="Times New Roman" w:cs="Times New Roman"/>
        </w:rPr>
        <w:t>Bị</w:t>
      </w:r>
      <w:proofErr w:type="spellEnd"/>
      <w:r>
        <w:rPr>
          <w:rFonts w:ascii="Times New Roman" w:hAnsi="Times New Roman" w:cs="Times New Roman"/>
        </w:rPr>
        <w:t xml:space="preserve"> </w:t>
      </w:r>
      <w:proofErr w:type="spellStart"/>
      <w:r>
        <w:rPr>
          <w:rFonts w:ascii="Times New Roman" w:hAnsi="Times New Roman" w:cs="Times New Roman"/>
        </w:rPr>
        <w:t>đơn</w:t>
      </w:r>
      <w:proofErr w:type="spellEnd"/>
      <w:r>
        <w:rPr>
          <w:rFonts w:ascii="Times New Roman" w:hAnsi="Times New Roman" w:cs="Times New Roman"/>
        </w:rPr>
        <w:t xml:space="preserve"> </w:t>
      </w:r>
      <w:proofErr w:type="spellStart"/>
      <w:r>
        <w:rPr>
          <w:rFonts w:ascii="Times New Roman" w:hAnsi="Times New Roman" w:cs="Times New Roman"/>
        </w:rPr>
        <w:t>đã</w:t>
      </w:r>
      <w:proofErr w:type="spellEnd"/>
      <w:r>
        <w:rPr>
          <w:rFonts w:ascii="Times New Roman" w:hAnsi="Times New Roman" w:cs="Times New Roman"/>
        </w:rPr>
        <w:t xml:space="preserve"> </w:t>
      </w:r>
      <w:proofErr w:type="spellStart"/>
      <w:r>
        <w:rPr>
          <w:rFonts w:ascii="Times New Roman" w:hAnsi="Times New Roman" w:cs="Times New Roman"/>
        </w:rPr>
        <w:t>không</w:t>
      </w:r>
      <w:proofErr w:type="spellEnd"/>
      <w:r>
        <w:rPr>
          <w:rFonts w:ascii="Times New Roman" w:hAnsi="Times New Roman" w:cs="Times New Roman"/>
        </w:rPr>
        <w:t xml:space="preserve"> </w:t>
      </w:r>
      <w:proofErr w:type="spellStart"/>
      <w:r>
        <w:rPr>
          <w:rFonts w:ascii="Times New Roman" w:hAnsi="Times New Roman" w:cs="Times New Roman"/>
        </w:rPr>
        <w:t>nộp</w:t>
      </w:r>
      <w:proofErr w:type="spellEnd"/>
      <w:r>
        <w:rPr>
          <w:rFonts w:ascii="Times New Roman" w:hAnsi="Times New Roman" w:cs="Times New Roman"/>
        </w:rPr>
        <w:t xml:space="preserve"> </w:t>
      </w:r>
      <w:proofErr w:type="spellStart"/>
      <w:r>
        <w:rPr>
          <w:rFonts w:ascii="Times New Roman" w:hAnsi="Times New Roman" w:cs="Times New Roman"/>
        </w:rPr>
        <w:t>bản</w:t>
      </w:r>
      <w:proofErr w:type="spellEnd"/>
      <w:r>
        <w:rPr>
          <w:rFonts w:ascii="Times New Roman" w:hAnsi="Times New Roman" w:cs="Times New Roman"/>
        </w:rPr>
        <w:t xml:space="preserve"> </w:t>
      </w:r>
      <w:proofErr w:type="spellStart"/>
      <w:r>
        <w:rPr>
          <w:rFonts w:ascii="Times New Roman" w:hAnsi="Times New Roman" w:cs="Times New Roman"/>
        </w:rPr>
        <w:t>tự</w:t>
      </w:r>
      <w:proofErr w:type="spellEnd"/>
      <w:r>
        <w:rPr>
          <w:rFonts w:ascii="Times New Roman" w:hAnsi="Times New Roman" w:cs="Times New Roman"/>
        </w:rPr>
        <w:t xml:space="preserve"> </w:t>
      </w:r>
      <w:proofErr w:type="spellStart"/>
      <w:r>
        <w:rPr>
          <w:rFonts w:ascii="Times New Roman" w:hAnsi="Times New Roman" w:cs="Times New Roman"/>
        </w:rPr>
        <w:t>bảo</w:t>
      </w:r>
      <w:proofErr w:type="spellEnd"/>
      <w:r>
        <w:rPr>
          <w:rFonts w:ascii="Times New Roman" w:hAnsi="Times New Roman" w:cs="Times New Roman"/>
        </w:rPr>
        <w:t xml:space="preserve"> </w:t>
      </w:r>
      <w:proofErr w:type="spellStart"/>
      <w:r>
        <w:rPr>
          <w:rFonts w:ascii="Times New Roman" w:hAnsi="Times New Roman" w:cs="Times New Roman"/>
        </w:rPr>
        <w:t>vệ</w:t>
      </w:r>
      <w:proofErr w:type="spellEnd"/>
      <w:r>
        <w:rPr>
          <w:rFonts w:ascii="Times New Roman" w:hAnsi="Times New Roman" w:cs="Times New Roman"/>
        </w:rPr>
        <w:t xml:space="preserve"> </w:t>
      </w:r>
      <w:proofErr w:type="spellStart"/>
      <w:r>
        <w:rPr>
          <w:rFonts w:ascii="Times New Roman" w:hAnsi="Times New Roman" w:cs="Times New Roman"/>
        </w:rPr>
        <w:t>và</w:t>
      </w:r>
      <w:proofErr w:type="spellEnd"/>
      <w:r>
        <w:rPr>
          <w:rFonts w:ascii="Times New Roman" w:hAnsi="Times New Roman" w:cs="Times New Roman"/>
        </w:rPr>
        <w:t xml:space="preserve"> </w:t>
      </w:r>
      <w:proofErr w:type="spellStart"/>
      <w:r>
        <w:rPr>
          <w:rFonts w:ascii="Times New Roman" w:hAnsi="Times New Roman" w:cs="Times New Roman"/>
        </w:rPr>
        <w:t>không</w:t>
      </w:r>
      <w:proofErr w:type="spellEnd"/>
      <w:r>
        <w:rPr>
          <w:rFonts w:ascii="Times New Roman" w:hAnsi="Times New Roman" w:cs="Times New Roman"/>
        </w:rPr>
        <w:t xml:space="preserve"> </w:t>
      </w:r>
      <w:proofErr w:type="spellStart"/>
      <w:r>
        <w:rPr>
          <w:rFonts w:ascii="Times New Roman" w:hAnsi="Times New Roman" w:cs="Times New Roman"/>
        </w:rPr>
        <w:t>phản</w:t>
      </w:r>
      <w:proofErr w:type="spellEnd"/>
      <w:r>
        <w:rPr>
          <w:rFonts w:ascii="Times New Roman" w:hAnsi="Times New Roman" w:cs="Times New Roman"/>
        </w:rPr>
        <w:t xml:space="preserve"> </w:t>
      </w:r>
      <w:proofErr w:type="spellStart"/>
      <w:r>
        <w:rPr>
          <w:rFonts w:ascii="Times New Roman" w:hAnsi="Times New Roman" w:cs="Times New Roman"/>
        </w:rPr>
        <w:t>hồi</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việc</w:t>
      </w:r>
      <w:proofErr w:type="spellEnd"/>
      <w:r>
        <w:rPr>
          <w:rFonts w:ascii="Times New Roman" w:hAnsi="Times New Roman" w:cs="Times New Roman"/>
        </w:rPr>
        <w:t xml:space="preserve"> </w:t>
      </w:r>
      <w:proofErr w:type="spellStart"/>
      <w:r>
        <w:rPr>
          <w:rFonts w:ascii="Times New Roman" w:hAnsi="Times New Roman" w:cs="Times New Roman"/>
        </w:rPr>
        <w:t>lựa</w:t>
      </w:r>
      <w:proofErr w:type="spellEnd"/>
      <w:r>
        <w:rPr>
          <w:rFonts w:ascii="Times New Roman" w:hAnsi="Times New Roman" w:cs="Times New Roman"/>
        </w:rPr>
        <w:t xml:space="preserve"> </w:t>
      </w:r>
      <w:proofErr w:type="spellStart"/>
      <w:r>
        <w:rPr>
          <w:rFonts w:ascii="Times New Roman" w:hAnsi="Times New Roman" w:cs="Times New Roman"/>
        </w:rPr>
        <w:t>chọn</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viên</w:t>
      </w:r>
      <w:proofErr w:type="spellEnd"/>
      <w:r>
        <w:rPr>
          <w:rFonts w:ascii="Times New Roman" w:hAnsi="Times New Roman" w:cs="Times New Roman"/>
        </w:rPr>
        <w:t xml:space="preserve">. Do </w:t>
      </w:r>
      <w:proofErr w:type="spellStart"/>
      <w:r>
        <w:rPr>
          <w:rFonts w:ascii="Times New Roman" w:hAnsi="Times New Roman" w:cs="Times New Roman"/>
        </w:rPr>
        <w:t>đó</w:t>
      </w:r>
      <w:proofErr w:type="spellEnd"/>
      <w:r>
        <w:rPr>
          <w:rFonts w:ascii="Times New Roman" w:hAnsi="Times New Roman" w:cs="Times New Roman"/>
        </w:rPr>
        <w:t xml:space="preserve">, </w:t>
      </w:r>
      <w:proofErr w:type="spellStart"/>
      <w:r>
        <w:rPr>
          <w:rFonts w:ascii="Times New Roman" w:hAnsi="Times New Roman" w:cs="Times New Roman"/>
        </w:rPr>
        <w:t>Chủ</w:t>
      </w:r>
      <w:proofErr w:type="spellEnd"/>
      <w:r>
        <w:rPr>
          <w:rFonts w:ascii="Times New Roman" w:hAnsi="Times New Roman" w:cs="Times New Roman"/>
        </w:rPr>
        <w:t xml:space="preserve"> </w:t>
      </w:r>
      <w:proofErr w:type="spellStart"/>
      <w:r>
        <w:rPr>
          <w:rFonts w:ascii="Times New Roman" w:hAnsi="Times New Roman" w:cs="Times New Roman"/>
        </w:rPr>
        <w:t>tịch</w:t>
      </w:r>
      <w:proofErr w:type="spellEnd"/>
      <w:r>
        <w:rPr>
          <w:rFonts w:ascii="Times New Roman" w:hAnsi="Times New Roman" w:cs="Times New Roman"/>
        </w:rPr>
        <w:t xml:space="preserve"> VIAC </w:t>
      </w:r>
      <w:proofErr w:type="spellStart"/>
      <w:r>
        <w:rPr>
          <w:rFonts w:ascii="Times New Roman" w:hAnsi="Times New Roman" w:cs="Times New Roman"/>
        </w:rPr>
        <w:t>đã</w:t>
      </w:r>
      <w:proofErr w:type="spellEnd"/>
      <w:r>
        <w:rPr>
          <w:rFonts w:ascii="Times New Roman" w:hAnsi="Times New Roman" w:cs="Times New Roman"/>
        </w:rPr>
        <w:t xml:space="preserve"> ban </w:t>
      </w:r>
      <w:proofErr w:type="spellStart"/>
      <w:r>
        <w:rPr>
          <w:rFonts w:ascii="Times New Roman" w:hAnsi="Times New Roman" w:cs="Times New Roman"/>
        </w:rPr>
        <w:t>hành</w:t>
      </w:r>
      <w:proofErr w:type="spellEnd"/>
      <w:r>
        <w:rPr>
          <w:rFonts w:ascii="Times New Roman" w:hAnsi="Times New Roman" w:cs="Times New Roman"/>
        </w:rPr>
        <w:t xml:space="preserve"> </w:t>
      </w:r>
      <w:proofErr w:type="spellStart"/>
      <w:r>
        <w:rPr>
          <w:rFonts w:ascii="Times New Roman" w:hAnsi="Times New Roman" w:cs="Times New Roman"/>
        </w:rPr>
        <w:t>quyết</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chỉ</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viên</w:t>
      </w:r>
      <w:proofErr w:type="spellEnd"/>
      <w:r>
        <w:rPr>
          <w:rFonts w:ascii="Times New Roman" w:hAnsi="Times New Roman" w:cs="Times New Roman"/>
        </w:rPr>
        <w:t xml:space="preserve"> </w:t>
      </w:r>
      <w:proofErr w:type="spellStart"/>
      <w:r>
        <w:rPr>
          <w:rFonts w:ascii="Times New Roman" w:hAnsi="Times New Roman" w:cs="Times New Roman"/>
        </w:rPr>
        <w:t>duy</w:t>
      </w:r>
      <w:proofErr w:type="spellEnd"/>
      <w:r>
        <w:rPr>
          <w:rFonts w:ascii="Times New Roman" w:hAnsi="Times New Roman" w:cs="Times New Roman"/>
        </w:rPr>
        <w:t xml:space="preserve"> </w:t>
      </w:r>
      <w:proofErr w:type="spellStart"/>
      <w:r>
        <w:rPr>
          <w:rFonts w:ascii="Times New Roman" w:hAnsi="Times New Roman" w:cs="Times New Roman"/>
        </w:rPr>
        <w:t>nhất</w:t>
      </w:r>
      <w:proofErr w:type="spellEnd"/>
      <w:r>
        <w:rPr>
          <w:rFonts w:ascii="Times New Roman" w:hAnsi="Times New Roman" w:cs="Times New Roman"/>
        </w:rPr>
        <w:t xml:space="preserve"> </w:t>
      </w:r>
      <w:proofErr w:type="spellStart"/>
      <w:r>
        <w:rPr>
          <w:rFonts w:ascii="Times New Roman" w:hAnsi="Times New Roman" w:cs="Times New Roman"/>
        </w:rPr>
        <w:t>để</w:t>
      </w:r>
      <w:proofErr w:type="spellEnd"/>
      <w:r>
        <w:rPr>
          <w:rFonts w:ascii="Times New Roman" w:hAnsi="Times New Roman" w:cs="Times New Roman"/>
        </w:rPr>
        <w:t xml:space="preserve"> </w:t>
      </w:r>
      <w:proofErr w:type="spellStart"/>
      <w:r>
        <w:rPr>
          <w:rFonts w:ascii="Times New Roman" w:hAnsi="Times New Roman" w:cs="Times New Roman"/>
        </w:rPr>
        <w:t>giải</w:t>
      </w:r>
      <w:proofErr w:type="spellEnd"/>
      <w:r>
        <w:rPr>
          <w:rFonts w:ascii="Times New Roman" w:hAnsi="Times New Roman" w:cs="Times New Roman"/>
        </w:rPr>
        <w:t xml:space="preserve"> </w:t>
      </w:r>
      <w:proofErr w:type="spellStart"/>
      <w:r>
        <w:rPr>
          <w:rFonts w:ascii="Times New Roman" w:hAnsi="Times New Roman" w:cs="Times New Roman"/>
        </w:rPr>
        <w:t>quyết</w:t>
      </w:r>
      <w:proofErr w:type="spellEnd"/>
      <w:r>
        <w:rPr>
          <w:rFonts w:ascii="Times New Roman" w:hAnsi="Times New Roman" w:cs="Times New Roman"/>
        </w:rPr>
        <w:t xml:space="preserve"> </w:t>
      </w:r>
      <w:proofErr w:type="spellStart"/>
      <w:r>
        <w:rPr>
          <w:rFonts w:ascii="Times New Roman" w:hAnsi="Times New Roman" w:cs="Times New Roman"/>
        </w:rPr>
        <w:t>vụ</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và</w:t>
      </w:r>
      <w:proofErr w:type="spellEnd"/>
      <w:r>
        <w:rPr>
          <w:rFonts w:ascii="Times New Roman" w:hAnsi="Times New Roman" w:cs="Times New Roman"/>
        </w:rPr>
        <w:t xml:space="preserve"> </w:t>
      </w:r>
      <w:proofErr w:type="spellStart"/>
      <w:r>
        <w:rPr>
          <w:rFonts w:ascii="Times New Roman" w:hAnsi="Times New Roman" w:cs="Times New Roman"/>
        </w:rPr>
        <w:t>thông</w:t>
      </w:r>
      <w:proofErr w:type="spellEnd"/>
      <w:r>
        <w:rPr>
          <w:rFonts w:ascii="Times New Roman" w:hAnsi="Times New Roman" w:cs="Times New Roman"/>
        </w:rPr>
        <w:t xml:space="preserve"> </w:t>
      </w:r>
      <w:proofErr w:type="spellStart"/>
      <w:r>
        <w:rPr>
          <w:rFonts w:ascii="Times New Roman" w:hAnsi="Times New Roman" w:cs="Times New Roman"/>
        </w:rPr>
        <w:t>báo</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việc</w:t>
      </w:r>
      <w:proofErr w:type="spellEnd"/>
      <w:r>
        <w:rPr>
          <w:rFonts w:ascii="Times New Roman" w:hAnsi="Times New Roman" w:cs="Times New Roman"/>
        </w:rPr>
        <w:t xml:space="preserve"> </w:t>
      </w:r>
      <w:proofErr w:type="spellStart"/>
      <w:r>
        <w:rPr>
          <w:rFonts w:ascii="Times New Roman" w:hAnsi="Times New Roman" w:cs="Times New Roman"/>
        </w:rPr>
        <w:t>thành</w:t>
      </w:r>
      <w:proofErr w:type="spellEnd"/>
      <w:r>
        <w:rPr>
          <w:rFonts w:ascii="Times New Roman" w:hAnsi="Times New Roman" w:cs="Times New Roman"/>
        </w:rPr>
        <w:t xml:space="preserve"> </w:t>
      </w:r>
      <w:proofErr w:type="spellStart"/>
      <w:r>
        <w:rPr>
          <w:rFonts w:ascii="Times New Roman" w:hAnsi="Times New Roman" w:cs="Times New Roman"/>
        </w:rPr>
        <w:t>lập</w:t>
      </w:r>
      <w:proofErr w:type="spellEnd"/>
      <w:r>
        <w:rPr>
          <w:rFonts w:ascii="Times New Roman" w:hAnsi="Times New Roman" w:cs="Times New Roman"/>
        </w:rPr>
        <w:t xml:space="preserve"> HĐTT </w:t>
      </w:r>
      <w:proofErr w:type="spellStart"/>
      <w:r>
        <w:rPr>
          <w:rFonts w:ascii="Times New Roman" w:hAnsi="Times New Roman" w:cs="Times New Roman"/>
        </w:rPr>
        <w:t>cho</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bên</w:t>
      </w:r>
      <w:proofErr w:type="spellEnd"/>
      <w:r>
        <w:rPr>
          <w:rFonts w:ascii="Times New Roman" w:hAnsi="Times New Roman" w:cs="Times New Roman"/>
        </w:rPr>
        <w:t xml:space="preserve">. HĐTT </w:t>
      </w:r>
      <w:proofErr w:type="spellStart"/>
      <w:r>
        <w:rPr>
          <w:rFonts w:ascii="Times New Roman" w:hAnsi="Times New Roman" w:cs="Times New Roman"/>
        </w:rPr>
        <w:t>sau</w:t>
      </w:r>
      <w:proofErr w:type="spellEnd"/>
      <w:r>
        <w:rPr>
          <w:rFonts w:ascii="Times New Roman" w:hAnsi="Times New Roman" w:cs="Times New Roman"/>
        </w:rPr>
        <w:t xml:space="preserve"> </w:t>
      </w:r>
      <w:proofErr w:type="spellStart"/>
      <w:r>
        <w:rPr>
          <w:rFonts w:ascii="Times New Roman" w:hAnsi="Times New Roman" w:cs="Times New Roman"/>
        </w:rPr>
        <w:t>đó</w:t>
      </w:r>
      <w:proofErr w:type="spellEnd"/>
      <w:r>
        <w:rPr>
          <w:rFonts w:ascii="Times New Roman" w:hAnsi="Times New Roman" w:cs="Times New Roman"/>
        </w:rPr>
        <w:t xml:space="preserve"> </w:t>
      </w:r>
      <w:proofErr w:type="spellStart"/>
      <w:r>
        <w:rPr>
          <w:rFonts w:ascii="Times New Roman" w:hAnsi="Times New Roman" w:cs="Times New Roman"/>
        </w:rPr>
        <w:t>đã</w:t>
      </w:r>
      <w:proofErr w:type="spellEnd"/>
      <w:r>
        <w:rPr>
          <w:rFonts w:ascii="Times New Roman" w:hAnsi="Times New Roman" w:cs="Times New Roman"/>
        </w:rPr>
        <w:t xml:space="preserve"> ban </w:t>
      </w:r>
      <w:proofErr w:type="spellStart"/>
      <w:r>
        <w:rPr>
          <w:rFonts w:ascii="Times New Roman" w:hAnsi="Times New Roman" w:cs="Times New Roman"/>
        </w:rPr>
        <w:t>hành</w:t>
      </w:r>
      <w:proofErr w:type="spellEnd"/>
      <w:r>
        <w:rPr>
          <w:rFonts w:ascii="Times New Roman" w:hAnsi="Times New Roman" w:cs="Times New Roman"/>
        </w:rPr>
        <w:t xml:space="preserve"> </w:t>
      </w:r>
      <w:proofErr w:type="spellStart"/>
      <w:r>
        <w:rPr>
          <w:rFonts w:ascii="Times New Roman" w:hAnsi="Times New Roman" w:cs="Times New Roman"/>
        </w:rPr>
        <w:t>Phán</w:t>
      </w:r>
      <w:proofErr w:type="spellEnd"/>
      <w:r>
        <w:rPr>
          <w:rFonts w:ascii="Times New Roman" w:hAnsi="Times New Roman" w:cs="Times New Roman"/>
        </w:rPr>
        <w:t xml:space="preserve"> </w:t>
      </w:r>
      <w:proofErr w:type="spellStart"/>
      <w:r>
        <w:rPr>
          <w:rFonts w:ascii="Times New Roman" w:hAnsi="Times New Roman" w:cs="Times New Roman"/>
        </w:rPr>
        <w:t>quyết</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thẩm</w:t>
      </w:r>
      <w:proofErr w:type="spellEnd"/>
      <w:r>
        <w:rPr>
          <w:rFonts w:ascii="Times New Roman" w:hAnsi="Times New Roman" w:cs="Times New Roman"/>
        </w:rPr>
        <w:t xml:space="preserve"> </w:t>
      </w:r>
      <w:proofErr w:type="spellStart"/>
      <w:r>
        <w:rPr>
          <w:rFonts w:ascii="Times New Roman" w:hAnsi="Times New Roman" w:cs="Times New Roman"/>
        </w:rPr>
        <w:t>quyền</w:t>
      </w:r>
      <w:proofErr w:type="spellEnd"/>
      <w:r>
        <w:rPr>
          <w:rFonts w:ascii="Times New Roman" w:hAnsi="Times New Roman" w:cs="Times New Roman"/>
        </w:rPr>
        <w:t xml:space="preserve">, </w:t>
      </w:r>
      <w:proofErr w:type="spellStart"/>
      <w:r>
        <w:rPr>
          <w:rFonts w:ascii="Times New Roman" w:hAnsi="Times New Roman" w:cs="Times New Roman"/>
        </w:rPr>
        <w:t>theo</w:t>
      </w:r>
      <w:proofErr w:type="spellEnd"/>
      <w:r>
        <w:rPr>
          <w:rFonts w:ascii="Times New Roman" w:hAnsi="Times New Roman" w:cs="Times New Roman"/>
        </w:rPr>
        <w:t xml:space="preserve"> </w:t>
      </w:r>
      <w:proofErr w:type="spellStart"/>
      <w:r>
        <w:rPr>
          <w:rFonts w:ascii="Times New Roman" w:hAnsi="Times New Roman" w:cs="Times New Roman"/>
        </w:rPr>
        <w:t>đó</w:t>
      </w:r>
      <w:proofErr w:type="spellEnd"/>
      <w:r>
        <w:rPr>
          <w:rFonts w:ascii="Times New Roman" w:hAnsi="Times New Roman" w:cs="Times New Roman"/>
        </w:rPr>
        <w:t xml:space="preserve"> </w:t>
      </w:r>
      <w:proofErr w:type="spellStart"/>
      <w:r>
        <w:rPr>
          <w:rFonts w:ascii="Times New Roman" w:hAnsi="Times New Roman" w:cs="Times New Roman"/>
        </w:rPr>
        <w:t>quyết</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rằng</w:t>
      </w:r>
      <w:proofErr w:type="spellEnd"/>
      <w:r>
        <w:rPr>
          <w:rFonts w:ascii="Times New Roman" w:hAnsi="Times New Roman" w:cs="Times New Roman"/>
        </w:rPr>
        <w:t xml:space="preserve"> </w:t>
      </w:r>
      <w:proofErr w:type="spellStart"/>
      <w:r>
        <w:rPr>
          <w:rFonts w:ascii="Times New Roman" w:hAnsi="Times New Roman" w:cs="Times New Roman"/>
        </w:rPr>
        <w:t>không</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thẩm</w:t>
      </w:r>
      <w:proofErr w:type="spellEnd"/>
      <w:r>
        <w:rPr>
          <w:rFonts w:ascii="Times New Roman" w:hAnsi="Times New Roman" w:cs="Times New Roman"/>
        </w:rPr>
        <w:t xml:space="preserve"> </w:t>
      </w:r>
      <w:proofErr w:type="spellStart"/>
      <w:r>
        <w:rPr>
          <w:rFonts w:ascii="Times New Roman" w:hAnsi="Times New Roman" w:cs="Times New Roman"/>
        </w:rPr>
        <w:t>quyền</w:t>
      </w:r>
      <w:proofErr w:type="spellEnd"/>
      <w:r>
        <w:rPr>
          <w:rFonts w:ascii="Times New Roman" w:hAnsi="Times New Roman" w:cs="Times New Roman"/>
        </w:rPr>
        <w:t xml:space="preserve"> </w:t>
      </w:r>
      <w:proofErr w:type="spellStart"/>
      <w:r>
        <w:rPr>
          <w:rFonts w:ascii="Times New Roman" w:hAnsi="Times New Roman" w:cs="Times New Roman"/>
        </w:rPr>
        <w:t>giải</w:t>
      </w:r>
      <w:proofErr w:type="spellEnd"/>
      <w:r>
        <w:rPr>
          <w:rFonts w:ascii="Times New Roman" w:hAnsi="Times New Roman" w:cs="Times New Roman"/>
        </w:rPr>
        <w:t xml:space="preserve"> </w:t>
      </w:r>
      <w:proofErr w:type="spellStart"/>
      <w:r>
        <w:rPr>
          <w:rFonts w:ascii="Times New Roman" w:hAnsi="Times New Roman" w:cs="Times New Roman"/>
        </w:rPr>
        <w:t>quyết</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yêu</w:t>
      </w:r>
      <w:proofErr w:type="spellEnd"/>
      <w:r>
        <w:rPr>
          <w:rFonts w:ascii="Times New Roman" w:hAnsi="Times New Roman" w:cs="Times New Roman"/>
        </w:rPr>
        <w:t xml:space="preserve"> </w:t>
      </w:r>
      <w:proofErr w:type="spellStart"/>
      <w:r>
        <w:rPr>
          <w:rFonts w:ascii="Times New Roman" w:hAnsi="Times New Roman" w:cs="Times New Roman"/>
        </w:rPr>
        <w:t>cầu</w:t>
      </w:r>
      <w:proofErr w:type="spellEnd"/>
      <w:r>
        <w:rPr>
          <w:rFonts w:ascii="Times New Roman" w:hAnsi="Times New Roman" w:cs="Times New Roman"/>
        </w:rPr>
        <w:t xml:space="preserve"> </w:t>
      </w:r>
      <w:proofErr w:type="spellStart"/>
      <w:r>
        <w:rPr>
          <w:rFonts w:ascii="Times New Roman" w:hAnsi="Times New Roman" w:cs="Times New Roman"/>
        </w:rPr>
        <w:t>khởi</w:t>
      </w:r>
      <w:proofErr w:type="spellEnd"/>
      <w:r>
        <w:rPr>
          <w:rFonts w:ascii="Times New Roman" w:hAnsi="Times New Roman" w:cs="Times New Roman"/>
        </w:rPr>
        <w:t xml:space="preserve"> </w:t>
      </w:r>
      <w:proofErr w:type="spellStart"/>
      <w:r>
        <w:rPr>
          <w:rFonts w:ascii="Times New Roman" w:hAnsi="Times New Roman" w:cs="Times New Roman"/>
        </w:rPr>
        <w:t>kiện</w:t>
      </w:r>
      <w:proofErr w:type="spellEnd"/>
      <w:r>
        <w:rPr>
          <w:rFonts w:ascii="Times New Roman" w:hAnsi="Times New Roman" w:cs="Times New Roman"/>
        </w:rPr>
        <w:t xml:space="preserve"> </w:t>
      </w:r>
      <w:proofErr w:type="spellStart"/>
      <w:r>
        <w:rPr>
          <w:rFonts w:ascii="Times New Roman" w:hAnsi="Times New Roman" w:cs="Times New Roman"/>
        </w:rPr>
        <w:t>trong</w:t>
      </w:r>
      <w:proofErr w:type="spellEnd"/>
      <w:r>
        <w:rPr>
          <w:rFonts w:ascii="Times New Roman" w:hAnsi="Times New Roman" w:cs="Times New Roman"/>
        </w:rPr>
        <w:t xml:space="preserve"> </w:t>
      </w:r>
      <w:proofErr w:type="spellStart"/>
      <w:r>
        <w:rPr>
          <w:rFonts w:ascii="Times New Roman" w:hAnsi="Times New Roman" w:cs="Times New Roman"/>
        </w:rPr>
        <w:t>vụ</w:t>
      </w:r>
      <w:proofErr w:type="spellEnd"/>
      <w:r>
        <w:rPr>
          <w:rFonts w:ascii="Times New Roman" w:hAnsi="Times New Roman" w:cs="Times New Roman"/>
        </w:rPr>
        <w:t xml:space="preserve"> </w:t>
      </w:r>
      <w:proofErr w:type="spellStart"/>
      <w:r>
        <w:rPr>
          <w:rFonts w:ascii="Times New Roman" w:hAnsi="Times New Roman" w:cs="Times New Roman"/>
        </w:rPr>
        <w:t>việc</w:t>
      </w:r>
      <w:proofErr w:type="spellEnd"/>
      <w:r>
        <w:rPr>
          <w:rFonts w:ascii="Times New Roman" w:hAnsi="Times New Roman" w:cs="Times New Roman"/>
        </w:rPr>
        <w:t xml:space="preserve"> </w:t>
      </w:r>
      <w:proofErr w:type="spellStart"/>
      <w:r>
        <w:rPr>
          <w:rFonts w:ascii="Times New Roman" w:hAnsi="Times New Roman" w:cs="Times New Roman"/>
        </w:rPr>
        <w:t>này</w:t>
      </w:r>
      <w:proofErr w:type="spellEnd"/>
      <w:r>
        <w:rPr>
          <w:rFonts w:ascii="Times New Roman" w:hAnsi="Times New Roman" w:cs="Times New Roman"/>
        </w:rPr>
        <w:t xml:space="preserve">. </w:t>
      </w:r>
      <w:proofErr w:type="spellStart"/>
      <w:r>
        <w:rPr>
          <w:rFonts w:ascii="Times New Roman" w:hAnsi="Times New Roman" w:cs="Times New Roman"/>
        </w:rPr>
        <w:t>Một</w:t>
      </w:r>
      <w:proofErr w:type="spellEnd"/>
      <w:r>
        <w:rPr>
          <w:rFonts w:ascii="Times New Roman" w:hAnsi="Times New Roman" w:cs="Times New Roman"/>
        </w:rPr>
        <w:t xml:space="preserve"> </w:t>
      </w:r>
      <w:proofErr w:type="spellStart"/>
      <w:r>
        <w:rPr>
          <w:rFonts w:ascii="Times New Roman" w:hAnsi="Times New Roman" w:cs="Times New Roman"/>
        </w:rPr>
        <w:t>trong</w:t>
      </w:r>
      <w:proofErr w:type="spellEnd"/>
      <w:r>
        <w:rPr>
          <w:rFonts w:ascii="Times New Roman" w:hAnsi="Times New Roman" w:cs="Times New Roman"/>
        </w:rPr>
        <w:t xml:space="preserve"> </w:t>
      </w:r>
      <w:proofErr w:type="spellStart"/>
      <w:r>
        <w:rPr>
          <w:rFonts w:ascii="Times New Roman" w:hAnsi="Times New Roman" w:cs="Times New Roman"/>
        </w:rPr>
        <w:t>những</w:t>
      </w:r>
      <w:proofErr w:type="spellEnd"/>
      <w:r>
        <w:rPr>
          <w:rFonts w:ascii="Times New Roman" w:hAnsi="Times New Roman" w:cs="Times New Roman"/>
        </w:rPr>
        <w:t xml:space="preserve"> </w:t>
      </w:r>
      <w:proofErr w:type="spellStart"/>
      <w:r>
        <w:rPr>
          <w:rFonts w:ascii="Times New Roman" w:hAnsi="Times New Roman" w:cs="Times New Roman"/>
        </w:rPr>
        <w:t>lý</w:t>
      </w:r>
      <w:proofErr w:type="spellEnd"/>
      <w:r>
        <w:rPr>
          <w:rFonts w:ascii="Times New Roman" w:hAnsi="Times New Roman" w:cs="Times New Roman"/>
        </w:rPr>
        <w:t xml:space="preserve"> do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đưa</w:t>
      </w:r>
      <w:proofErr w:type="spellEnd"/>
      <w:r>
        <w:rPr>
          <w:rFonts w:ascii="Times New Roman" w:hAnsi="Times New Roman" w:cs="Times New Roman"/>
        </w:rPr>
        <w:t xml:space="preserve"> </w:t>
      </w:r>
      <w:proofErr w:type="spellStart"/>
      <w:r>
        <w:rPr>
          <w:rFonts w:ascii="Times New Roman" w:hAnsi="Times New Roman" w:cs="Times New Roman"/>
        </w:rPr>
        <w:t>ra</w:t>
      </w:r>
      <w:proofErr w:type="spellEnd"/>
      <w:r>
        <w:rPr>
          <w:rFonts w:ascii="Times New Roman" w:hAnsi="Times New Roman" w:cs="Times New Roman"/>
        </w:rPr>
        <w:t xml:space="preserve"> </w:t>
      </w:r>
      <w:proofErr w:type="spellStart"/>
      <w:r>
        <w:rPr>
          <w:rFonts w:ascii="Times New Roman" w:hAnsi="Times New Roman" w:cs="Times New Roman"/>
        </w:rPr>
        <w:t>là</w:t>
      </w:r>
      <w:proofErr w:type="spellEnd"/>
      <w:r>
        <w:rPr>
          <w:rFonts w:ascii="Times New Roman" w:hAnsi="Times New Roman" w:cs="Times New Roman"/>
        </w:rPr>
        <w:t xml:space="preserve"> “</w:t>
      </w:r>
      <w:r>
        <w:rPr>
          <w:rFonts w:ascii="Times New Roman" w:hAnsi="Times New Roman" w:cs="Times New Roman"/>
          <w:i/>
          <w:iCs/>
        </w:rPr>
        <w:t xml:space="preserve">[…] </w:t>
      </w:r>
      <w:proofErr w:type="spellStart"/>
      <w:r>
        <w:rPr>
          <w:rFonts w:ascii="Times New Roman" w:hAnsi="Times New Roman" w:cs="Times New Roman"/>
          <w:i/>
          <w:iCs/>
        </w:rPr>
        <w:t>Hội</w:t>
      </w:r>
      <w:proofErr w:type="spellEnd"/>
      <w:r>
        <w:rPr>
          <w:rFonts w:ascii="Times New Roman" w:hAnsi="Times New Roman" w:cs="Times New Roman"/>
          <w:i/>
          <w:iCs/>
        </w:rPr>
        <w:t xml:space="preserve"> </w:t>
      </w:r>
      <w:proofErr w:type="spellStart"/>
      <w:r>
        <w:rPr>
          <w:rFonts w:ascii="Times New Roman" w:hAnsi="Times New Roman" w:cs="Times New Roman"/>
          <w:i/>
          <w:iCs/>
        </w:rPr>
        <w:t>đồng</w:t>
      </w:r>
      <w:proofErr w:type="spellEnd"/>
      <w:r>
        <w:rPr>
          <w:rFonts w:ascii="Times New Roman" w:hAnsi="Times New Roman" w:cs="Times New Roman"/>
          <w:i/>
          <w:iCs/>
        </w:rPr>
        <w:t xml:space="preserve"> </w:t>
      </w:r>
      <w:proofErr w:type="spellStart"/>
      <w:r>
        <w:rPr>
          <w:rFonts w:ascii="Times New Roman" w:hAnsi="Times New Roman" w:cs="Times New Roman"/>
          <w:i/>
          <w:iCs/>
        </w:rPr>
        <w:t>Trọng</w:t>
      </w:r>
      <w:proofErr w:type="spellEnd"/>
      <w:r>
        <w:rPr>
          <w:rFonts w:ascii="Times New Roman" w:hAnsi="Times New Roman" w:cs="Times New Roman"/>
          <w:i/>
          <w:iCs/>
        </w:rPr>
        <w:t xml:space="preserve"> </w:t>
      </w:r>
      <w:proofErr w:type="spellStart"/>
      <w:r>
        <w:rPr>
          <w:rFonts w:ascii="Times New Roman" w:hAnsi="Times New Roman" w:cs="Times New Roman"/>
          <w:i/>
          <w:iCs/>
        </w:rPr>
        <w:t>tài</w:t>
      </w:r>
      <w:proofErr w:type="spellEnd"/>
      <w:r>
        <w:rPr>
          <w:rFonts w:ascii="Times New Roman" w:hAnsi="Times New Roman" w:cs="Times New Roman"/>
          <w:i/>
          <w:iCs/>
        </w:rPr>
        <w:t xml:space="preserve"> </w:t>
      </w:r>
      <w:proofErr w:type="spellStart"/>
      <w:r>
        <w:rPr>
          <w:rFonts w:ascii="Times New Roman" w:hAnsi="Times New Roman" w:cs="Times New Roman"/>
          <w:i/>
          <w:iCs/>
        </w:rPr>
        <w:t>được</w:t>
      </w:r>
      <w:proofErr w:type="spellEnd"/>
      <w:r>
        <w:rPr>
          <w:rFonts w:ascii="Times New Roman" w:hAnsi="Times New Roman" w:cs="Times New Roman"/>
          <w:i/>
          <w:iCs/>
        </w:rPr>
        <w:t xml:space="preserve"> </w:t>
      </w:r>
      <w:proofErr w:type="spellStart"/>
      <w:r>
        <w:rPr>
          <w:rFonts w:ascii="Times New Roman" w:hAnsi="Times New Roman" w:cs="Times New Roman"/>
          <w:i/>
          <w:iCs/>
        </w:rPr>
        <w:t>thành</w:t>
      </w:r>
      <w:proofErr w:type="spellEnd"/>
      <w:r>
        <w:rPr>
          <w:rFonts w:ascii="Times New Roman" w:hAnsi="Times New Roman" w:cs="Times New Roman"/>
          <w:i/>
          <w:iCs/>
        </w:rPr>
        <w:t xml:space="preserve"> </w:t>
      </w:r>
      <w:proofErr w:type="spellStart"/>
      <w:r>
        <w:rPr>
          <w:rFonts w:ascii="Times New Roman" w:hAnsi="Times New Roman" w:cs="Times New Roman"/>
          <w:i/>
          <w:iCs/>
        </w:rPr>
        <w:t>lập</w:t>
      </w:r>
      <w:proofErr w:type="spellEnd"/>
      <w:r>
        <w:rPr>
          <w:rFonts w:ascii="Times New Roman" w:hAnsi="Times New Roman" w:cs="Times New Roman"/>
          <w:i/>
          <w:iCs/>
        </w:rPr>
        <w:t xml:space="preserve"> </w:t>
      </w:r>
      <w:proofErr w:type="spellStart"/>
      <w:r>
        <w:rPr>
          <w:rFonts w:ascii="Times New Roman" w:hAnsi="Times New Roman" w:cs="Times New Roman"/>
          <w:i/>
          <w:iCs/>
        </w:rPr>
        <w:t>với</w:t>
      </w:r>
      <w:proofErr w:type="spellEnd"/>
      <w:r>
        <w:rPr>
          <w:rFonts w:ascii="Times New Roman" w:hAnsi="Times New Roman" w:cs="Times New Roman"/>
          <w:i/>
          <w:iCs/>
        </w:rPr>
        <w:t xml:space="preserve"> </w:t>
      </w:r>
      <w:proofErr w:type="spellStart"/>
      <w:r>
        <w:rPr>
          <w:rFonts w:ascii="Times New Roman" w:hAnsi="Times New Roman" w:cs="Times New Roman"/>
          <w:i/>
          <w:iCs/>
        </w:rPr>
        <w:t>một</w:t>
      </w:r>
      <w:proofErr w:type="spellEnd"/>
      <w:r>
        <w:rPr>
          <w:rFonts w:ascii="Times New Roman" w:hAnsi="Times New Roman" w:cs="Times New Roman"/>
          <w:i/>
          <w:iCs/>
        </w:rPr>
        <w:t xml:space="preserve"> </w:t>
      </w:r>
      <w:proofErr w:type="spellStart"/>
      <w:r>
        <w:rPr>
          <w:rFonts w:ascii="Times New Roman" w:hAnsi="Times New Roman" w:cs="Times New Roman"/>
          <w:i/>
          <w:iCs/>
        </w:rPr>
        <w:t>trọng</w:t>
      </w:r>
      <w:proofErr w:type="spellEnd"/>
      <w:r>
        <w:rPr>
          <w:rFonts w:ascii="Times New Roman" w:hAnsi="Times New Roman" w:cs="Times New Roman"/>
          <w:i/>
          <w:iCs/>
        </w:rPr>
        <w:t xml:space="preserve"> </w:t>
      </w:r>
      <w:proofErr w:type="spellStart"/>
      <w:r>
        <w:rPr>
          <w:rFonts w:ascii="Times New Roman" w:hAnsi="Times New Roman" w:cs="Times New Roman"/>
          <w:i/>
          <w:iCs/>
        </w:rPr>
        <w:t>tài</w:t>
      </w:r>
      <w:proofErr w:type="spellEnd"/>
      <w:r>
        <w:rPr>
          <w:rFonts w:ascii="Times New Roman" w:hAnsi="Times New Roman" w:cs="Times New Roman"/>
          <w:i/>
          <w:iCs/>
        </w:rPr>
        <w:t xml:space="preserve"> </w:t>
      </w:r>
      <w:proofErr w:type="spellStart"/>
      <w:r>
        <w:rPr>
          <w:rFonts w:ascii="Times New Roman" w:hAnsi="Times New Roman" w:cs="Times New Roman"/>
          <w:i/>
          <w:iCs/>
        </w:rPr>
        <w:t>viên</w:t>
      </w:r>
      <w:proofErr w:type="spellEnd"/>
      <w:r>
        <w:rPr>
          <w:rFonts w:ascii="Times New Roman" w:hAnsi="Times New Roman" w:cs="Times New Roman"/>
          <w:i/>
          <w:iCs/>
        </w:rPr>
        <w:t xml:space="preserve"> </w:t>
      </w:r>
      <w:proofErr w:type="spellStart"/>
      <w:r>
        <w:rPr>
          <w:rFonts w:ascii="Times New Roman" w:hAnsi="Times New Roman" w:cs="Times New Roman"/>
          <w:i/>
          <w:iCs/>
        </w:rPr>
        <w:t>duy</w:t>
      </w:r>
      <w:proofErr w:type="spellEnd"/>
      <w:r>
        <w:rPr>
          <w:rFonts w:ascii="Times New Roman" w:hAnsi="Times New Roman" w:cs="Times New Roman"/>
          <w:i/>
          <w:iCs/>
        </w:rPr>
        <w:t xml:space="preserve"> </w:t>
      </w:r>
      <w:proofErr w:type="spellStart"/>
      <w:r>
        <w:rPr>
          <w:rFonts w:ascii="Times New Roman" w:hAnsi="Times New Roman" w:cs="Times New Roman"/>
          <w:i/>
          <w:iCs/>
        </w:rPr>
        <w:t>nhất</w:t>
      </w:r>
      <w:proofErr w:type="spellEnd"/>
      <w:r>
        <w:rPr>
          <w:rFonts w:ascii="Times New Roman" w:hAnsi="Times New Roman" w:cs="Times New Roman"/>
          <w:i/>
          <w:iCs/>
        </w:rPr>
        <w:t xml:space="preserve"> </w:t>
      </w:r>
      <w:proofErr w:type="spellStart"/>
      <w:r>
        <w:rPr>
          <w:rFonts w:ascii="Times New Roman" w:hAnsi="Times New Roman" w:cs="Times New Roman"/>
          <w:i/>
          <w:iCs/>
        </w:rPr>
        <w:t>nên</w:t>
      </w:r>
      <w:proofErr w:type="spellEnd"/>
      <w:r>
        <w:rPr>
          <w:rFonts w:ascii="Times New Roman" w:hAnsi="Times New Roman" w:cs="Times New Roman"/>
          <w:i/>
          <w:iCs/>
        </w:rPr>
        <w:t xml:space="preserve"> </w:t>
      </w:r>
      <w:proofErr w:type="spellStart"/>
      <w:r>
        <w:rPr>
          <w:rFonts w:ascii="Times New Roman" w:hAnsi="Times New Roman" w:cs="Times New Roman"/>
          <w:i/>
          <w:iCs/>
        </w:rPr>
        <w:t>không</w:t>
      </w:r>
      <w:proofErr w:type="spellEnd"/>
      <w:r>
        <w:rPr>
          <w:rFonts w:ascii="Times New Roman" w:hAnsi="Times New Roman" w:cs="Times New Roman"/>
          <w:i/>
          <w:iCs/>
        </w:rPr>
        <w:t xml:space="preserve"> </w:t>
      </w:r>
      <w:proofErr w:type="spellStart"/>
      <w:r>
        <w:rPr>
          <w:rFonts w:ascii="Times New Roman" w:hAnsi="Times New Roman" w:cs="Times New Roman"/>
          <w:i/>
          <w:iCs/>
        </w:rPr>
        <w:t>có</w:t>
      </w:r>
      <w:proofErr w:type="spellEnd"/>
      <w:r>
        <w:rPr>
          <w:rFonts w:ascii="Times New Roman" w:hAnsi="Times New Roman" w:cs="Times New Roman"/>
          <w:i/>
          <w:iCs/>
        </w:rPr>
        <w:t xml:space="preserve"> </w:t>
      </w:r>
      <w:proofErr w:type="spellStart"/>
      <w:r>
        <w:rPr>
          <w:rFonts w:ascii="Times New Roman" w:hAnsi="Times New Roman" w:cs="Times New Roman"/>
          <w:i/>
          <w:iCs/>
        </w:rPr>
        <w:t>thẩm</w:t>
      </w:r>
      <w:proofErr w:type="spellEnd"/>
      <w:r>
        <w:rPr>
          <w:rFonts w:ascii="Times New Roman" w:hAnsi="Times New Roman" w:cs="Times New Roman"/>
          <w:i/>
          <w:iCs/>
        </w:rPr>
        <w:t xml:space="preserve"> </w:t>
      </w:r>
      <w:proofErr w:type="spellStart"/>
      <w:r>
        <w:rPr>
          <w:rFonts w:ascii="Times New Roman" w:hAnsi="Times New Roman" w:cs="Times New Roman"/>
          <w:i/>
          <w:iCs/>
        </w:rPr>
        <w:t>quyền</w:t>
      </w:r>
      <w:proofErr w:type="spellEnd"/>
      <w:r>
        <w:rPr>
          <w:rFonts w:ascii="Times New Roman" w:hAnsi="Times New Roman" w:cs="Times New Roman"/>
          <w:i/>
          <w:iCs/>
        </w:rPr>
        <w:t xml:space="preserve"> </w:t>
      </w:r>
      <w:proofErr w:type="spellStart"/>
      <w:r>
        <w:rPr>
          <w:rFonts w:ascii="Times New Roman" w:hAnsi="Times New Roman" w:cs="Times New Roman"/>
          <w:i/>
          <w:iCs/>
        </w:rPr>
        <w:t>giải</w:t>
      </w:r>
      <w:proofErr w:type="spellEnd"/>
      <w:r>
        <w:rPr>
          <w:rFonts w:ascii="Times New Roman" w:hAnsi="Times New Roman" w:cs="Times New Roman"/>
          <w:i/>
          <w:iCs/>
        </w:rPr>
        <w:t xml:space="preserve"> </w:t>
      </w:r>
      <w:proofErr w:type="spellStart"/>
      <w:r>
        <w:rPr>
          <w:rFonts w:ascii="Times New Roman" w:hAnsi="Times New Roman" w:cs="Times New Roman"/>
          <w:i/>
          <w:iCs/>
        </w:rPr>
        <w:t>quyết</w:t>
      </w:r>
      <w:proofErr w:type="spellEnd"/>
      <w:r>
        <w:rPr>
          <w:rFonts w:ascii="Times New Roman" w:hAnsi="Times New Roman" w:cs="Times New Roman"/>
          <w:i/>
          <w:iCs/>
        </w:rPr>
        <w:t xml:space="preserve"> </w:t>
      </w:r>
      <w:proofErr w:type="spellStart"/>
      <w:r>
        <w:rPr>
          <w:rFonts w:ascii="Times New Roman" w:hAnsi="Times New Roman" w:cs="Times New Roman"/>
          <w:i/>
          <w:iCs/>
        </w:rPr>
        <w:t>các</w:t>
      </w:r>
      <w:proofErr w:type="spellEnd"/>
      <w:r>
        <w:rPr>
          <w:rFonts w:ascii="Times New Roman" w:hAnsi="Times New Roman" w:cs="Times New Roman"/>
          <w:i/>
          <w:iCs/>
        </w:rPr>
        <w:t xml:space="preserve"> </w:t>
      </w:r>
      <w:proofErr w:type="spellStart"/>
      <w:r>
        <w:rPr>
          <w:rFonts w:ascii="Times New Roman" w:hAnsi="Times New Roman" w:cs="Times New Roman"/>
          <w:i/>
          <w:iCs/>
        </w:rPr>
        <w:t>tranh</w:t>
      </w:r>
      <w:proofErr w:type="spellEnd"/>
      <w:r>
        <w:rPr>
          <w:rFonts w:ascii="Times New Roman" w:hAnsi="Times New Roman" w:cs="Times New Roman"/>
          <w:i/>
          <w:iCs/>
        </w:rPr>
        <w:t xml:space="preserve"> </w:t>
      </w:r>
      <w:proofErr w:type="spellStart"/>
      <w:r>
        <w:rPr>
          <w:rFonts w:ascii="Times New Roman" w:hAnsi="Times New Roman" w:cs="Times New Roman"/>
          <w:i/>
          <w:iCs/>
        </w:rPr>
        <w:t>chấp</w:t>
      </w:r>
      <w:proofErr w:type="spellEnd"/>
      <w:r>
        <w:rPr>
          <w:rFonts w:ascii="Times New Roman" w:hAnsi="Times New Roman" w:cs="Times New Roman"/>
          <w:i/>
          <w:iCs/>
        </w:rPr>
        <w:t xml:space="preserve"> </w:t>
      </w:r>
      <w:proofErr w:type="spellStart"/>
      <w:r>
        <w:rPr>
          <w:rFonts w:ascii="Times New Roman" w:hAnsi="Times New Roman" w:cs="Times New Roman"/>
          <w:i/>
          <w:iCs/>
        </w:rPr>
        <w:t>phát</w:t>
      </w:r>
      <w:proofErr w:type="spellEnd"/>
      <w:r>
        <w:rPr>
          <w:rFonts w:ascii="Times New Roman" w:hAnsi="Times New Roman" w:cs="Times New Roman"/>
          <w:i/>
          <w:iCs/>
        </w:rPr>
        <w:t xml:space="preserve"> </w:t>
      </w:r>
      <w:proofErr w:type="spellStart"/>
      <w:r>
        <w:rPr>
          <w:rFonts w:ascii="Times New Roman" w:hAnsi="Times New Roman" w:cs="Times New Roman"/>
          <w:i/>
          <w:iCs/>
        </w:rPr>
        <w:t>sinh</w:t>
      </w:r>
      <w:proofErr w:type="spellEnd"/>
      <w:r>
        <w:rPr>
          <w:rFonts w:ascii="Times New Roman" w:hAnsi="Times New Roman" w:cs="Times New Roman"/>
          <w:i/>
          <w:iCs/>
        </w:rPr>
        <w:t xml:space="preserve"> </w:t>
      </w:r>
      <w:proofErr w:type="spellStart"/>
      <w:r>
        <w:rPr>
          <w:rFonts w:ascii="Times New Roman" w:hAnsi="Times New Roman" w:cs="Times New Roman"/>
          <w:i/>
          <w:iCs/>
        </w:rPr>
        <w:t>từ</w:t>
      </w:r>
      <w:proofErr w:type="spellEnd"/>
      <w:r>
        <w:rPr>
          <w:rFonts w:ascii="Times New Roman" w:hAnsi="Times New Roman" w:cs="Times New Roman"/>
          <w:i/>
          <w:iCs/>
        </w:rPr>
        <w:t xml:space="preserve"> </w:t>
      </w:r>
      <w:proofErr w:type="spellStart"/>
      <w:r>
        <w:rPr>
          <w:rFonts w:ascii="Times New Roman" w:hAnsi="Times New Roman" w:cs="Times New Roman"/>
          <w:i/>
          <w:iCs/>
        </w:rPr>
        <w:t>các</w:t>
      </w:r>
      <w:proofErr w:type="spellEnd"/>
      <w:r>
        <w:rPr>
          <w:rFonts w:ascii="Times New Roman" w:hAnsi="Times New Roman" w:cs="Times New Roman"/>
          <w:i/>
          <w:iCs/>
        </w:rPr>
        <w:t xml:space="preserve"> </w:t>
      </w:r>
      <w:proofErr w:type="spellStart"/>
      <w:r>
        <w:rPr>
          <w:rFonts w:ascii="Times New Roman" w:hAnsi="Times New Roman" w:cs="Times New Roman"/>
          <w:i/>
          <w:iCs/>
        </w:rPr>
        <w:t>Hợp</w:t>
      </w:r>
      <w:proofErr w:type="spellEnd"/>
      <w:r>
        <w:rPr>
          <w:rFonts w:ascii="Times New Roman" w:hAnsi="Times New Roman" w:cs="Times New Roman"/>
          <w:i/>
          <w:iCs/>
        </w:rPr>
        <w:t xml:space="preserve"> </w:t>
      </w:r>
      <w:proofErr w:type="spellStart"/>
      <w:r>
        <w:rPr>
          <w:rFonts w:ascii="Times New Roman" w:hAnsi="Times New Roman" w:cs="Times New Roman"/>
          <w:i/>
          <w:iCs/>
        </w:rPr>
        <w:t>đồng</w:t>
      </w:r>
      <w:proofErr w:type="spellEnd"/>
      <w:r>
        <w:rPr>
          <w:rFonts w:ascii="Times New Roman" w:hAnsi="Times New Roman" w:cs="Times New Roman"/>
          <w:i/>
          <w:iCs/>
        </w:rPr>
        <w:t xml:space="preserve"> </w:t>
      </w:r>
      <w:proofErr w:type="spellStart"/>
      <w:r>
        <w:rPr>
          <w:rFonts w:ascii="Times New Roman" w:hAnsi="Times New Roman" w:cs="Times New Roman"/>
          <w:i/>
          <w:iCs/>
        </w:rPr>
        <w:t>cho</w:t>
      </w:r>
      <w:proofErr w:type="spellEnd"/>
      <w:r>
        <w:rPr>
          <w:rFonts w:ascii="Times New Roman" w:hAnsi="Times New Roman" w:cs="Times New Roman"/>
          <w:i/>
          <w:iCs/>
        </w:rPr>
        <w:t xml:space="preserve"> </w:t>
      </w:r>
      <w:proofErr w:type="spellStart"/>
      <w:r>
        <w:rPr>
          <w:rFonts w:ascii="Times New Roman" w:hAnsi="Times New Roman" w:cs="Times New Roman"/>
          <w:i/>
          <w:iCs/>
        </w:rPr>
        <w:t>vay</w:t>
      </w:r>
      <w:proofErr w:type="spellEnd"/>
      <w:r>
        <w:rPr>
          <w:rFonts w:ascii="Times New Roman" w:hAnsi="Times New Roman" w:cs="Times New Roman"/>
          <w:i/>
          <w:iCs/>
        </w:rPr>
        <w:t xml:space="preserve"> </w:t>
      </w:r>
      <w:proofErr w:type="spellStart"/>
      <w:r>
        <w:rPr>
          <w:rFonts w:ascii="Times New Roman" w:hAnsi="Times New Roman" w:cs="Times New Roman"/>
          <w:i/>
          <w:iCs/>
        </w:rPr>
        <w:t>giữa</w:t>
      </w:r>
      <w:proofErr w:type="spellEnd"/>
      <w:r>
        <w:rPr>
          <w:rFonts w:ascii="Times New Roman" w:hAnsi="Times New Roman" w:cs="Times New Roman"/>
          <w:i/>
          <w:iCs/>
        </w:rPr>
        <w:t xml:space="preserve"> </w:t>
      </w:r>
      <w:r w:rsidR="00780C01">
        <w:rPr>
          <w:rFonts w:ascii="Times New Roman" w:hAnsi="Times New Roman" w:cs="Times New Roman"/>
          <w:i/>
          <w:iCs/>
        </w:rPr>
        <w:t>Công ty A</w:t>
      </w:r>
      <w:r>
        <w:rPr>
          <w:rFonts w:ascii="Times New Roman" w:hAnsi="Times New Roman" w:cs="Times New Roman"/>
          <w:i/>
          <w:iCs/>
        </w:rPr>
        <w:t xml:space="preserve"> </w:t>
      </w:r>
      <w:proofErr w:type="spellStart"/>
      <w:r>
        <w:rPr>
          <w:rFonts w:ascii="Times New Roman" w:hAnsi="Times New Roman" w:cs="Times New Roman"/>
          <w:i/>
          <w:iCs/>
        </w:rPr>
        <w:t>và</w:t>
      </w:r>
      <w:proofErr w:type="spellEnd"/>
      <w:r>
        <w:rPr>
          <w:rFonts w:ascii="Times New Roman" w:hAnsi="Times New Roman" w:cs="Times New Roman"/>
          <w:i/>
          <w:iCs/>
        </w:rPr>
        <w:t xml:space="preserve"> </w:t>
      </w:r>
      <w:r w:rsidR="00780C01" w:rsidRPr="00780C01">
        <w:rPr>
          <w:rFonts w:ascii="Times New Roman" w:hAnsi="Times New Roman" w:cs="Times New Roman"/>
          <w:i/>
          <w:iCs/>
        </w:rPr>
        <w:t>Công ty B</w:t>
      </w:r>
      <w:r>
        <w:rPr>
          <w:rFonts w:ascii="Times New Roman" w:hAnsi="Times New Roman" w:cs="Times New Roman"/>
        </w:rPr>
        <w:t>”. V</w:t>
      </w:r>
      <w:proofErr w:type="spellStart"/>
      <w:r>
        <w:rPr>
          <w:rFonts w:ascii="Times New Roman" w:hAnsi="Times New Roman" w:cs="Times New Roman"/>
        </w:rPr>
        <w:t>ì</w:t>
      </w:r>
      <w:proofErr w:type="spellEnd"/>
      <w:r>
        <w:rPr>
          <w:rFonts w:ascii="Times New Roman" w:hAnsi="Times New Roman" w:cs="Times New Roman"/>
        </w:rPr>
        <w:t xml:space="preserve"> </w:t>
      </w:r>
      <w:proofErr w:type="spellStart"/>
      <w:r>
        <w:rPr>
          <w:rFonts w:ascii="Times New Roman" w:hAnsi="Times New Roman" w:cs="Times New Roman"/>
        </w:rPr>
        <w:t>lý</w:t>
      </w:r>
      <w:proofErr w:type="spellEnd"/>
      <w:r>
        <w:rPr>
          <w:rFonts w:ascii="Times New Roman" w:hAnsi="Times New Roman" w:cs="Times New Roman"/>
        </w:rPr>
        <w:t xml:space="preserve"> do </w:t>
      </w:r>
      <w:proofErr w:type="spellStart"/>
      <w:r>
        <w:rPr>
          <w:rFonts w:ascii="Times New Roman" w:hAnsi="Times New Roman" w:cs="Times New Roman"/>
        </w:rPr>
        <w:t>bảo</w:t>
      </w:r>
      <w:proofErr w:type="spellEnd"/>
      <w:r>
        <w:rPr>
          <w:rFonts w:ascii="Times New Roman" w:hAnsi="Times New Roman" w:cs="Times New Roman"/>
        </w:rPr>
        <w:t xml:space="preserve"> </w:t>
      </w:r>
      <w:proofErr w:type="spellStart"/>
      <w:r>
        <w:rPr>
          <w:rFonts w:ascii="Times New Roman" w:hAnsi="Times New Roman" w:cs="Times New Roman"/>
        </w:rPr>
        <w:t>mật</w:t>
      </w:r>
      <w:proofErr w:type="spellEnd"/>
      <w:r>
        <w:rPr>
          <w:rFonts w:ascii="Times New Roman" w:hAnsi="Times New Roman" w:cs="Times New Roman"/>
        </w:rPr>
        <w:t xml:space="preserve">, </w:t>
      </w:r>
      <w:proofErr w:type="spellStart"/>
      <w:r>
        <w:rPr>
          <w:rFonts w:ascii="Times New Roman" w:hAnsi="Times New Roman" w:cs="Times New Roman"/>
        </w:rPr>
        <w:t>Phán</w:t>
      </w:r>
      <w:proofErr w:type="spellEnd"/>
      <w:r>
        <w:rPr>
          <w:rFonts w:ascii="Times New Roman" w:hAnsi="Times New Roman" w:cs="Times New Roman"/>
        </w:rPr>
        <w:t xml:space="preserve"> </w:t>
      </w:r>
      <w:proofErr w:type="spellStart"/>
      <w:r>
        <w:rPr>
          <w:rFonts w:ascii="Times New Roman" w:hAnsi="Times New Roman" w:cs="Times New Roman"/>
        </w:rPr>
        <w:t>quyết</w:t>
      </w:r>
      <w:proofErr w:type="spellEnd"/>
      <w:r>
        <w:rPr>
          <w:rFonts w:ascii="Times New Roman" w:hAnsi="Times New Roman" w:cs="Times New Roman"/>
        </w:rPr>
        <w:t xml:space="preserve"> </w:t>
      </w:r>
      <w:proofErr w:type="spellStart"/>
      <w:r>
        <w:rPr>
          <w:rFonts w:ascii="Times New Roman" w:hAnsi="Times New Roman" w:cs="Times New Roman"/>
        </w:rPr>
        <w:t>thẩm</w:t>
      </w:r>
      <w:proofErr w:type="spellEnd"/>
      <w:r>
        <w:rPr>
          <w:rFonts w:ascii="Times New Roman" w:hAnsi="Times New Roman" w:cs="Times New Roman"/>
        </w:rPr>
        <w:t xml:space="preserve"> </w:t>
      </w:r>
      <w:proofErr w:type="spellStart"/>
      <w:r>
        <w:rPr>
          <w:rFonts w:ascii="Times New Roman" w:hAnsi="Times New Roman" w:cs="Times New Roman"/>
        </w:rPr>
        <w:t>quyền</w:t>
      </w:r>
      <w:proofErr w:type="spellEnd"/>
      <w:r>
        <w:rPr>
          <w:rFonts w:ascii="Times New Roman" w:hAnsi="Times New Roman" w:cs="Times New Roman"/>
        </w:rPr>
        <w:t xml:space="preserve"> </w:t>
      </w:r>
      <w:proofErr w:type="spellStart"/>
      <w:r>
        <w:rPr>
          <w:rFonts w:ascii="Times New Roman" w:hAnsi="Times New Roman" w:cs="Times New Roman"/>
        </w:rPr>
        <w:t>không</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công</w:t>
      </w:r>
      <w:proofErr w:type="spellEnd"/>
      <w:r>
        <w:rPr>
          <w:rFonts w:ascii="Times New Roman" w:hAnsi="Times New Roman" w:cs="Times New Roman"/>
        </w:rPr>
        <w:t xml:space="preserve"> </w:t>
      </w:r>
      <w:proofErr w:type="spellStart"/>
      <w:r>
        <w:rPr>
          <w:rFonts w:ascii="Times New Roman" w:hAnsi="Times New Roman" w:cs="Times New Roman"/>
        </w:rPr>
        <w:t>khai</w:t>
      </w:r>
      <w:proofErr w:type="spellEnd"/>
      <w:r>
        <w:rPr>
          <w:rFonts w:ascii="Times New Roman" w:hAnsi="Times New Roman" w:cs="Times New Roman"/>
        </w:rPr>
        <w:t xml:space="preserve">. Song,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thể</w:t>
      </w:r>
      <w:proofErr w:type="spellEnd"/>
      <w:r>
        <w:rPr>
          <w:rFonts w:ascii="Times New Roman" w:hAnsi="Times New Roman" w:cs="Times New Roman"/>
        </w:rPr>
        <w:t xml:space="preserve"> </w:t>
      </w:r>
      <w:proofErr w:type="spellStart"/>
      <w:r>
        <w:rPr>
          <w:rFonts w:ascii="Times New Roman" w:hAnsi="Times New Roman" w:cs="Times New Roman"/>
        </w:rPr>
        <w:t>hiểu</w:t>
      </w:r>
      <w:proofErr w:type="spellEnd"/>
      <w:r>
        <w:rPr>
          <w:rFonts w:ascii="Times New Roman" w:hAnsi="Times New Roman" w:cs="Times New Roman"/>
        </w:rPr>
        <w:t xml:space="preserve"> ở </w:t>
      </w:r>
      <w:proofErr w:type="spellStart"/>
      <w:r>
        <w:rPr>
          <w:rFonts w:ascii="Times New Roman" w:hAnsi="Times New Roman" w:cs="Times New Roman"/>
        </w:rPr>
        <w:t>đây</w:t>
      </w:r>
      <w:proofErr w:type="spellEnd"/>
      <w:r>
        <w:rPr>
          <w:rFonts w:ascii="Times New Roman" w:hAnsi="Times New Roman" w:cs="Times New Roman"/>
        </w:rPr>
        <w:t xml:space="preserve">, HĐTT </w:t>
      </w:r>
      <w:proofErr w:type="spellStart"/>
      <w:r>
        <w:rPr>
          <w:rFonts w:ascii="Times New Roman" w:hAnsi="Times New Roman" w:cs="Times New Roman"/>
        </w:rPr>
        <w:t>đã</w:t>
      </w:r>
      <w:proofErr w:type="spellEnd"/>
      <w:r>
        <w:rPr>
          <w:rFonts w:ascii="Times New Roman" w:hAnsi="Times New Roman" w:cs="Times New Roman"/>
        </w:rPr>
        <w:t xml:space="preserve"> </w:t>
      </w:r>
      <w:proofErr w:type="spellStart"/>
      <w:r>
        <w:rPr>
          <w:rFonts w:ascii="Times New Roman" w:hAnsi="Times New Roman" w:cs="Times New Roman"/>
        </w:rPr>
        <w:t>xem</w:t>
      </w:r>
      <w:proofErr w:type="spellEnd"/>
      <w:r>
        <w:rPr>
          <w:rFonts w:ascii="Times New Roman" w:hAnsi="Times New Roman" w:cs="Times New Roman"/>
        </w:rPr>
        <w:t xml:space="preserve"> </w:t>
      </w:r>
      <w:proofErr w:type="spellStart"/>
      <w:r>
        <w:rPr>
          <w:rFonts w:ascii="Times New Roman" w:hAnsi="Times New Roman" w:cs="Times New Roman"/>
        </w:rPr>
        <w:t>xét</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tính</w:t>
      </w:r>
      <w:proofErr w:type="spellEnd"/>
      <w:r>
        <w:rPr>
          <w:rFonts w:ascii="Times New Roman" w:hAnsi="Times New Roman" w:cs="Times New Roman"/>
        </w:rPr>
        <w:t xml:space="preserve"> </w:t>
      </w:r>
      <w:proofErr w:type="spellStart"/>
      <w:r>
        <w:rPr>
          <w:rFonts w:ascii="Times New Roman" w:hAnsi="Times New Roman" w:cs="Times New Roman"/>
        </w:rPr>
        <w:t>tương</w:t>
      </w:r>
      <w:proofErr w:type="spellEnd"/>
      <w:r>
        <w:rPr>
          <w:rFonts w:ascii="Times New Roman" w:hAnsi="Times New Roman" w:cs="Times New Roman"/>
        </w:rPr>
        <w:t xml:space="preserve"> </w:t>
      </w:r>
      <w:proofErr w:type="spellStart"/>
      <w:r>
        <w:rPr>
          <w:rFonts w:ascii="Times New Roman" w:hAnsi="Times New Roman" w:cs="Times New Roman"/>
        </w:rPr>
        <w:t>thích</w:t>
      </w:r>
      <w:proofErr w:type="spellEnd"/>
      <w:r>
        <w:rPr>
          <w:rFonts w:ascii="Times New Roman" w:hAnsi="Times New Roman" w:cs="Times New Roman"/>
        </w:rPr>
        <w:t xml:space="preserve"> </w:t>
      </w:r>
      <w:proofErr w:type="spellStart"/>
      <w:r>
        <w:rPr>
          <w:rFonts w:ascii="Times New Roman" w:hAnsi="Times New Roman" w:cs="Times New Roman"/>
        </w:rPr>
        <w:t>giữa</w:t>
      </w:r>
      <w:proofErr w:type="spellEnd"/>
      <w:r>
        <w:rPr>
          <w:rFonts w:ascii="Times New Roman" w:hAnsi="Times New Roman" w:cs="Times New Roman"/>
        </w:rPr>
        <w:t xml:space="preserve"> </w:t>
      </w:r>
      <w:proofErr w:type="spellStart"/>
      <w:r>
        <w:rPr>
          <w:rFonts w:ascii="Times New Roman" w:hAnsi="Times New Roman" w:cs="Times New Roman"/>
        </w:rPr>
        <w:lastRenderedPageBreak/>
        <w:t>các</w:t>
      </w:r>
      <w:proofErr w:type="spellEnd"/>
      <w:r>
        <w:rPr>
          <w:rFonts w:ascii="Times New Roman" w:hAnsi="Times New Roman" w:cs="Times New Roman"/>
        </w:rPr>
        <w:t xml:space="preserve"> </w:t>
      </w:r>
      <w:proofErr w:type="spellStart"/>
      <w:r>
        <w:rPr>
          <w:rFonts w:ascii="Times New Roman" w:hAnsi="Times New Roman" w:cs="Times New Roman"/>
        </w:rPr>
        <w:t>thỏa</w:t>
      </w:r>
      <w:proofErr w:type="spellEnd"/>
      <w:r>
        <w:rPr>
          <w:rFonts w:ascii="Times New Roman" w:hAnsi="Times New Roman" w:cs="Times New Roman"/>
        </w:rPr>
        <w:t xml:space="preserve"> </w:t>
      </w:r>
      <w:proofErr w:type="spellStart"/>
      <w:r>
        <w:rPr>
          <w:rFonts w:ascii="Times New Roman" w:hAnsi="Times New Roman" w:cs="Times New Roman"/>
        </w:rPr>
        <w:t>thuận</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số</w:t>
      </w:r>
      <w:proofErr w:type="spellEnd"/>
      <w:r>
        <w:rPr>
          <w:rFonts w:ascii="Times New Roman" w:hAnsi="Times New Roman" w:cs="Times New Roman"/>
        </w:rPr>
        <w:t xml:space="preserve"> </w:t>
      </w:r>
      <w:proofErr w:type="spellStart"/>
      <w:r>
        <w:rPr>
          <w:rFonts w:ascii="Times New Roman" w:hAnsi="Times New Roman" w:cs="Times New Roman"/>
        </w:rPr>
        <w:t>lượng</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viên</w:t>
      </w:r>
      <w:proofErr w:type="spellEnd"/>
      <w:r>
        <w:rPr>
          <w:rFonts w:ascii="Times New Roman" w:hAnsi="Times New Roman" w:cs="Times New Roman"/>
        </w:rPr>
        <w:t xml:space="preserve"> </w:t>
      </w:r>
      <w:proofErr w:type="spellStart"/>
      <w:r>
        <w:rPr>
          <w:rFonts w:ascii="Times New Roman" w:hAnsi="Times New Roman" w:cs="Times New Roman"/>
        </w:rPr>
        <w:t>và</w:t>
      </w:r>
      <w:proofErr w:type="spellEnd"/>
      <w:r>
        <w:rPr>
          <w:rFonts w:ascii="Times New Roman" w:hAnsi="Times New Roman" w:cs="Times New Roman"/>
        </w:rPr>
        <w:t xml:space="preserve"> </w:t>
      </w:r>
      <w:proofErr w:type="spellStart"/>
      <w:r>
        <w:rPr>
          <w:rFonts w:ascii="Times New Roman" w:hAnsi="Times New Roman" w:cs="Times New Roman"/>
        </w:rPr>
        <w:t>thành</w:t>
      </w:r>
      <w:proofErr w:type="spellEnd"/>
      <w:r>
        <w:rPr>
          <w:rFonts w:ascii="Times New Roman" w:hAnsi="Times New Roman" w:cs="Times New Roman"/>
        </w:rPr>
        <w:t xml:space="preserve"> </w:t>
      </w:r>
      <w:proofErr w:type="spellStart"/>
      <w:r>
        <w:rPr>
          <w:rFonts w:ascii="Times New Roman" w:hAnsi="Times New Roman" w:cs="Times New Roman"/>
        </w:rPr>
        <w:t>phần</w:t>
      </w:r>
      <w:proofErr w:type="spellEnd"/>
      <w:r>
        <w:rPr>
          <w:rFonts w:ascii="Times New Roman" w:hAnsi="Times New Roman" w:cs="Times New Roman"/>
        </w:rPr>
        <w:t xml:space="preserve"> HĐTT. </w:t>
      </w:r>
      <w:proofErr w:type="spellStart"/>
      <w:r>
        <w:rPr>
          <w:rFonts w:ascii="Times New Roman" w:hAnsi="Times New Roman" w:cs="Times New Roman"/>
        </w:rPr>
        <w:t>Thỏa</w:t>
      </w:r>
      <w:proofErr w:type="spellEnd"/>
      <w:r>
        <w:rPr>
          <w:rFonts w:ascii="Times New Roman" w:hAnsi="Times New Roman" w:cs="Times New Roman"/>
        </w:rPr>
        <w:t xml:space="preserve"> </w:t>
      </w:r>
      <w:proofErr w:type="spellStart"/>
      <w:r>
        <w:rPr>
          <w:rFonts w:ascii="Times New Roman" w:hAnsi="Times New Roman" w:cs="Times New Roman"/>
        </w:rPr>
        <w:t>thuận</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theo</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Pr>
          <w:rFonts w:ascii="Times New Roman" w:hAnsi="Times New Roman" w:cs="Times New Roman"/>
        </w:rPr>
        <w:t>vay</w:t>
      </w:r>
      <w:proofErr w:type="spellEnd"/>
      <w:r>
        <w:rPr>
          <w:rFonts w:ascii="Times New Roman" w:hAnsi="Times New Roman" w:cs="Times New Roman"/>
        </w:rPr>
        <w:t xml:space="preserve"> </w:t>
      </w:r>
      <w:proofErr w:type="spellStart"/>
      <w:r>
        <w:rPr>
          <w:rFonts w:ascii="Times New Roman" w:hAnsi="Times New Roman" w:cs="Times New Roman"/>
        </w:rPr>
        <w:t>không</w:t>
      </w:r>
      <w:proofErr w:type="spellEnd"/>
      <w:r>
        <w:rPr>
          <w:rFonts w:ascii="Times New Roman" w:hAnsi="Times New Roman" w:cs="Times New Roman"/>
        </w:rPr>
        <w:t xml:space="preserve"> </w:t>
      </w:r>
      <w:proofErr w:type="spellStart"/>
      <w:r>
        <w:rPr>
          <w:rFonts w:ascii="Times New Roman" w:hAnsi="Times New Roman" w:cs="Times New Roman"/>
        </w:rPr>
        <w:t>thỏa</w:t>
      </w:r>
      <w:proofErr w:type="spellEnd"/>
      <w:r>
        <w:rPr>
          <w:rFonts w:ascii="Times New Roman" w:hAnsi="Times New Roman" w:cs="Times New Roman"/>
        </w:rPr>
        <w:t xml:space="preserve"> </w:t>
      </w:r>
      <w:proofErr w:type="spellStart"/>
      <w:r>
        <w:rPr>
          <w:rFonts w:ascii="Times New Roman" w:hAnsi="Times New Roman" w:cs="Times New Roman"/>
        </w:rPr>
        <w:t>thuận</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số</w:t>
      </w:r>
      <w:proofErr w:type="spellEnd"/>
      <w:r>
        <w:rPr>
          <w:rFonts w:ascii="Times New Roman" w:hAnsi="Times New Roman" w:cs="Times New Roman"/>
        </w:rPr>
        <w:t xml:space="preserve"> </w:t>
      </w:r>
      <w:proofErr w:type="spellStart"/>
      <w:r>
        <w:rPr>
          <w:rFonts w:ascii="Times New Roman" w:hAnsi="Times New Roman" w:cs="Times New Roman"/>
        </w:rPr>
        <w:t>lượng</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viên</w:t>
      </w:r>
      <w:proofErr w:type="spellEnd"/>
      <w:r>
        <w:rPr>
          <w:rFonts w:ascii="Times New Roman" w:hAnsi="Times New Roman" w:cs="Times New Roman"/>
        </w:rPr>
        <w:t xml:space="preserve">. Do </w:t>
      </w:r>
      <w:proofErr w:type="spellStart"/>
      <w:r>
        <w:rPr>
          <w:rFonts w:ascii="Times New Roman" w:hAnsi="Times New Roman" w:cs="Times New Roman"/>
        </w:rPr>
        <w:t>đó</w:t>
      </w:r>
      <w:proofErr w:type="spellEnd"/>
      <w:r>
        <w:rPr>
          <w:rFonts w:ascii="Times New Roman" w:hAnsi="Times New Roman" w:cs="Times New Roman"/>
        </w:rPr>
        <w:t xml:space="preserve">, </w:t>
      </w:r>
      <w:proofErr w:type="spellStart"/>
      <w:r>
        <w:rPr>
          <w:rFonts w:ascii="Times New Roman" w:hAnsi="Times New Roman" w:cs="Times New Roman"/>
        </w:rPr>
        <w:t>theo</w:t>
      </w:r>
      <w:proofErr w:type="spellEnd"/>
      <w:r>
        <w:rPr>
          <w:rFonts w:ascii="Times New Roman" w:hAnsi="Times New Roman" w:cs="Times New Roman"/>
        </w:rPr>
        <w:t xml:space="preserve"> </w:t>
      </w:r>
      <w:proofErr w:type="spellStart"/>
      <w:r w:rsidR="0014254B">
        <w:rPr>
          <w:rFonts w:ascii="Times New Roman" w:hAnsi="Times New Roman" w:cs="Times New Roman"/>
        </w:rPr>
        <w:t>Điều</w:t>
      </w:r>
      <w:proofErr w:type="spellEnd"/>
      <w:r w:rsidR="0014254B">
        <w:rPr>
          <w:rFonts w:ascii="Times New Roman" w:hAnsi="Times New Roman" w:cs="Times New Roman"/>
        </w:rPr>
        <w:t xml:space="preserve"> 39.2 </w:t>
      </w:r>
      <w:proofErr w:type="spellStart"/>
      <w:r w:rsidR="0014254B">
        <w:rPr>
          <w:rFonts w:ascii="Times New Roman" w:hAnsi="Times New Roman" w:cs="Times New Roman"/>
        </w:rPr>
        <w:t>Luật</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Trọng</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tài</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thương</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mại</w:t>
      </w:r>
      <w:proofErr w:type="spellEnd"/>
      <w:r w:rsidR="0014254B">
        <w:rPr>
          <w:rFonts w:ascii="Times New Roman" w:hAnsi="Times New Roman" w:cs="Times New Roman"/>
        </w:rPr>
        <w:t xml:space="preserve"> 2010 </w:t>
      </w:r>
      <w:proofErr w:type="spellStart"/>
      <w:r w:rsidR="0014254B">
        <w:rPr>
          <w:rFonts w:ascii="Times New Roman" w:hAnsi="Times New Roman" w:cs="Times New Roman"/>
        </w:rPr>
        <w:t>là</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luật</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của</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địa</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điểm</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trọng</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tài</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số</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lượng</w:t>
      </w:r>
      <w:proofErr w:type="spellEnd"/>
      <w:r w:rsidR="0014254B">
        <w:rPr>
          <w:rFonts w:ascii="Times New Roman" w:hAnsi="Times New Roman" w:cs="Times New Roman"/>
        </w:rPr>
        <w:t xml:space="preserve"> TTV </w:t>
      </w:r>
      <w:proofErr w:type="spellStart"/>
      <w:r w:rsidR="0014254B">
        <w:rPr>
          <w:rFonts w:ascii="Times New Roman" w:hAnsi="Times New Roman" w:cs="Times New Roman"/>
        </w:rPr>
        <w:t>mặc</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định</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khi</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không</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có</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thỏa</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thuận</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khác</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của</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các</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bên</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là</w:t>
      </w:r>
      <w:proofErr w:type="spellEnd"/>
      <w:r w:rsidR="0014254B">
        <w:rPr>
          <w:rFonts w:ascii="Times New Roman" w:hAnsi="Times New Roman" w:cs="Times New Roman"/>
        </w:rPr>
        <w:t xml:space="preserve"> 3 TTV</w:t>
      </w:r>
      <w:r w:rsidR="0014254B">
        <w:rPr>
          <w:rStyle w:val="FootnoteReference"/>
          <w:rFonts w:ascii="Times New Roman" w:hAnsi="Times New Roman" w:cs="Times New Roman"/>
        </w:rPr>
        <w:footnoteReference w:id="17"/>
      </w:r>
      <w:r w:rsidR="0014254B">
        <w:rPr>
          <w:rFonts w:ascii="Times New Roman" w:hAnsi="Times New Roman" w:cs="Times New Roman"/>
        </w:rPr>
        <w:t xml:space="preserve">, </w:t>
      </w:r>
      <w:proofErr w:type="spellStart"/>
      <w:r w:rsidR="0014254B">
        <w:rPr>
          <w:rFonts w:ascii="Times New Roman" w:hAnsi="Times New Roman" w:cs="Times New Roman"/>
        </w:rPr>
        <w:t>dẫn</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đến</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sự</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không</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tương</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thích</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về</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số</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lượng</w:t>
      </w:r>
      <w:proofErr w:type="spellEnd"/>
      <w:r w:rsidR="0014254B">
        <w:rPr>
          <w:rFonts w:ascii="Times New Roman" w:hAnsi="Times New Roman" w:cs="Times New Roman"/>
        </w:rPr>
        <w:t xml:space="preserve"> TTV </w:t>
      </w:r>
      <w:proofErr w:type="spellStart"/>
      <w:r w:rsidR="0014254B">
        <w:rPr>
          <w:rFonts w:ascii="Times New Roman" w:hAnsi="Times New Roman" w:cs="Times New Roman"/>
        </w:rPr>
        <w:t>giữa</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c</w:t>
      </w:r>
      <w:r w:rsidR="00D169F2">
        <w:rPr>
          <w:rFonts w:ascii="Times New Roman" w:hAnsi="Times New Roman" w:cs="Times New Roman"/>
        </w:rPr>
        <w:t>á</w:t>
      </w:r>
      <w:r w:rsidR="0014254B">
        <w:rPr>
          <w:rFonts w:ascii="Times New Roman" w:hAnsi="Times New Roman" w:cs="Times New Roman"/>
        </w:rPr>
        <w:t>c</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hợp</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đồng</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vay</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này</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với</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các</w:t>
      </w:r>
      <w:proofErr w:type="spellEnd"/>
      <w:r w:rsidR="0014254B">
        <w:rPr>
          <w:rFonts w:ascii="Times New Roman" w:hAnsi="Times New Roman" w:cs="Times New Roman"/>
        </w:rPr>
        <w:t xml:space="preserve"> FRA </w:t>
      </w:r>
      <w:proofErr w:type="spellStart"/>
      <w:r w:rsidR="0014254B">
        <w:rPr>
          <w:rFonts w:ascii="Times New Roman" w:hAnsi="Times New Roman" w:cs="Times New Roman"/>
        </w:rPr>
        <w:t>và</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văn</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bản</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bão</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lãnh</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cá</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nhân</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của</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ông</w:t>
      </w:r>
      <w:proofErr w:type="spellEnd"/>
      <w:r w:rsidR="0014254B">
        <w:rPr>
          <w:rFonts w:ascii="Times New Roman" w:hAnsi="Times New Roman" w:cs="Times New Roman"/>
        </w:rPr>
        <w:t xml:space="preserve"> T.</w:t>
      </w:r>
      <w:r>
        <w:rPr>
          <w:rFonts w:ascii="Times New Roman" w:hAnsi="Times New Roman" w:cs="Times New Roman"/>
        </w:rPr>
        <w:t xml:space="preserve"> </w:t>
      </w:r>
    </w:p>
    <w:p w14:paraId="70E03938" w14:textId="73BFEFC5" w:rsidR="0014254B" w:rsidRDefault="00780C01" w:rsidP="00F072E1">
      <w:pPr>
        <w:spacing w:line="360" w:lineRule="auto"/>
        <w:ind w:firstLine="567"/>
        <w:jc w:val="both"/>
        <w:rPr>
          <w:rFonts w:ascii="Times New Roman" w:hAnsi="Times New Roman" w:cs="Times New Roman"/>
        </w:rPr>
      </w:pPr>
      <w:r>
        <w:rPr>
          <w:rFonts w:ascii="Times New Roman" w:hAnsi="Times New Roman" w:cs="Times New Roman"/>
        </w:rPr>
        <w:t>Công ty A</w:t>
      </w:r>
      <w:r w:rsidR="0014254B">
        <w:rPr>
          <w:rFonts w:ascii="Times New Roman" w:hAnsi="Times New Roman" w:cs="Times New Roman"/>
        </w:rPr>
        <w:t xml:space="preserve"> </w:t>
      </w:r>
      <w:proofErr w:type="spellStart"/>
      <w:r w:rsidR="0014254B">
        <w:rPr>
          <w:rFonts w:ascii="Times New Roman" w:hAnsi="Times New Roman" w:cs="Times New Roman"/>
        </w:rPr>
        <w:t>sau</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đó</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đã</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khiếu</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nại</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lên</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Tòa</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án</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nhân</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dân</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thành</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phố</w:t>
      </w:r>
      <w:proofErr w:type="spellEnd"/>
      <w:r w:rsidR="0014254B">
        <w:rPr>
          <w:rFonts w:ascii="Times New Roman" w:hAnsi="Times New Roman" w:cs="Times New Roman"/>
        </w:rPr>
        <w:t xml:space="preserve"> Hà </w:t>
      </w:r>
      <w:proofErr w:type="spellStart"/>
      <w:r w:rsidR="0014254B">
        <w:rPr>
          <w:rFonts w:ascii="Times New Roman" w:hAnsi="Times New Roman" w:cs="Times New Roman"/>
        </w:rPr>
        <w:t>Nội</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về</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quyết</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định</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của</w:t>
      </w:r>
      <w:proofErr w:type="spellEnd"/>
      <w:r w:rsidR="0014254B">
        <w:rPr>
          <w:rFonts w:ascii="Times New Roman" w:hAnsi="Times New Roman" w:cs="Times New Roman"/>
        </w:rPr>
        <w:t xml:space="preserve"> HĐTT </w:t>
      </w:r>
      <w:proofErr w:type="spellStart"/>
      <w:r w:rsidR="0014254B">
        <w:rPr>
          <w:rFonts w:ascii="Times New Roman" w:hAnsi="Times New Roman" w:cs="Times New Roman"/>
        </w:rPr>
        <w:t>trong</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Phán</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quyết</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thẩm</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quyền</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Tòa</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án</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nhân</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dân</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đã</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đồng</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tình</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với</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khiếu</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nại</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của</w:t>
      </w:r>
      <w:proofErr w:type="spellEnd"/>
      <w:r w:rsidR="0014254B">
        <w:rPr>
          <w:rFonts w:ascii="Times New Roman" w:hAnsi="Times New Roman" w:cs="Times New Roman"/>
        </w:rPr>
        <w:t xml:space="preserve"> </w:t>
      </w:r>
      <w:r>
        <w:rPr>
          <w:rFonts w:ascii="Times New Roman" w:hAnsi="Times New Roman" w:cs="Times New Roman"/>
        </w:rPr>
        <w:t>Công ty A</w:t>
      </w:r>
      <w:r w:rsidR="0014254B">
        <w:rPr>
          <w:rFonts w:ascii="Times New Roman" w:hAnsi="Times New Roman" w:cs="Times New Roman"/>
        </w:rPr>
        <w:t xml:space="preserve">, </w:t>
      </w:r>
      <w:proofErr w:type="spellStart"/>
      <w:r w:rsidR="0014254B">
        <w:rPr>
          <w:rFonts w:ascii="Times New Roman" w:hAnsi="Times New Roman" w:cs="Times New Roman"/>
        </w:rPr>
        <w:t>trong</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đó</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lập</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luận</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về</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số</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lượng</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trọng</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tài</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viên</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được</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Tòa</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án</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đưa</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ra</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như</w:t>
      </w:r>
      <w:proofErr w:type="spellEnd"/>
      <w:r w:rsidR="0014254B">
        <w:rPr>
          <w:rFonts w:ascii="Times New Roman" w:hAnsi="Times New Roman" w:cs="Times New Roman"/>
        </w:rPr>
        <w:t xml:space="preserve"> </w:t>
      </w:r>
      <w:proofErr w:type="spellStart"/>
      <w:r w:rsidR="0014254B">
        <w:rPr>
          <w:rFonts w:ascii="Times New Roman" w:hAnsi="Times New Roman" w:cs="Times New Roman"/>
        </w:rPr>
        <w:t>sau</w:t>
      </w:r>
      <w:proofErr w:type="spellEnd"/>
      <w:r w:rsidR="0014254B">
        <w:rPr>
          <w:rFonts w:ascii="Times New Roman" w:hAnsi="Times New Roman" w:cs="Times New Roman"/>
        </w:rPr>
        <w:t>: “</w:t>
      </w:r>
      <w:r w:rsidR="0014254B" w:rsidRPr="0014254B">
        <w:rPr>
          <w:rFonts w:ascii="Times New Roman" w:hAnsi="Times New Roman" w:cs="Times New Roman"/>
          <w:i/>
          <w:iCs/>
        </w:rPr>
        <w:t xml:space="preserve">Khi </w:t>
      </w:r>
      <w:proofErr w:type="spellStart"/>
      <w:r w:rsidR="0014254B" w:rsidRPr="0014254B">
        <w:rPr>
          <w:rFonts w:ascii="Times New Roman" w:hAnsi="Times New Roman" w:cs="Times New Roman"/>
          <w:i/>
          <w:iCs/>
        </w:rPr>
        <w:t>ký</w:t>
      </w:r>
      <w:proofErr w:type="spellEnd"/>
      <w:r w:rsidR="0014254B" w:rsidRPr="0014254B">
        <w:rPr>
          <w:rFonts w:ascii="Times New Roman" w:hAnsi="Times New Roman" w:cs="Times New Roman"/>
          <w:i/>
          <w:iCs/>
        </w:rPr>
        <w:t xml:space="preserve"> 05 </w:t>
      </w:r>
      <w:proofErr w:type="spellStart"/>
      <w:r w:rsidR="0014254B" w:rsidRPr="0014254B">
        <w:rPr>
          <w:rFonts w:ascii="Times New Roman" w:hAnsi="Times New Roman" w:cs="Times New Roman"/>
          <w:i/>
          <w:iCs/>
        </w:rPr>
        <w:t>hợp</w:t>
      </w:r>
      <w:proofErr w:type="spellEnd"/>
      <w:r w:rsidR="0014254B" w:rsidRPr="0014254B">
        <w:rPr>
          <w:rFonts w:ascii="Times New Roman" w:hAnsi="Times New Roman" w:cs="Times New Roman"/>
          <w:i/>
          <w:iCs/>
        </w:rPr>
        <w:t xml:space="preserve"> </w:t>
      </w:r>
      <w:proofErr w:type="spellStart"/>
      <w:r w:rsidR="0014254B" w:rsidRPr="0014254B">
        <w:rPr>
          <w:rFonts w:ascii="Times New Roman" w:hAnsi="Times New Roman" w:cs="Times New Roman"/>
          <w:i/>
          <w:iCs/>
        </w:rPr>
        <w:t>đồng</w:t>
      </w:r>
      <w:proofErr w:type="spellEnd"/>
      <w:r w:rsidR="0014254B" w:rsidRPr="0014254B">
        <w:rPr>
          <w:rFonts w:ascii="Times New Roman" w:hAnsi="Times New Roman" w:cs="Times New Roman"/>
          <w:i/>
          <w:iCs/>
        </w:rPr>
        <w:t xml:space="preserve"> </w:t>
      </w:r>
      <w:proofErr w:type="spellStart"/>
      <w:r w:rsidR="0014254B" w:rsidRPr="0014254B">
        <w:rPr>
          <w:rFonts w:ascii="Times New Roman" w:hAnsi="Times New Roman" w:cs="Times New Roman"/>
          <w:i/>
          <w:iCs/>
        </w:rPr>
        <w:t>vay</w:t>
      </w:r>
      <w:proofErr w:type="spellEnd"/>
      <w:r w:rsidR="0014254B" w:rsidRPr="0014254B">
        <w:rPr>
          <w:rFonts w:ascii="Times New Roman" w:hAnsi="Times New Roman" w:cs="Times New Roman"/>
          <w:i/>
          <w:iCs/>
        </w:rPr>
        <w:t xml:space="preserve">, </w:t>
      </w:r>
      <w:proofErr w:type="spellStart"/>
      <w:r w:rsidR="0014254B" w:rsidRPr="0014254B">
        <w:rPr>
          <w:rFonts w:ascii="Times New Roman" w:hAnsi="Times New Roman" w:cs="Times New Roman"/>
          <w:i/>
          <w:iCs/>
        </w:rPr>
        <w:t>các</w:t>
      </w:r>
      <w:proofErr w:type="spellEnd"/>
      <w:r w:rsidR="0014254B" w:rsidRPr="0014254B">
        <w:rPr>
          <w:rFonts w:ascii="Times New Roman" w:hAnsi="Times New Roman" w:cs="Times New Roman"/>
          <w:i/>
          <w:iCs/>
        </w:rPr>
        <w:t xml:space="preserve"> </w:t>
      </w:r>
      <w:proofErr w:type="spellStart"/>
      <w:r w:rsidR="0014254B" w:rsidRPr="0014254B">
        <w:rPr>
          <w:rFonts w:ascii="Times New Roman" w:hAnsi="Times New Roman" w:cs="Times New Roman"/>
          <w:i/>
          <w:iCs/>
        </w:rPr>
        <w:t>bên</w:t>
      </w:r>
      <w:proofErr w:type="spellEnd"/>
      <w:r w:rsidR="0014254B" w:rsidRPr="0014254B">
        <w:rPr>
          <w:rFonts w:ascii="Times New Roman" w:hAnsi="Times New Roman" w:cs="Times New Roman"/>
          <w:i/>
          <w:iCs/>
        </w:rPr>
        <w:t xml:space="preserve"> </w:t>
      </w:r>
      <w:proofErr w:type="spellStart"/>
      <w:r w:rsidR="0014254B" w:rsidRPr="0014254B">
        <w:rPr>
          <w:rFonts w:ascii="Times New Roman" w:hAnsi="Times New Roman" w:cs="Times New Roman"/>
          <w:i/>
          <w:iCs/>
        </w:rPr>
        <w:t>đã</w:t>
      </w:r>
      <w:proofErr w:type="spellEnd"/>
      <w:r w:rsidR="0014254B" w:rsidRPr="0014254B">
        <w:rPr>
          <w:rFonts w:ascii="Times New Roman" w:hAnsi="Times New Roman" w:cs="Times New Roman"/>
          <w:i/>
          <w:iCs/>
        </w:rPr>
        <w:t xml:space="preserve"> </w:t>
      </w:r>
      <w:proofErr w:type="spellStart"/>
      <w:r w:rsidR="0014254B" w:rsidRPr="0014254B">
        <w:rPr>
          <w:rFonts w:ascii="Times New Roman" w:hAnsi="Times New Roman" w:cs="Times New Roman"/>
          <w:i/>
          <w:iCs/>
        </w:rPr>
        <w:t>dẫn</w:t>
      </w:r>
      <w:proofErr w:type="spellEnd"/>
      <w:r w:rsidR="0014254B" w:rsidRPr="0014254B">
        <w:rPr>
          <w:rFonts w:ascii="Times New Roman" w:hAnsi="Times New Roman" w:cs="Times New Roman"/>
          <w:i/>
          <w:iCs/>
        </w:rPr>
        <w:t xml:space="preserve"> </w:t>
      </w:r>
      <w:proofErr w:type="spellStart"/>
      <w:r w:rsidR="0014254B" w:rsidRPr="0014254B">
        <w:rPr>
          <w:rFonts w:ascii="Times New Roman" w:hAnsi="Times New Roman" w:cs="Times New Roman"/>
          <w:i/>
          <w:iCs/>
        </w:rPr>
        <w:t>chiếu</w:t>
      </w:r>
      <w:proofErr w:type="spellEnd"/>
      <w:r w:rsidR="0014254B" w:rsidRPr="0014254B">
        <w:rPr>
          <w:rFonts w:ascii="Times New Roman" w:hAnsi="Times New Roman" w:cs="Times New Roman"/>
          <w:i/>
          <w:iCs/>
        </w:rPr>
        <w:t xml:space="preserve"> </w:t>
      </w:r>
      <w:r w:rsidR="0014254B">
        <w:rPr>
          <w:rFonts w:ascii="Times New Roman" w:hAnsi="Times New Roman" w:cs="Times New Roman"/>
          <w:i/>
          <w:iCs/>
        </w:rPr>
        <w:t>‘</w:t>
      </w:r>
      <w:proofErr w:type="spellStart"/>
      <w:r w:rsidR="0014254B" w:rsidRPr="0014254B">
        <w:rPr>
          <w:rFonts w:ascii="Times New Roman" w:hAnsi="Times New Roman" w:cs="Times New Roman"/>
          <w:i/>
          <w:iCs/>
        </w:rPr>
        <w:t>Dựa</w:t>
      </w:r>
      <w:proofErr w:type="spellEnd"/>
      <w:r w:rsidR="0014254B" w:rsidRPr="0014254B">
        <w:rPr>
          <w:rFonts w:ascii="Times New Roman" w:hAnsi="Times New Roman" w:cs="Times New Roman"/>
          <w:i/>
          <w:iCs/>
        </w:rPr>
        <w:t xml:space="preserve"> </w:t>
      </w:r>
      <w:proofErr w:type="spellStart"/>
      <w:r w:rsidR="0014254B" w:rsidRPr="0014254B">
        <w:rPr>
          <w:rFonts w:ascii="Times New Roman" w:hAnsi="Times New Roman" w:cs="Times New Roman"/>
          <w:i/>
          <w:iCs/>
        </w:rPr>
        <w:t>theo</w:t>
      </w:r>
      <w:proofErr w:type="spellEnd"/>
      <w:r w:rsidR="0014254B" w:rsidRPr="0014254B">
        <w:rPr>
          <w:rFonts w:ascii="Times New Roman" w:hAnsi="Times New Roman" w:cs="Times New Roman"/>
          <w:i/>
          <w:iCs/>
        </w:rPr>
        <w:t xml:space="preserve"> </w:t>
      </w:r>
      <w:proofErr w:type="spellStart"/>
      <w:r w:rsidR="0014254B" w:rsidRPr="0014254B">
        <w:rPr>
          <w:rFonts w:ascii="Times New Roman" w:hAnsi="Times New Roman" w:cs="Times New Roman"/>
          <w:i/>
          <w:iCs/>
        </w:rPr>
        <w:t>thoả</w:t>
      </w:r>
      <w:proofErr w:type="spellEnd"/>
      <w:r w:rsidR="0014254B" w:rsidRPr="0014254B">
        <w:rPr>
          <w:rFonts w:ascii="Times New Roman" w:hAnsi="Times New Roman" w:cs="Times New Roman"/>
          <w:i/>
          <w:iCs/>
        </w:rPr>
        <w:t xml:space="preserve"> </w:t>
      </w:r>
      <w:proofErr w:type="spellStart"/>
      <w:r w:rsidR="0014254B" w:rsidRPr="0014254B">
        <w:rPr>
          <w:rFonts w:ascii="Times New Roman" w:hAnsi="Times New Roman" w:cs="Times New Roman"/>
          <w:i/>
          <w:iCs/>
        </w:rPr>
        <w:t>thuận</w:t>
      </w:r>
      <w:proofErr w:type="spellEnd"/>
      <w:r w:rsidR="0014254B" w:rsidRPr="0014254B">
        <w:rPr>
          <w:rFonts w:ascii="Times New Roman" w:hAnsi="Times New Roman" w:cs="Times New Roman"/>
          <w:i/>
          <w:iCs/>
        </w:rPr>
        <w:t xml:space="preserve"> FRA, </w:t>
      </w:r>
      <w:proofErr w:type="spellStart"/>
      <w:r w:rsidR="0014254B" w:rsidRPr="0014254B">
        <w:rPr>
          <w:rFonts w:ascii="Times New Roman" w:hAnsi="Times New Roman" w:cs="Times New Roman"/>
          <w:i/>
          <w:iCs/>
        </w:rPr>
        <w:t>những</w:t>
      </w:r>
      <w:proofErr w:type="spellEnd"/>
      <w:r w:rsidR="0014254B" w:rsidRPr="0014254B">
        <w:rPr>
          <w:rFonts w:ascii="Times New Roman" w:hAnsi="Times New Roman" w:cs="Times New Roman"/>
          <w:i/>
          <w:iCs/>
        </w:rPr>
        <w:t xml:space="preserve"> </w:t>
      </w:r>
      <w:proofErr w:type="spellStart"/>
      <w:r w:rsidR="0014254B" w:rsidRPr="0014254B">
        <w:rPr>
          <w:rFonts w:ascii="Times New Roman" w:hAnsi="Times New Roman" w:cs="Times New Roman"/>
          <w:i/>
          <w:iCs/>
        </w:rPr>
        <w:t>điều</w:t>
      </w:r>
      <w:proofErr w:type="spellEnd"/>
      <w:r w:rsidR="0014254B" w:rsidRPr="0014254B">
        <w:rPr>
          <w:rFonts w:ascii="Times New Roman" w:hAnsi="Times New Roman" w:cs="Times New Roman"/>
          <w:i/>
          <w:iCs/>
        </w:rPr>
        <w:t xml:space="preserve"> </w:t>
      </w:r>
      <w:proofErr w:type="spellStart"/>
      <w:r w:rsidR="0014254B" w:rsidRPr="0014254B">
        <w:rPr>
          <w:rFonts w:ascii="Times New Roman" w:hAnsi="Times New Roman" w:cs="Times New Roman"/>
          <w:i/>
          <w:iCs/>
        </w:rPr>
        <w:t>khoản</w:t>
      </w:r>
      <w:proofErr w:type="spellEnd"/>
      <w:r w:rsidR="0014254B" w:rsidRPr="0014254B">
        <w:rPr>
          <w:rFonts w:ascii="Times New Roman" w:hAnsi="Times New Roman" w:cs="Times New Roman"/>
          <w:i/>
          <w:iCs/>
        </w:rPr>
        <w:t xml:space="preserve"> </w:t>
      </w:r>
      <w:proofErr w:type="spellStart"/>
      <w:r w:rsidR="0014254B" w:rsidRPr="0014254B">
        <w:rPr>
          <w:rFonts w:ascii="Times New Roman" w:hAnsi="Times New Roman" w:cs="Times New Roman"/>
          <w:i/>
          <w:iCs/>
        </w:rPr>
        <w:t>trong</w:t>
      </w:r>
      <w:proofErr w:type="spellEnd"/>
      <w:r w:rsidR="0014254B" w:rsidRPr="0014254B">
        <w:rPr>
          <w:rFonts w:ascii="Times New Roman" w:hAnsi="Times New Roman" w:cs="Times New Roman"/>
          <w:i/>
          <w:iCs/>
        </w:rPr>
        <w:t xml:space="preserve"> </w:t>
      </w:r>
      <w:proofErr w:type="spellStart"/>
      <w:r w:rsidR="0014254B" w:rsidRPr="0014254B">
        <w:rPr>
          <w:rFonts w:ascii="Times New Roman" w:hAnsi="Times New Roman" w:cs="Times New Roman"/>
          <w:i/>
          <w:iCs/>
        </w:rPr>
        <w:t>hợp</w:t>
      </w:r>
      <w:proofErr w:type="spellEnd"/>
      <w:r w:rsidR="0014254B" w:rsidRPr="0014254B">
        <w:rPr>
          <w:rFonts w:ascii="Times New Roman" w:hAnsi="Times New Roman" w:cs="Times New Roman"/>
          <w:i/>
          <w:iCs/>
        </w:rPr>
        <w:t xml:space="preserve"> </w:t>
      </w:r>
      <w:proofErr w:type="spellStart"/>
      <w:r w:rsidR="0014254B" w:rsidRPr="0014254B">
        <w:rPr>
          <w:rFonts w:ascii="Times New Roman" w:hAnsi="Times New Roman" w:cs="Times New Roman"/>
          <w:i/>
          <w:iCs/>
        </w:rPr>
        <w:t>đồng</w:t>
      </w:r>
      <w:proofErr w:type="spellEnd"/>
      <w:r w:rsidR="0014254B" w:rsidRPr="0014254B">
        <w:rPr>
          <w:rFonts w:ascii="Times New Roman" w:hAnsi="Times New Roman" w:cs="Times New Roman"/>
          <w:i/>
          <w:iCs/>
        </w:rPr>
        <w:t xml:space="preserve"> </w:t>
      </w:r>
      <w:proofErr w:type="spellStart"/>
      <w:r w:rsidR="0014254B" w:rsidRPr="0014254B">
        <w:rPr>
          <w:rFonts w:ascii="Times New Roman" w:hAnsi="Times New Roman" w:cs="Times New Roman"/>
          <w:i/>
          <w:iCs/>
        </w:rPr>
        <w:t>vay</w:t>
      </w:r>
      <w:proofErr w:type="spellEnd"/>
      <w:r w:rsidR="0014254B" w:rsidRPr="0014254B">
        <w:rPr>
          <w:rFonts w:ascii="Times New Roman" w:hAnsi="Times New Roman" w:cs="Times New Roman"/>
          <w:i/>
          <w:iCs/>
        </w:rPr>
        <w:t xml:space="preserve"> </w:t>
      </w:r>
      <w:proofErr w:type="spellStart"/>
      <w:r w:rsidR="0014254B" w:rsidRPr="0014254B">
        <w:rPr>
          <w:rFonts w:ascii="Times New Roman" w:hAnsi="Times New Roman" w:cs="Times New Roman"/>
          <w:i/>
          <w:iCs/>
        </w:rPr>
        <w:t>cũng</w:t>
      </w:r>
      <w:proofErr w:type="spellEnd"/>
      <w:r w:rsidR="0014254B" w:rsidRPr="0014254B">
        <w:rPr>
          <w:rFonts w:ascii="Times New Roman" w:hAnsi="Times New Roman" w:cs="Times New Roman"/>
          <w:i/>
          <w:iCs/>
        </w:rPr>
        <w:t xml:space="preserve"> </w:t>
      </w:r>
      <w:proofErr w:type="spellStart"/>
      <w:r w:rsidR="0014254B" w:rsidRPr="0014254B">
        <w:rPr>
          <w:rFonts w:ascii="Times New Roman" w:hAnsi="Times New Roman" w:cs="Times New Roman"/>
          <w:i/>
          <w:iCs/>
        </w:rPr>
        <w:t>có</w:t>
      </w:r>
      <w:proofErr w:type="spellEnd"/>
      <w:r w:rsidR="0014254B" w:rsidRPr="0014254B">
        <w:rPr>
          <w:rFonts w:ascii="Times New Roman" w:hAnsi="Times New Roman" w:cs="Times New Roman"/>
          <w:i/>
          <w:iCs/>
        </w:rPr>
        <w:t xml:space="preserve"> ý </w:t>
      </w:r>
      <w:proofErr w:type="spellStart"/>
      <w:r w:rsidR="0014254B" w:rsidRPr="0014254B">
        <w:rPr>
          <w:rFonts w:ascii="Times New Roman" w:hAnsi="Times New Roman" w:cs="Times New Roman"/>
          <w:i/>
          <w:iCs/>
        </w:rPr>
        <w:t>nghĩa</w:t>
      </w:r>
      <w:proofErr w:type="spellEnd"/>
      <w:r w:rsidR="0014254B" w:rsidRPr="0014254B">
        <w:rPr>
          <w:rFonts w:ascii="Times New Roman" w:hAnsi="Times New Roman" w:cs="Times New Roman"/>
          <w:i/>
          <w:iCs/>
        </w:rPr>
        <w:t xml:space="preserve"> </w:t>
      </w:r>
      <w:proofErr w:type="spellStart"/>
      <w:r w:rsidR="0014254B" w:rsidRPr="0014254B">
        <w:rPr>
          <w:rFonts w:ascii="Times New Roman" w:hAnsi="Times New Roman" w:cs="Times New Roman"/>
          <w:i/>
          <w:iCs/>
        </w:rPr>
        <w:t>với</w:t>
      </w:r>
      <w:proofErr w:type="spellEnd"/>
      <w:r w:rsidR="0014254B" w:rsidRPr="0014254B">
        <w:rPr>
          <w:rFonts w:ascii="Times New Roman" w:hAnsi="Times New Roman" w:cs="Times New Roman"/>
          <w:i/>
          <w:iCs/>
        </w:rPr>
        <w:t xml:space="preserve"> </w:t>
      </w:r>
      <w:proofErr w:type="spellStart"/>
      <w:r w:rsidR="0014254B" w:rsidRPr="0014254B">
        <w:rPr>
          <w:rFonts w:ascii="Times New Roman" w:hAnsi="Times New Roman" w:cs="Times New Roman"/>
          <w:i/>
          <w:iCs/>
        </w:rPr>
        <w:t>thoả</w:t>
      </w:r>
      <w:proofErr w:type="spellEnd"/>
      <w:r w:rsidR="0014254B" w:rsidRPr="0014254B">
        <w:rPr>
          <w:rFonts w:ascii="Times New Roman" w:hAnsi="Times New Roman" w:cs="Times New Roman"/>
          <w:i/>
          <w:iCs/>
        </w:rPr>
        <w:t xml:space="preserve"> </w:t>
      </w:r>
      <w:proofErr w:type="spellStart"/>
      <w:r w:rsidR="0014254B" w:rsidRPr="0014254B">
        <w:rPr>
          <w:rFonts w:ascii="Times New Roman" w:hAnsi="Times New Roman" w:cs="Times New Roman"/>
          <w:i/>
          <w:iCs/>
        </w:rPr>
        <w:t>thuận</w:t>
      </w:r>
      <w:proofErr w:type="spellEnd"/>
      <w:r w:rsidR="0014254B" w:rsidRPr="0014254B">
        <w:rPr>
          <w:rFonts w:ascii="Times New Roman" w:hAnsi="Times New Roman" w:cs="Times New Roman"/>
          <w:i/>
          <w:iCs/>
        </w:rPr>
        <w:t xml:space="preserve"> </w:t>
      </w:r>
      <w:proofErr w:type="spellStart"/>
      <w:r w:rsidR="0014254B" w:rsidRPr="0014254B">
        <w:rPr>
          <w:rFonts w:ascii="Times New Roman" w:hAnsi="Times New Roman" w:cs="Times New Roman"/>
          <w:i/>
          <w:iCs/>
        </w:rPr>
        <w:t>đó</w:t>
      </w:r>
      <w:proofErr w:type="spellEnd"/>
      <w:r w:rsidR="0014254B" w:rsidRPr="0014254B">
        <w:rPr>
          <w:rFonts w:ascii="Times New Roman" w:hAnsi="Times New Roman" w:cs="Times New Roman"/>
          <w:i/>
          <w:iCs/>
        </w:rPr>
        <w:t xml:space="preserve">, </w:t>
      </w:r>
      <w:proofErr w:type="spellStart"/>
      <w:r w:rsidR="0014254B" w:rsidRPr="0014254B">
        <w:rPr>
          <w:rFonts w:ascii="Times New Roman" w:hAnsi="Times New Roman" w:cs="Times New Roman"/>
          <w:i/>
          <w:iCs/>
        </w:rPr>
        <w:t>trừ</w:t>
      </w:r>
      <w:proofErr w:type="spellEnd"/>
      <w:r w:rsidR="0014254B" w:rsidRPr="0014254B">
        <w:rPr>
          <w:rFonts w:ascii="Times New Roman" w:hAnsi="Times New Roman" w:cs="Times New Roman"/>
          <w:i/>
          <w:iCs/>
        </w:rPr>
        <w:t xml:space="preserve"> </w:t>
      </w:r>
      <w:proofErr w:type="spellStart"/>
      <w:r w:rsidR="0014254B" w:rsidRPr="0014254B">
        <w:rPr>
          <w:rFonts w:ascii="Times New Roman" w:hAnsi="Times New Roman" w:cs="Times New Roman"/>
          <w:i/>
          <w:iCs/>
        </w:rPr>
        <w:t>khi</w:t>
      </w:r>
      <w:proofErr w:type="spellEnd"/>
      <w:r w:rsidR="0014254B" w:rsidRPr="0014254B">
        <w:rPr>
          <w:rFonts w:ascii="Times New Roman" w:hAnsi="Times New Roman" w:cs="Times New Roman"/>
          <w:i/>
          <w:iCs/>
        </w:rPr>
        <w:t xml:space="preserve"> </w:t>
      </w:r>
      <w:proofErr w:type="spellStart"/>
      <w:r w:rsidR="0014254B" w:rsidRPr="0014254B">
        <w:rPr>
          <w:rFonts w:ascii="Times New Roman" w:hAnsi="Times New Roman" w:cs="Times New Roman"/>
          <w:i/>
          <w:iCs/>
        </w:rPr>
        <w:t>ngữ</w:t>
      </w:r>
      <w:proofErr w:type="spellEnd"/>
      <w:r w:rsidR="0014254B" w:rsidRPr="0014254B">
        <w:rPr>
          <w:rFonts w:ascii="Times New Roman" w:hAnsi="Times New Roman" w:cs="Times New Roman"/>
          <w:i/>
          <w:iCs/>
        </w:rPr>
        <w:t xml:space="preserve"> </w:t>
      </w:r>
      <w:proofErr w:type="spellStart"/>
      <w:r w:rsidR="0014254B" w:rsidRPr="0014254B">
        <w:rPr>
          <w:rFonts w:ascii="Times New Roman" w:hAnsi="Times New Roman" w:cs="Times New Roman"/>
          <w:i/>
          <w:iCs/>
        </w:rPr>
        <w:t>cảnh</w:t>
      </w:r>
      <w:proofErr w:type="spellEnd"/>
      <w:r w:rsidR="0014254B" w:rsidRPr="0014254B">
        <w:rPr>
          <w:rFonts w:ascii="Times New Roman" w:hAnsi="Times New Roman" w:cs="Times New Roman"/>
          <w:i/>
          <w:iCs/>
        </w:rPr>
        <w:t xml:space="preserve"> </w:t>
      </w:r>
      <w:proofErr w:type="spellStart"/>
      <w:r w:rsidR="0014254B" w:rsidRPr="0014254B">
        <w:rPr>
          <w:rFonts w:ascii="Times New Roman" w:hAnsi="Times New Roman" w:cs="Times New Roman"/>
          <w:i/>
          <w:iCs/>
        </w:rPr>
        <w:t>có</w:t>
      </w:r>
      <w:proofErr w:type="spellEnd"/>
      <w:r w:rsidR="0014254B" w:rsidRPr="0014254B">
        <w:rPr>
          <w:rFonts w:ascii="Times New Roman" w:hAnsi="Times New Roman" w:cs="Times New Roman"/>
          <w:i/>
          <w:iCs/>
        </w:rPr>
        <w:t xml:space="preserve"> </w:t>
      </w:r>
      <w:proofErr w:type="spellStart"/>
      <w:r w:rsidR="0014254B" w:rsidRPr="0014254B">
        <w:rPr>
          <w:rFonts w:ascii="Times New Roman" w:hAnsi="Times New Roman" w:cs="Times New Roman"/>
          <w:i/>
          <w:iCs/>
        </w:rPr>
        <w:t>yêu</w:t>
      </w:r>
      <w:proofErr w:type="spellEnd"/>
      <w:r w:rsidR="0014254B" w:rsidRPr="0014254B">
        <w:rPr>
          <w:rFonts w:ascii="Times New Roman" w:hAnsi="Times New Roman" w:cs="Times New Roman"/>
          <w:i/>
          <w:iCs/>
        </w:rPr>
        <w:t xml:space="preserve"> </w:t>
      </w:r>
      <w:proofErr w:type="spellStart"/>
      <w:r w:rsidR="0014254B" w:rsidRPr="0014254B">
        <w:rPr>
          <w:rFonts w:ascii="Times New Roman" w:hAnsi="Times New Roman" w:cs="Times New Roman"/>
          <w:i/>
          <w:iCs/>
        </w:rPr>
        <w:t>cầu</w:t>
      </w:r>
      <w:proofErr w:type="spellEnd"/>
      <w:r w:rsidR="0014254B" w:rsidRPr="0014254B">
        <w:rPr>
          <w:rFonts w:ascii="Times New Roman" w:hAnsi="Times New Roman" w:cs="Times New Roman"/>
          <w:i/>
          <w:iCs/>
        </w:rPr>
        <w:t xml:space="preserve"> </w:t>
      </w:r>
      <w:proofErr w:type="spellStart"/>
      <w:r w:rsidR="0014254B" w:rsidRPr="0014254B">
        <w:rPr>
          <w:rFonts w:ascii="Times New Roman" w:hAnsi="Times New Roman" w:cs="Times New Roman"/>
          <w:i/>
          <w:iCs/>
        </w:rPr>
        <w:t>khác</w:t>
      </w:r>
      <w:proofErr w:type="spellEnd"/>
      <w:r w:rsidR="0014254B">
        <w:rPr>
          <w:rFonts w:ascii="Times New Roman" w:hAnsi="Times New Roman" w:cs="Times New Roman"/>
          <w:i/>
          <w:iCs/>
        </w:rPr>
        <w:t>’</w:t>
      </w:r>
      <w:r w:rsidR="0014254B" w:rsidRPr="0014254B">
        <w:rPr>
          <w:rFonts w:ascii="Times New Roman" w:hAnsi="Times New Roman" w:cs="Times New Roman"/>
          <w:i/>
          <w:iCs/>
        </w:rPr>
        <w:t xml:space="preserve">. Như </w:t>
      </w:r>
      <w:proofErr w:type="spellStart"/>
      <w:r w:rsidR="0014254B" w:rsidRPr="0014254B">
        <w:rPr>
          <w:rFonts w:ascii="Times New Roman" w:hAnsi="Times New Roman" w:cs="Times New Roman"/>
          <w:b/>
          <w:bCs/>
          <w:i/>
          <w:iCs/>
          <w:u w:val="single"/>
        </w:rPr>
        <w:t>vậy</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khi</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điều</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khoản</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tại</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các</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hợp</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đồng</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vay</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không</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quy</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định</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cụ</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thể</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số</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lượng</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trọng</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tài</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viên</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thì</w:t>
      </w:r>
      <w:proofErr w:type="spellEnd"/>
      <w:r w:rsidR="0014254B" w:rsidRPr="0014254B">
        <w:rPr>
          <w:rFonts w:ascii="Times New Roman" w:hAnsi="Times New Roman" w:cs="Times New Roman"/>
          <w:b/>
          <w:bCs/>
          <w:i/>
          <w:iCs/>
          <w:u w:val="single"/>
        </w:rPr>
        <w:t xml:space="preserve"> FRA </w:t>
      </w:r>
      <w:proofErr w:type="spellStart"/>
      <w:r w:rsidR="0014254B" w:rsidRPr="0014254B">
        <w:rPr>
          <w:rFonts w:ascii="Times New Roman" w:hAnsi="Times New Roman" w:cs="Times New Roman"/>
          <w:b/>
          <w:bCs/>
          <w:i/>
          <w:iCs/>
          <w:u w:val="single"/>
        </w:rPr>
        <w:t>là</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căn</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cứ</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để</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dẫn</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chiếu</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nội</w:t>
      </w:r>
      <w:proofErr w:type="spellEnd"/>
      <w:r w:rsidR="0014254B" w:rsidRPr="0014254B">
        <w:rPr>
          <w:rFonts w:ascii="Times New Roman" w:hAnsi="Times New Roman" w:cs="Times New Roman"/>
          <w:b/>
          <w:bCs/>
          <w:i/>
          <w:iCs/>
          <w:u w:val="single"/>
        </w:rPr>
        <w:t xml:space="preserve"> dung </w:t>
      </w:r>
      <w:proofErr w:type="spellStart"/>
      <w:r w:rsidR="0014254B" w:rsidRPr="0014254B">
        <w:rPr>
          <w:rFonts w:ascii="Times New Roman" w:hAnsi="Times New Roman" w:cs="Times New Roman"/>
          <w:b/>
          <w:bCs/>
          <w:i/>
          <w:iCs/>
          <w:u w:val="single"/>
        </w:rPr>
        <w:t>này</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bởi</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các</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bên</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đã</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thống</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nhất</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những</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điều</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khoản</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trong</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hợp</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đồng</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vay</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đều</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cùng</w:t>
      </w:r>
      <w:proofErr w:type="spellEnd"/>
      <w:r w:rsidR="0014254B" w:rsidRPr="0014254B">
        <w:rPr>
          <w:rFonts w:ascii="Times New Roman" w:hAnsi="Times New Roman" w:cs="Times New Roman"/>
          <w:b/>
          <w:bCs/>
          <w:i/>
          <w:iCs/>
          <w:u w:val="single"/>
        </w:rPr>
        <w:t xml:space="preserve"> ý </w:t>
      </w:r>
      <w:proofErr w:type="spellStart"/>
      <w:r w:rsidR="0014254B" w:rsidRPr="0014254B">
        <w:rPr>
          <w:rFonts w:ascii="Times New Roman" w:hAnsi="Times New Roman" w:cs="Times New Roman"/>
          <w:b/>
          <w:bCs/>
          <w:i/>
          <w:iCs/>
          <w:u w:val="single"/>
        </w:rPr>
        <w:t>nghĩa</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với</w:t>
      </w:r>
      <w:proofErr w:type="spellEnd"/>
      <w:r w:rsidR="0014254B" w:rsidRPr="0014254B">
        <w:rPr>
          <w:rFonts w:ascii="Times New Roman" w:hAnsi="Times New Roman" w:cs="Times New Roman"/>
          <w:b/>
          <w:bCs/>
          <w:i/>
          <w:iCs/>
          <w:u w:val="single"/>
        </w:rPr>
        <w:t xml:space="preserve"> FRA </w:t>
      </w:r>
      <w:proofErr w:type="spellStart"/>
      <w:r w:rsidR="0014254B" w:rsidRPr="0014254B">
        <w:rPr>
          <w:rFonts w:ascii="Times New Roman" w:hAnsi="Times New Roman" w:cs="Times New Roman"/>
          <w:b/>
          <w:bCs/>
          <w:i/>
          <w:iCs/>
          <w:u w:val="single"/>
        </w:rPr>
        <w:t>mà</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không</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loại</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trừ</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điều</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khoản</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trọng</w:t>
      </w:r>
      <w:proofErr w:type="spellEnd"/>
      <w:r w:rsidR="0014254B" w:rsidRPr="0014254B">
        <w:rPr>
          <w:rFonts w:ascii="Times New Roman" w:hAnsi="Times New Roman" w:cs="Times New Roman"/>
          <w:b/>
          <w:bCs/>
          <w:i/>
          <w:iCs/>
          <w:u w:val="single"/>
        </w:rPr>
        <w:t xml:space="preserve"> </w:t>
      </w:r>
      <w:proofErr w:type="spellStart"/>
      <w:r w:rsidR="0014254B" w:rsidRPr="0014254B">
        <w:rPr>
          <w:rFonts w:ascii="Times New Roman" w:hAnsi="Times New Roman" w:cs="Times New Roman"/>
          <w:b/>
          <w:bCs/>
          <w:i/>
          <w:iCs/>
          <w:u w:val="single"/>
        </w:rPr>
        <w:t>tài</w:t>
      </w:r>
      <w:proofErr w:type="spellEnd"/>
      <w:r w:rsidR="0014254B" w:rsidRPr="0014254B">
        <w:rPr>
          <w:rFonts w:ascii="Times New Roman" w:hAnsi="Times New Roman" w:cs="Times New Roman"/>
          <w:i/>
          <w:iCs/>
        </w:rPr>
        <w:t>.</w:t>
      </w:r>
      <w:r w:rsidR="0014254B">
        <w:rPr>
          <w:rFonts w:ascii="Times New Roman" w:hAnsi="Times New Roman" w:cs="Times New Roman"/>
        </w:rPr>
        <w:t>”</w:t>
      </w:r>
      <w:r w:rsidR="00265901">
        <w:rPr>
          <w:rFonts w:ascii="Times New Roman" w:hAnsi="Times New Roman" w:cs="Times New Roman"/>
        </w:rPr>
        <w:t xml:space="preserve"> </w:t>
      </w:r>
    </w:p>
    <w:p w14:paraId="704A977D" w14:textId="34406F2F" w:rsidR="000056EA" w:rsidRDefault="00265901" w:rsidP="00F072E1">
      <w:pPr>
        <w:spacing w:line="360" w:lineRule="auto"/>
        <w:ind w:firstLine="567"/>
        <w:jc w:val="both"/>
        <w:rPr>
          <w:rFonts w:ascii="Times New Roman" w:hAnsi="Times New Roman" w:cs="Times New Roman"/>
        </w:rPr>
      </w:pPr>
      <w:r>
        <w:rPr>
          <w:rFonts w:ascii="Times New Roman" w:hAnsi="Times New Roman" w:cs="Times New Roman"/>
        </w:rPr>
        <w:t xml:space="preserve">Như </w:t>
      </w:r>
      <w:proofErr w:type="spellStart"/>
      <w:r>
        <w:rPr>
          <w:rFonts w:ascii="Times New Roman" w:hAnsi="Times New Roman" w:cs="Times New Roman"/>
        </w:rPr>
        <w:t>vậy</w:t>
      </w:r>
      <w:proofErr w:type="spellEnd"/>
      <w:r>
        <w:rPr>
          <w:rFonts w:ascii="Times New Roman" w:hAnsi="Times New Roman" w:cs="Times New Roman"/>
        </w:rPr>
        <w:t xml:space="preserve">, 2 </w:t>
      </w:r>
      <w:proofErr w:type="spellStart"/>
      <w:r>
        <w:rPr>
          <w:rFonts w:ascii="Times New Roman" w:hAnsi="Times New Roman" w:cs="Times New Roman"/>
        </w:rPr>
        <w:t>vụ</w:t>
      </w:r>
      <w:proofErr w:type="spellEnd"/>
      <w:r>
        <w:rPr>
          <w:rFonts w:ascii="Times New Roman" w:hAnsi="Times New Roman" w:cs="Times New Roman"/>
        </w:rPr>
        <w:t xml:space="preserve"> </w:t>
      </w:r>
      <w:proofErr w:type="spellStart"/>
      <w:r>
        <w:rPr>
          <w:rFonts w:ascii="Times New Roman" w:hAnsi="Times New Roman" w:cs="Times New Roman"/>
        </w:rPr>
        <w:t>việc</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dẫn</w:t>
      </w:r>
      <w:proofErr w:type="spellEnd"/>
      <w:r>
        <w:rPr>
          <w:rFonts w:ascii="Times New Roman" w:hAnsi="Times New Roman" w:cs="Times New Roman"/>
        </w:rPr>
        <w:t xml:space="preserve"> </w:t>
      </w:r>
      <w:proofErr w:type="spellStart"/>
      <w:r>
        <w:rPr>
          <w:rFonts w:ascii="Times New Roman" w:hAnsi="Times New Roman" w:cs="Times New Roman"/>
        </w:rPr>
        <w:t>ra</w:t>
      </w:r>
      <w:proofErr w:type="spellEnd"/>
      <w:r>
        <w:rPr>
          <w:rFonts w:ascii="Times New Roman" w:hAnsi="Times New Roman" w:cs="Times New Roman"/>
        </w:rPr>
        <w:t xml:space="preserve"> </w:t>
      </w:r>
      <w:proofErr w:type="spellStart"/>
      <w:r>
        <w:rPr>
          <w:rFonts w:ascii="Times New Roman" w:hAnsi="Times New Roman" w:cs="Times New Roman"/>
        </w:rPr>
        <w:t>để</w:t>
      </w:r>
      <w:proofErr w:type="spellEnd"/>
      <w:r>
        <w:rPr>
          <w:rFonts w:ascii="Times New Roman" w:hAnsi="Times New Roman" w:cs="Times New Roman"/>
        </w:rPr>
        <w:t xml:space="preserve"> </w:t>
      </w:r>
      <w:proofErr w:type="spellStart"/>
      <w:r>
        <w:rPr>
          <w:rFonts w:ascii="Times New Roman" w:hAnsi="Times New Roman" w:cs="Times New Roman"/>
        </w:rPr>
        <w:t>xem</w:t>
      </w:r>
      <w:proofErr w:type="spellEnd"/>
      <w:r>
        <w:rPr>
          <w:rFonts w:ascii="Times New Roman" w:hAnsi="Times New Roman" w:cs="Times New Roman"/>
        </w:rPr>
        <w:t xml:space="preserve"> </w:t>
      </w:r>
      <w:proofErr w:type="spellStart"/>
      <w:r>
        <w:rPr>
          <w:rFonts w:ascii="Times New Roman" w:hAnsi="Times New Roman" w:cs="Times New Roman"/>
        </w:rPr>
        <w:t>xét</w:t>
      </w:r>
      <w:proofErr w:type="spellEnd"/>
      <w:r>
        <w:rPr>
          <w:rFonts w:ascii="Times New Roman" w:hAnsi="Times New Roman" w:cs="Times New Roman"/>
        </w:rPr>
        <w:t xml:space="preserve"> </w:t>
      </w:r>
      <w:proofErr w:type="spellStart"/>
      <w:r>
        <w:rPr>
          <w:rFonts w:ascii="Times New Roman" w:hAnsi="Times New Roman" w:cs="Times New Roman"/>
        </w:rPr>
        <w:t>trên</w:t>
      </w:r>
      <w:proofErr w:type="spellEnd"/>
      <w:r>
        <w:rPr>
          <w:rFonts w:ascii="Times New Roman" w:hAnsi="Times New Roman" w:cs="Times New Roman"/>
        </w:rPr>
        <w:t xml:space="preserve"> </w:t>
      </w:r>
      <w:proofErr w:type="spellStart"/>
      <w:r>
        <w:rPr>
          <w:rFonts w:ascii="Times New Roman" w:hAnsi="Times New Roman" w:cs="Times New Roman"/>
        </w:rPr>
        <w:t>đây</w:t>
      </w:r>
      <w:proofErr w:type="spellEnd"/>
      <w:r>
        <w:rPr>
          <w:rFonts w:ascii="Times New Roman" w:hAnsi="Times New Roman" w:cs="Times New Roman"/>
        </w:rPr>
        <w:t xml:space="preserve"> </w:t>
      </w:r>
      <w:proofErr w:type="spellStart"/>
      <w:r>
        <w:rPr>
          <w:rFonts w:ascii="Times New Roman" w:hAnsi="Times New Roman" w:cs="Times New Roman"/>
        </w:rPr>
        <w:t>đều</w:t>
      </w:r>
      <w:proofErr w:type="spellEnd"/>
      <w:r>
        <w:rPr>
          <w:rFonts w:ascii="Times New Roman" w:hAnsi="Times New Roman" w:cs="Times New Roman"/>
        </w:rPr>
        <w:t xml:space="preserve"> </w:t>
      </w:r>
      <w:proofErr w:type="spellStart"/>
      <w:r>
        <w:rPr>
          <w:rFonts w:ascii="Times New Roman" w:hAnsi="Times New Roman" w:cs="Times New Roman"/>
        </w:rPr>
        <w:t>liên</w:t>
      </w:r>
      <w:proofErr w:type="spellEnd"/>
      <w:r>
        <w:rPr>
          <w:rFonts w:ascii="Times New Roman" w:hAnsi="Times New Roman" w:cs="Times New Roman"/>
        </w:rPr>
        <w:t xml:space="preserve"> </w:t>
      </w:r>
      <w:proofErr w:type="spellStart"/>
      <w:r>
        <w:rPr>
          <w:rFonts w:ascii="Times New Roman" w:hAnsi="Times New Roman" w:cs="Times New Roman"/>
        </w:rPr>
        <w:t>quan</w:t>
      </w:r>
      <w:proofErr w:type="spellEnd"/>
      <w:r>
        <w:rPr>
          <w:rFonts w:ascii="Times New Roman" w:hAnsi="Times New Roman" w:cs="Times New Roman"/>
        </w:rPr>
        <w:t xml:space="preserve"> </w:t>
      </w:r>
      <w:proofErr w:type="spellStart"/>
      <w:r>
        <w:rPr>
          <w:rFonts w:ascii="Times New Roman" w:hAnsi="Times New Roman" w:cs="Times New Roman"/>
        </w:rPr>
        <w:t>đến</w:t>
      </w:r>
      <w:proofErr w:type="spellEnd"/>
      <w:r>
        <w:rPr>
          <w:rFonts w:ascii="Times New Roman" w:hAnsi="Times New Roman" w:cs="Times New Roman"/>
        </w:rPr>
        <w:t xml:space="preserve"> </w:t>
      </w:r>
      <w:proofErr w:type="spellStart"/>
      <w:r>
        <w:rPr>
          <w:rFonts w:ascii="Times New Roman" w:hAnsi="Times New Roman" w:cs="Times New Roman"/>
        </w:rPr>
        <w:t>chuỗi</w:t>
      </w:r>
      <w:proofErr w:type="spellEnd"/>
      <w:r>
        <w:rPr>
          <w:rFonts w:ascii="Times New Roman" w:hAnsi="Times New Roman" w:cs="Times New Roman"/>
        </w:rPr>
        <w:t xml:space="preserve"> </w:t>
      </w:r>
      <w:proofErr w:type="spellStart"/>
      <w:r>
        <w:rPr>
          <w:rFonts w:ascii="Times New Roman" w:hAnsi="Times New Roman" w:cs="Times New Roman"/>
        </w:rPr>
        <w:t>giao</w:t>
      </w:r>
      <w:proofErr w:type="spellEnd"/>
      <w:r>
        <w:rPr>
          <w:rFonts w:ascii="Times New Roman" w:hAnsi="Times New Roman" w:cs="Times New Roman"/>
        </w:rPr>
        <w:t xml:space="preserve"> </w:t>
      </w:r>
      <w:proofErr w:type="spellStart"/>
      <w:r>
        <w:rPr>
          <w:rFonts w:ascii="Times New Roman" w:hAnsi="Times New Roman" w:cs="Times New Roman"/>
        </w:rPr>
        <w:t>dịch</w:t>
      </w:r>
      <w:proofErr w:type="spellEnd"/>
      <w:r>
        <w:rPr>
          <w:rFonts w:ascii="Times New Roman" w:hAnsi="Times New Roman" w:cs="Times New Roman"/>
        </w:rPr>
        <w:t xml:space="preserve"> </w:t>
      </w: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Pr>
          <w:rFonts w:ascii="Times New Roman" w:hAnsi="Times New Roman" w:cs="Times New Roman"/>
        </w:rPr>
        <w:t>vay</w:t>
      </w:r>
      <w:proofErr w:type="spellEnd"/>
      <w:r>
        <w:rPr>
          <w:rFonts w:ascii="Times New Roman" w:hAnsi="Times New Roman" w:cs="Times New Roman"/>
        </w:rPr>
        <w:t xml:space="preserve"> – </w:t>
      </w: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Pr>
          <w:rFonts w:ascii="Times New Roman" w:hAnsi="Times New Roman" w:cs="Times New Roman"/>
        </w:rPr>
        <w:t>bảo</w:t>
      </w:r>
      <w:proofErr w:type="spellEnd"/>
      <w:r>
        <w:rPr>
          <w:rFonts w:ascii="Times New Roman" w:hAnsi="Times New Roman" w:cs="Times New Roman"/>
        </w:rPr>
        <w:t xml:space="preserve"> </w:t>
      </w:r>
      <w:proofErr w:type="spellStart"/>
      <w:r>
        <w:rPr>
          <w:rFonts w:ascii="Times New Roman" w:hAnsi="Times New Roman" w:cs="Times New Roman"/>
        </w:rPr>
        <w:t>lãnh</w:t>
      </w:r>
      <w:proofErr w:type="spellEnd"/>
      <w:r>
        <w:rPr>
          <w:rFonts w:ascii="Times New Roman" w:hAnsi="Times New Roman" w:cs="Times New Roman"/>
        </w:rPr>
        <w:t xml:space="preserve">, </w:t>
      </w:r>
      <w:proofErr w:type="spellStart"/>
      <w:r>
        <w:rPr>
          <w:rFonts w:ascii="Times New Roman" w:hAnsi="Times New Roman" w:cs="Times New Roman"/>
        </w:rPr>
        <w:t>trong</w:t>
      </w:r>
      <w:proofErr w:type="spellEnd"/>
      <w:r>
        <w:rPr>
          <w:rFonts w:ascii="Times New Roman" w:hAnsi="Times New Roman" w:cs="Times New Roman"/>
        </w:rPr>
        <w:t xml:space="preserve"> </w:t>
      </w:r>
      <w:proofErr w:type="spellStart"/>
      <w:r>
        <w:rPr>
          <w:rFonts w:ascii="Times New Roman" w:hAnsi="Times New Roman" w:cs="Times New Roman"/>
        </w:rPr>
        <w:t>đó</w:t>
      </w:r>
      <w:proofErr w:type="spellEnd"/>
      <w:r>
        <w:rPr>
          <w:rFonts w:ascii="Times New Roman" w:hAnsi="Times New Roman" w:cs="Times New Roman"/>
        </w:rPr>
        <w:t xml:space="preserve"> </w:t>
      </w:r>
      <w:proofErr w:type="spellStart"/>
      <w:r>
        <w:rPr>
          <w:rFonts w:ascii="Times New Roman" w:hAnsi="Times New Roman" w:cs="Times New Roman"/>
        </w:rPr>
        <w:t>mỗi</w:t>
      </w:r>
      <w:proofErr w:type="spellEnd"/>
      <w:r>
        <w:rPr>
          <w:rFonts w:ascii="Times New Roman" w:hAnsi="Times New Roman" w:cs="Times New Roman"/>
        </w:rPr>
        <w:t xml:space="preserve"> </w:t>
      </w:r>
      <w:proofErr w:type="spellStart"/>
      <w:r>
        <w:rPr>
          <w:rFonts w:ascii="Times New Roman" w:hAnsi="Times New Roman" w:cs="Times New Roman"/>
        </w:rPr>
        <w:t>vụ</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đều</w:t>
      </w:r>
      <w:proofErr w:type="spellEnd"/>
      <w:r>
        <w:rPr>
          <w:rFonts w:ascii="Times New Roman" w:hAnsi="Times New Roman" w:cs="Times New Roman"/>
        </w:rPr>
        <w:t xml:space="preserve"> </w:t>
      </w:r>
      <w:proofErr w:type="spellStart"/>
      <w:r>
        <w:rPr>
          <w:rFonts w:ascii="Times New Roman" w:hAnsi="Times New Roman" w:cs="Times New Roman"/>
        </w:rPr>
        <w:t>liên</w:t>
      </w:r>
      <w:proofErr w:type="spellEnd"/>
      <w:r>
        <w:rPr>
          <w:rFonts w:ascii="Times New Roman" w:hAnsi="Times New Roman" w:cs="Times New Roman"/>
        </w:rPr>
        <w:t xml:space="preserve"> </w:t>
      </w:r>
      <w:proofErr w:type="spellStart"/>
      <w:r>
        <w:rPr>
          <w:rFonts w:ascii="Times New Roman" w:hAnsi="Times New Roman" w:cs="Times New Roman"/>
        </w:rPr>
        <w:t>quan</w:t>
      </w:r>
      <w:proofErr w:type="spellEnd"/>
      <w:r>
        <w:rPr>
          <w:rFonts w:ascii="Times New Roman" w:hAnsi="Times New Roman" w:cs="Times New Roman"/>
        </w:rPr>
        <w:t xml:space="preserve"> </w:t>
      </w:r>
      <w:proofErr w:type="spellStart"/>
      <w:r>
        <w:rPr>
          <w:rFonts w:ascii="Times New Roman" w:hAnsi="Times New Roman" w:cs="Times New Roman"/>
        </w:rPr>
        <w:t>đến</w:t>
      </w:r>
      <w:proofErr w:type="spellEnd"/>
      <w:r>
        <w:rPr>
          <w:rFonts w:ascii="Times New Roman" w:hAnsi="Times New Roman" w:cs="Times New Roman"/>
        </w:rPr>
        <w:t xml:space="preserve"> </w:t>
      </w:r>
      <w:proofErr w:type="spellStart"/>
      <w:r>
        <w:rPr>
          <w:rFonts w:ascii="Times New Roman" w:hAnsi="Times New Roman" w:cs="Times New Roman"/>
        </w:rPr>
        <w:t>nhiều</w:t>
      </w:r>
      <w:proofErr w:type="spellEnd"/>
      <w:r>
        <w:rPr>
          <w:rFonts w:ascii="Times New Roman" w:hAnsi="Times New Roman" w:cs="Times New Roman"/>
        </w:rPr>
        <w:t xml:space="preserve"> </w:t>
      </w: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Pr>
          <w:rFonts w:ascii="Times New Roman" w:hAnsi="Times New Roman" w:cs="Times New Roman"/>
        </w:rPr>
        <w:t>và</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thỏa</w:t>
      </w:r>
      <w:proofErr w:type="spellEnd"/>
      <w:r>
        <w:rPr>
          <w:rFonts w:ascii="Times New Roman" w:hAnsi="Times New Roman" w:cs="Times New Roman"/>
        </w:rPr>
        <w:t xml:space="preserve"> </w:t>
      </w:r>
      <w:proofErr w:type="spellStart"/>
      <w:r>
        <w:rPr>
          <w:rFonts w:ascii="Times New Roman" w:hAnsi="Times New Roman" w:cs="Times New Roman"/>
        </w:rPr>
        <w:t>thuận</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có</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sự</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khác</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biệt</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về</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số</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lượng</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trọng</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tài</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viên</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khi</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có</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hợp</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đồng</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quy</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định</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cụ</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thể</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về</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số</w:t>
      </w:r>
      <w:proofErr w:type="spellEnd"/>
      <w:r w:rsidR="00F84010">
        <w:rPr>
          <w:rFonts w:ascii="Times New Roman" w:hAnsi="Times New Roman" w:cs="Times New Roman"/>
        </w:rPr>
        <w:t xml:space="preserve"> </w:t>
      </w:r>
      <w:proofErr w:type="spellStart"/>
      <w:r w:rsidR="00F84010">
        <w:rPr>
          <w:rFonts w:ascii="Times New Roman" w:hAnsi="Times New Roman" w:cs="Times New Roman"/>
        </w:rPr>
        <w:t>lượng</w:t>
      </w:r>
      <w:proofErr w:type="spellEnd"/>
      <w:r w:rsidR="00F84010">
        <w:rPr>
          <w:rFonts w:ascii="Times New Roman" w:hAnsi="Times New Roman" w:cs="Times New Roman"/>
        </w:rPr>
        <w:t>,</w:t>
      </w:r>
      <w:r w:rsidR="00D169F2">
        <w:rPr>
          <w:rFonts w:ascii="Times New Roman" w:hAnsi="Times New Roman" w:cs="Times New Roman"/>
        </w:rPr>
        <w:t xml:space="preserve"> </w:t>
      </w:r>
      <w:proofErr w:type="spellStart"/>
      <w:r w:rsidR="00D169F2">
        <w:rPr>
          <w:rFonts w:ascii="Times New Roman" w:hAnsi="Times New Roman" w:cs="Times New Roman"/>
        </w:rPr>
        <w:t>cách</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thức</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thành</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lập</w:t>
      </w:r>
      <w:proofErr w:type="spellEnd"/>
      <w:r w:rsidR="00D169F2">
        <w:rPr>
          <w:rFonts w:ascii="Times New Roman" w:hAnsi="Times New Roman" w:cs="Times New Roman"/>
        </w:rPr>
        <w:t xml:space="preserve"> HĐTT, </w:t>
      </w:r>
      <w:proofErr w:type="spellStart"/>
      <w:r w:rsidR="00D169F2">
        <w:rPr>
          <w:rFonts w:ascii="Times New Roman" w:hAnsi="Times New Roman" w:cs="Times New Roman"/>
        </w:rPr>
        <w:t>và</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hợp</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đồng</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khác</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không</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có</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sự</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thỏa</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thuận</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cụ</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thể</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về</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vấn</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đề</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này</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Ngoài</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ra</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một</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điểm</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giống</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nhau</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nữa</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là</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các</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hợp</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đồng</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dẫn</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chiếu</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đến</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hợp</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đồng</w:t>
      </w:r>
      <w:proofErr w:type="spellEnd"/>
      <w:r w:rsidR="00D169F2">
        <w:rPr>
          <w:rFonts w:ascii="Times New Roman" w:hAnsi="Times New Roman" w:cs="Times New Roman"/>
        </w:rPr>
        <w:t xml:space="preserve"> </w:t>
      </w:r>
      <w:proofErr w:type="spellStart"/>
      <w:r w:rsidR="003C673C">
        <w:rPr>
          <w:rFonts w:ascii="Times New Roman" w:hAnsi="Times New Roman" w:cs="Times New Roman"/>
        </w:rPr>
        <w:t>khác</w:t>
      </w:r>
      <w:proofErr w:type="spellEnd"/>
      <w:r w:rsidR="003C673C">
        <w:rPr>
          <w:rFonts w:ascii="Times New Roman" w:hAnsi="Times New Roman" w:cs="Times New Roman"/>
        </w:rPr>
        <w:t xml:space="preserve"> </w:t>
      </w:r>
      <w:proofErr w:type="spellStart"/>
      <w:r w:rsidR="003C673C">
        <w:rPr>
          <w:rFonts w:ascii="Times New Roman" w:hAnsi="Times New Roman" w:cs="Times New Roman"/>
        </w:rPr>
        <w:t>trong</w:t>
      </w:r>
      <w:proofErr w:type="spellEnd"/>
      <w:r w:rsidR="003C673C">
        <w:rPr>
          <w:rFonts w:ascii="Times New Roman" w:hAnsi="Times New Roman" w:cs="Times New Roman"/>
        </w:rPr>
        <w:t xml:space="preserve"> </w:t>
      </w:r>
      <w:proofErr w:type="spellStart"/>
      <w:r w:rsidR="003C673C">
        <w:rPr>
          <w:rFonts w:ascii="Times New Roman" w:hAnsi="Times New Roman" w:cs="Times New Roman"/>
        </w:rPr>
        <w:t>cùng</w:t>
      </w:r>
      <w:proofErr w:type="spellEnd"/>
      <w:r w:rsidR="003C673C">
        <w:rPr>
          <w:rFonts w:ascii="Times New Roman" w:hAnsi="Times New Roman" w:cs="Times New Roman"/>
        </w:rPr>
        <w:t xml:space="preserve"> </w:t>
      </w:r>
      <w:proofErr w:type="spellStart"/>
      <w:r w:rsidR="003C673C">
        <w:rPr>
          <w:rFonts w:ascii="Times New Roman" w:hAnsi="Times New Roman" w:cs="Times New Roman"/>
        </w:rPr>
        <w:t>chuỗi</w:t>
      </w:r>
      <w:proofErr w:type="spellEnd"/>
      <w:r w:rsidR="00D169F2">
        <w:rPr>
          <w:rFonts w:ascii="Times New Roman" w:hAnsi="Times New Roman" w:cs="Times New Roman"/>
        </w:rPr>
        <w:t xml:space="preserve">, do </w:t>
      </w:r>
      <w:proofErr w:type="spellStart"/>
      <w:r w:rsidR="00D169F2">
        <w:rPr>
          <w:rFonts w:ascii="Times New Roman" w:hAnsi="Times New Roman" w:cs="Times New Roman"/>
        </w:rPr>
        <w:t>đó</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rất</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dễ</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để</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nhận</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biết</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các</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hợp</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đồng</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thuộc</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cùng</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một</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giao</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dịch</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Điểm</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khác</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biệt</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nằm</w:t>
      </w:r>
      <w:proofErr w:type="spellEnd"/>
      <w:r w:rsidR="00D169F2">
        <w:rPr>
          <w:rFonts w:ascii="Times New Roman" w:hAnsi="Times New Roman" w:cs="Times New Roman"/>
        </w:rPr>
        <w:t xml:space="preserve"> ở </w:t>
      </w:r>
      <w:proofErr w:type="spellStart"/>
      <w:r w:rsidR="00D169F2">
        <w:rPr>
          <w:rFonts w:ascii="Times New Roman" w:hAnsi="Times New Roman" w:cs="Times New Roman"/>
        </w:rPr>
        <w:t>nhận</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định</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của</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Tòa</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án</w:t>
      </w:r>
      <w:proofErr w:type="spellEnd"/>
      <w:r w:rsidR="00D169F2">
        <w:rPr>
          <w:rFonts w:ascii="Times New Roman" w:hAnsi="Times New Roman" w:cs="Times New Roman"/>
        </w:rPr>
        <w:t xml:space="preserve"> Hong Kong </w:t>
      </w:r>
      <w:proofErr w:type="spellStart"/>
      <w:r w:rsidR="00D169F2">
        <w:rPr>
          <w:rFonts w:ascii="Times New Roman" w:hAnsi="Times New Roman" w:cs="Times New Roman"/>
        </w:rPr>
        <w:t>và</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Tòa</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án</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nhân</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dân</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thành</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phố</w:t>
      </w:r>
      <w:proofErr w:type="spellEnd"/>
      <w:r w:rsidR="00D169F2">
        <w:rPr>
          <w:rFonts w:ascii="Times New Roman" w:hAnsi="Times New Roman" w:cs="Times New Roman"/>
        </w:rPr>
        <w:t xml:space="preserve"> Hà </w:t>
      </w:r>
      <w:proofErr w:type="spellStart"/>
      <w:r w:rsidR="00D169F2">
        <w:rPr>
          <w:rFonts w:ascii="Times New Roman" w:hAnsi="Times New Roman" w:cs="Times New Roman"/>
        </w:rPr>
        <w:t>Nội</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Nếu</w:t>
      </w:r>
      <w:proofErr w:type="spellEnd"/>
      <w:r w:rsidR="00D169F2">
        <w:rPr>
          <w:rFonts w:ascii="Times New Roman" w:hAnsi="Times New Roman" w:cs="Times New Roman"/>
        </w:rPr>
        <w:t xml:space="preserve"> TAND TP Hà </w:t>
      </w:r>
      <w:proofErr w:type="spellStart"/>
      <w:r w:rsidR="00D169F2">
        <w:rPr>
          <w:rFonts w:ascii="Times New Roman" w:hAnsi="Times New Roman" w:cs="Times New Roman"/>
        </w:rPr>
        <w:t>Nội</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chấp</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nhận</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lập</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luận</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rằng</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sự</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dẫn</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chiếu</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của</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hợp</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đồng</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vay</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tới</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hơp</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đồng</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khung</w:t>
      </w:r>
      <w:proofErr w:type="spellEnd"/>
      <w:r w:rsidR="00D169F2">
        <w:rPr>
          <w:rFonts w:ascii="Times New Roman" w:hAnsi="Times New Roman" w:cs="Times New Roman"/>
        </w:rPr>
        <w:t xml:space="preserve"> (FRA) </w:t>
      </w:r>
      <w:proofErr w:type="spellStart"/>
      <w:r w:rsidR="00D169F2">
        <w:rPr>
          <w:rFonts w:ascii="Times New Roman" w:hAnsi="Times New Roman" w:cs="Times New Roman"/>
        </w:rPr>
        <w:t>khiến</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cho</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những</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vấn</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đề</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không</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được</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quy</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định</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tại</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hợp</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đồng</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vay</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được</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hiểu</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tương</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tự</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với</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hợp</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đồng</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khung</w:t>
      </w:r>
      <w:proofErr w:type="spellEnd"/>
      <w:r w:rsidR="003C673C">
        <w:rPr>
          <w:rFonts w:ascii="Times New Roman" w:hAnsi="Times New Roman" w:cs="Times New Roman"/>
        </w:rPr>
        <w:t xml:space="preserve"> </w:t>
      </w:r>
      <w:proofErr w:type="spellStart"/>
      <w:r w:rsidR="003C673C">
        <w:rPr>
          <w:rFonts w:ascii="Times New Roman" w:hAnsi="Times New Roman" w:cs="Times New Roman"/>
        </w:rPr>
        <w:t>thì</w:t>
      </w:r>
      <w:proofErr w:type="spellEnd"/>
      <w:r w:rsidR="003C673C">
        <w:rPr>
          <w:rFonts w:ascii="Times New Roman" w:hAnsi="Times New Roman" w:cs="Times New Roman"/>
        </w:rPr>
        <w:t xml:space="preserve"> </w:t>
      </w:r>
      <w:proofErr w:type="spellStart"/>
      <w:r w:rsidR="003C673C">
        <w:rPr>
          <w:rFonts w:ascii="Times New Roman" w:hAnsi="Times New Roman" w:cs="Times New Roman"/>
        </w:rPr>
        <w:t>n</w:t>
      </w:r>
      <w:r w:rsidR="00D169F2">
        <w:rPr>
          <w:rFonts w:ascii="Times New Roman" w:hAnsi="Times New Roman" w:cs="Times New Roman"/>
        </w:rPr>
        <w:t>gược</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lại</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Tòa</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án</w:t>
      </w:r>
      <w:proofErr w:type="spellEnd"/>
      <w:r w:rsidR="00D169F2">
        <w:rPr>
          <w:rFonts w:ascii="Times New Roman" w:hAnsi="Times New Roman" w:cs="Times New Roman"/>
        </w:rPr>
        <w:t xml:space="preserve"> Hong Kong </w:t>
      </w:r>
      <w:proofErr w:type="spellStart"/>
      <w:r w:rsidR="00D169F2">
        <w:rPr>
          <w:rFonts w:ascii="Times New Roman" w:hAnsi="Times New Roman" w:cs="Times New Roman"/>
        </w:rPr>
        <w:t>đã</w:t>
      </w:r>
      <w:proofErr w:type="spellEnd"/>
      <w:r w:rsidR="00D169F2">
        <w:rPr>
          <w:rFonts w:ascii="Times New Roman" w:hAnsi="Times New Roman" w:cs="Times New Roman"/>
        </w:rPr>
        <w:t xml:space="preserve"> </w:t>
      </w:r>
      <w:proofErr w:type="spellStart"/>
      <w:r w:rsidR="000056EA">
        <w:rPr>
          <w:rFonts w:ascii="Times New Roman" w:hAnsi="Times New Roman" w:cs="Times New Roman"/>
        </w:rPr>
        <w:t>đã</w:t>
      </w:r>
      <w:proofErr w:type="spellEnd"/>
      <w:r w:rsidR="000056EA">
        <w:rPr>
          <w:rFonts w:ascii="Times New Roman" w:hAnsi="Times New Roman" w:cs="Times New Roman"/>
        </w:rPr>
        <w:t xml:space="preserve"> </w:t>
      </w:r>
      <w:proofErr w:type="spellStart"/>
      <w:r w:rsidR="000056EA">
        <w:rPr>
          <w:rFonts w:ascii="Times New Roman" w:hAnsi="Times New Roman" w:cs="Times New Roman"/>
        </w:rPr>
        <w:t>dựa</w:t>
      </w:r>
      <w:proofErr w:type="spellEnd"/>
      <w:r w:rsidR="000056EA">
        <w:rPr>
          <w:rFonts w:ascii="Times New Roman" w:hAnsi="Times New Roman" w:cs="Times New Roman"/>
        </w:rPr>
        <w:t xml:space="preserve"> </w:t>
      </w:r>
      <w:proofErr w:type="spellStart"/>
      <w:r w:rsidR="000056EA">
        <w:rPr>
          <w:rFonts w:ascii="Times New Roman" w:hAnsi="Times New Roman" w:cs="Times New Roman"/>
        </w:rPr>
        <w:t>vào</w:t>
      </w:r>
      <w:proofErr w:type="spellEnd"/>
      <w:r w:rsidR="000056EA">
        <w:rPr>
          <w:rFonts w:ascii="Times New Roman" w:hAnsi="Times New Roman" w:cs="Times New Roman"/>
        </w:rPr>
        <w:t xml:space="preserve"> </w:t>
      </w:r>
      <w:proofErr w:type="spellStart"/>
      <w:r w:rsidR="000056EA">
        <w:rPr>
          <w:rFonts w:ascii="Times New Roman" w:hAnsi="Times New Roman" w:cs="Times New Roman"/>
        </w:rPr>
        <w:t>nguyên</w:t>
      </w:r>
      <w:proofErr w:type="spellEnd"/>
      <w:r w:rsidR="000056EA">
        <w:rPr>
          <w:rFonts w:ascii="Times New Roman" w:hAnsi="Times New Roman" w:cs="Times New Roman"/>
        </w:rPr>
        <w:t xml:space="preserve"> </w:t>
      </w:r>
      <w:proofErr w:type="spellStart"/>
      <w:r w:rsidR="000056EA">
        <w:rPr>
          <w:rFonts w:ascii="Times New Roman" w:hAnsi="Times New Roman" w:cs="Times New Roman"/>
        </w:rPr>
        <w:t>tắc</w:t>
      </w:r>
      <w:proofErr w:type="spellEnd"/>
      <w:r w:rsidR="000056EA">
        <w:rPr>
          <w:rFonts w:ascii="Times New Roman" w:hAnsi="Times New Roman" w:cs="Times New Roman"/>
        </w:rPr>
        <w:t xml:space="preserve"> </w:t>
      </w:r>
      <w:proofErr w:type="spellStart"/>
      <w:r w:rsidR="000056EA">
        <w:rPr>
          <w:rFonts w:ascii="Times New Roman" w:hAnsi="Times New Roman" w:cs="Times New Roman"/>
        </w:rPr>
        <w:t>tính</w:t>
      </w:r>
      <w:proofErr w:type="spellEnd"/>
      <w:r w:rsidR="000056EA">
        <w:rPr>
          <w:rFonts w:ascii="Times New Roman" w:hAnsi="Times New Roman" w:cs="Times New Roman"/>
        </w:rPr>
        <w:t xml:space="preserve"> </w:t>
      </w:r>
      <w:proofErr w:type="spellStart"/>
      <w:r w:rsidR="000056EA">
        <w:rPr>
          <w:rFonts w:ascii="Times New Roman" w:hAnsi="Times New Roman" w:cs="Times New Roman"/>
        </w:rPr>
        <w:t>độc</w:t>
      </w:r>
      <w:proofErr w:type="spellEnd"/>
      <w:r w:rsidR="000056EA">
        <w:rPr>
          <w:rFonts w:ascii="Times New Roman" w:hAnsi="Times New Roman" w:cs="Times New Roman"/>
        </w:rPr>
        <w:t xml:space="preserve"> </w:t>
      </w:r>
      <w:proofErr w:type="spellStart"/>
      <w:r w:rsidR="000056EA">
        <w:rPr>
          <w:rFonts w:ascii="Times New Roman" w:hAnsi="Times New Roman" w:cs="Times New Roman"/>
        </w:rPr>
        <w:t>lập</w:t>
      </w:r>
      <w:proofErr w:type="spellEnd"/>
      <w:r w:rsidR="000056EA">
        <w:rPr>
          <w:rFonts w:ascii="Times New Roman" w:hAnsi="Times New Roman" w:cs="Times New Roman"/>
        </w:rPr>
        <w:t xml:space="preserve"> </w:t>
      </w:r>
      <w:proofErr w:type="spellStart"/>
      <w:r w:rsidR="000056EA">
        <w:rPr>
          <w:rFonts w:ascii="Times New Roman" w:hAnsi="Times New Roman" w:cs="Times New Roman"/>
        </w:rPr>
        <w:t>của</w:t>
      </w:r>
      <w:proofErr w:type="spellEnd"/>
      <w:r w:rsidR="000056EA">
        <w:rPr>
          <w:rFonts w:ascii="Times New Roman" w:hAnsi="Times New Roman" w:cs="Times New Roman"/>
        </w:rPr>
        <w:t xml:space="preserve"> </w:t>
      </w:r>
      <w:proofErr w:type="spellStart"/>
      <w:r w:rsidR="000056EA">
        <w:rPr>
          <w:rFonts w:ascii="Times New Roman" w:hAnsi="Times New Roman" w:cs="Times New Roman"/>
        </w:rPr>
        <w:t>thỏa</w:t>
      </w:r>
      <w:proofErr w:type="spellEnd"/>
      <w:r w:rsidR="000056EA">
        <w:rPr>
          <w:rFonts w:ascii="Times New Roman" w:hAnsi="Times New Roman" w:cs="Times New Roman"/>
        </w:rPr>
        <w:t xml:space="preserve"> </w:t>
      </w:r>
      <w:proofErr w:type="spellStart"/>
      <w:r w:rsidR="000056EA">
        <w:rPr>
          <w:rFonts w:ascii="Times New Roman" w:hAnsi="Times New Roman" w:cs="Times New Roman"/>
        </w:rPr>
        <w:t>thuận</w:t>
      </w:r>
      <w:proofErr w:type="spellEnd"/>
      <w:r w:rsidR="000056EA">
        <w:rPr>
          <w:rFonts w:ascii="Times New Roman" w:hAnsi="Times New Roman" w:cs="Times New Roman"/>
        </w:rPr>
        <w:t xml:space="preserve"> </w:t>
      </w:r>
      <w:proofErr w:type="spellStart"/>
      <w:r w:rsidR="000056EA">
        <w:rPr>
          <w:rFonts w:ascii="Times New Roman" w:hAnsi="Times New Roman" w:cs="Times New Roman"/>
        </w:rPr>
        <w:t>trọng</w:t>
      </w:r>
      <w:proofErr w:type="spellEnd"/>
      <w:r w:rsidR="000056EA">
        <w:rPr>
          <w:rFonts w:ascii="Times New Roman" w:hAnsi="Times New Roman" w:cs="Times New Roman"/>
        </w:rPr>
        <w:t xml:space="preserve"> </w:t>
      </w:r>
      <w:proofErr w:type="spellStart"/>
      <w:r w:rsidR="000056EA">
        <w:rPr>
          <w:rFonts w:ascii="Times New Roman" w:hAnsi="Times New Roman" w:cs="Times New Roman"/>
        </w:rPr>
        <w:t>tài</w:t>
      </w:r>
      <w:proofErr w:type="spellEnd"/>
      <w:r w:rsidR="000056EA">
        <w:rPr>
          <w:rFonts w:ascii="Times New Roman" w:hAnsi="Times New Roman" w:cs="Times New Roman"/>
        </w:rPr>
        <w:t xml:space="preserve"> </w:t>
      </w:r>
      <w:r w:rsidR="000056EA">
        <w:rPr>
          <w:rFonts w:ascii="Times New Roman" w:hAnsi="Times New Roman" w:cs="Times New Roman"/>
        </w:rPr>
        <w:lastRenderedPageBreak/>
        <w:t>(Separability)</w:t>
      </w:r>
      <w:r w:rsidR="000056EA">
        <w:rPr>
          <w:rStyle w:val="FootnoteReference"/>
          <w:rFonts w:ascii="Times New Roman" w:hAnsi="Times New Roman" w:cs="Times New Roman"/>
        </w:rPr>
        <w:footnoteReference w:id="18"/>
      </w:r>
      <w:r w:rsidR="000056EA">
        <w:rPr>
          <w:rFonts w:ascii="Times New Roman" w:hAnsi="Times New Roman" w:cs="Times New Roman"/>
        </w:rPr>
        <w:t xml:space="preserve"> </w:t>
      </w:r>
      <w:proofErr w:type="spellStart"/>
      <w:r w:rsidR="000056EA">
        <w:rPr>
          <w:rFonts w:ascii="Times New Roman" w:hAnsi="Times New Roman" w:cs="Times New Roman"/>
        </w:rPr>
        <w:t>để</w:t>
      </w:r>
      <w:proofErr w:type="spellEnd"/>
      <w:r w:rsidR="000056EA">
        <w:rPr>
          <w:rFonts w:ascii="Times New Roman" w:hAnsi="Times New Roman" w:cs="Times New Roman"/>
        </w:rPr>
        <w:t xml:space="preserve"> </w:t>
      </w:r>
      <w:proofErr w:type="spellStart"/>
      <w:r w:rsidR="000056EA">
        <w:rPr>
          <w:rFonts w:ascii="Times New Roman" w:hAnsi="Times New Roman" w:cs="Times New Roman"/>
        </w:rPr>
        <w:t>đưa</w:t>
      </w:r>
      <w:proofErr w:type="spellEnd"/>
      <w:r w:rsidR="000056EA">
        <w:rPr>
          <w:rFonts w:ascii="Times New Roman" w:hAnsi="Times New Roman" w:cs="Times New Roman"/>
        </w:rPr>
        <w:t xml:space="preserve"> </w:t>
      </w:r>
      <w:proofErr w:type="spellStart"/>
      <w:r w:rsidR="000056EA">
        <w:rPr>
          <w:rFonts w:ascii="Times New Roman" w:hAnsi="Times New Roman" w:cs="Times New Roman"/>
        </w:rPr>
        <w:t>ra</w:t>
      </w:r>
      <w:proofErr w:type="spellEnd"/>
      <w:r w:rsidR="000056EA">
        <w:rPr>
          <w:rFonts w:ascii="Times New Roman" w:hAnsi="Times New Roman" w:cs="Times New Roman"/>
        </w:rPr>
        <w:t xml:space="preserve"> </w:t>
      </w:r>
      <w:proofErr w:type="spellStart"/>
      <w:r w:rsidR="00D169F2">
        <w:rPr>
          <w:rFonts w:ascii="Times New Roman" w:hAnsi="Times New Roman" w:cs="Times New Roman"/>
        </w:rPr>
        <w:t>nhận</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định</w:t>
      </w:r>
      <w:proofErr w:type="spellEnd"/>
      <w:r w:rsidR="00D169F2">
        <w:rPr>
          <w:rFonts w:ascii="Times New Roman" w:hAnsi="Times New Roman" w:cs="Times New Roman"/>
        </w:rPr>
        <w:t xml:space="preserve"> </w:t>
      </w:r>
      <w:proofErr w:type="spellStart"/>
      <w:r w:rsidR="00D169F2">
        <w:rPr>
          <w:rFonts w:ascii="Times New Roman" w:hAnsi="Times New Roman" w:cs="Times New Roman"/>
        </w:rPr>
        <w:t>rằng</w:t>
      </w:r>
      <w:proofErr w:type="spellEnd"/>
      <w:r w:rsidR="00D169F2">
        <w:rPr>
          <w:rFonts w:ascii="Times New Roman" w:hAnsi="Times New Roman" w:cs="Times New Roman"/>
        </w:rPr>
        <w:t>: “</w:t>
      </w:r>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việc</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các</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bên</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đã</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ký</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kết</w:t>
      </w:r>
      <w:proofErr w:type="spellEnd"/>
      <w:r w:rsidR="00D169F2" w:rsidRPr="000056EA">
        <w:rPr>
          <w:rFonts w:ascii="Times New Roman" w:hAnsi="Times New Roman" w:cs="Times New Roman"/>
          <w:i/>
          <w:iCs/>
        </w:rPr>
        <w:t xml:space="preserve"> 3 </w:t>
      </w:r>
      <w:proofErr w:type="spellStart"/>
      <w:r w:rsidR="00D169F2" w:rsidRPr="000056EA">
        <w:rPr>
          <w:rFonts w:ascii="Times New Roman" w:hAnsi="Times New Roman" w:cs="Times New Roman"/>
          <w:i/>
          <w:iCs/>
        </w:rPr>
        <w:t>hợp</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đồng</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trong</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đó</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có</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các</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thỏa</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thuận</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trọng</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tài</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riêng</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biệt</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cho</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thấy</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rằng</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họ</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không</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hề</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đồng</w:t>
      </w:r>
      <w:proofErr w:type="spellEnd"/>
      <w:r w:rsidR="00D169F2" w:rsidRPr="000056EA">
        <w:rPr>
          <w:rFonts w:ascii="Times New Roman" w:hAnsi="Times New Roman" w:cs="Times New Roman"/>
          <w:i/>
          <w:iCs/>
        </w:rPr>
        <w:t xml:space="preserve"> ý </w:t>
      </w:r>
      <w:proofErr w:type="spellStart"/>
      <w:r w:rsidR="00D169F2" w:rsidRPr="000056EA">
        <w:rPr>
          <w:rFonts w:ascii="Times New Roman" w:hAnsi="Times New Roman" w:cs="Times New Roman"/>
          <w:i/>
          <w:iCs/>
        </w:rPr>
        <w:t>thiết</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lập</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cơ</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chế</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một</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cửa</w:t>
      </w:r>
      <w:proofErr w:type="spellEnd"/>
      <w:r w:rsidR="00D169F2" w:rsidRPr="000056EA">
        <w:rPr>
          <w:rFonts w:ascii="Times New Roman" w:hAnsi="Times New Roman" w:cs="Times New Roman"/>
          <w:i/>
          <w:iCs/>
        </w:rPr>
        <w:t xml:space="preserve">” (one stop shop) </w:t>
      </w:r>
      <w:proofErr w:type="spellStart"/>
      <w:r w:rsidR="00D169F2" w:rsidRPr="000056EA">
        <w:rPr>
          <w:rFonts w:ascii="Times New Roman" w:hAnsi="Times New Roman" w:cs="Times New Roman"/>
          <w:i/>
          <w:iCs/>
        </w:rPr>
        <w:t>nếu</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phát</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sinh</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tranh</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chấp</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Bởi</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vì</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trọng</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tài</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là</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một</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cơ</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chế</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giải</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quyết</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tranh</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chấp</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dựa</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trên</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sự</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đồng</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thuận</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các</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bên</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phải</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bị</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ràng</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buộc</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bởi</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những</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gì</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họ</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đã</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thỏa</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thuận</w:t>
      </w:r>
      <w:proofErr w:type="spellEnd"/>
      <w:r w:rsidR="00D169F2" w:rsidRPr="000056EA">
        <w:rPr>
          <w:rFonts w:ascii="Times New Roman" w:hAnsi="Times New Roman" w:cs="Times New Roman"/>
          <w:i/>
          <w:iCs/>
        </w:rPr>
        <w:t xml:space="preserve"> […] </w:t>
      </w:r>
      <w:proofErr w:type="spellStart"/>
      <w:r w:rsidR="00D169F2" w:rsidRPr="000056EA">
        <w:rPr>
          <w:rFonts w:ascii="Times New Roman" w:hAnsi="Times New Roman" w:cs="Times New Roman"/>
          <w:b/>
          <w:bCs/>
          <w:i/>
          <w:iCs/>
          <w:u w:val="single"/>
        </w:rPr>
        <w:t>việc</w:t>
      </w:r>
      <w:proofErr w:type="spellEnd"/>
      <w:r w:rsidR="00D169F2" w:rsidRPr="000056EA">
        <w:rPr>
          <w:rFonts w:ascii="Times New Roman" w:hAnsi="Times New Roman" w:cs="Times New Roman"/>
          <w:b/>
          <w:bCs/>
          <w:i/>
          <w:iCs/>
          <w:u w:val="single"/>
        </w:rPr>
        <w:t xml:space="preserve"> 3 </w:t>
      </w:r>
      <w:proofErr w:type="spellStart"/>
      <w:r w:rsidR="00D169F2" w:rsidRPr="000056EA">
        <w:rPr>
          <w:rFonts w:ascii="Times New Roman" w:hAnsi="Times New Roman" w:cs="Times New Roman"/>
          <w:b/>
          <w:bCs/>
          <w:i/>
          <w:iCs/>
          <w:u w:val="single"/>
        </w:rPr>
        <w:t>hợp</w:t>
      </w:r>
      <w:proofErr w:type="spellEnd"/>
      <w:r w:rsidR="00D169F2" w:rsidRPr="000056EA">
        <w:rPr>
          <w:rFonts w:ascii="Times New Roman" w:hAnsi="Times New Roman" w:cs="Times New Roman"/>
          <w:b/>
          <w:bCs/>
          <w:i/>
          <w:iCs/>
          <w:u w:val="single"/>
        </w:rPr>
        <w:t xml:space="preserve"> </w:t>
      </w:r>
      <w:proofErr w:type="spellStart"/>
      <w:r w:rsidR="00D169F2" w:rsidRPr="000056EA">
        <w:rPr>
          <w:rFonts w:ascii="Times New Roman" w:hAnsi="Times New Roman" w:cs="Times New Roman"/>
          <w:b/>
          <w:bCs/>
          <w:i/>
          <w:iCs/>
          <w:u w:val="single"/>
        </w:rPr>
        <w:t>đồng</w:t>
      </w:r>
      <w:proofErr w:type="spellEnd"/>
      <w:r w:rsidR="00D169F2" w:rsidRPr="000056EA">
        <w:rPr>
          <w:rFonts w:ascii="Times New Roman" w:hAnsi="Times New Roman" w:cs="Times New Roman"/>
          <w:b/>
          <w:bCs/>
          <w:i/>
          <w:iCs/>
          <w:u w:val="single"/>
        </w:rPr>
        <w:t xml:space="preserve"> </w:t>
      </w:r>
      <w:proofErr w:type="spellStart"/>
      <w:r w:rsidR="00D169F2" w:rsidRPr="000056EA">
        <w:rPr>
          <w:rFonts w:ascii="Times New Roman" w:hAnsi="Times New Roman" w:cs="Times New Roman"/>
          <w:b/>
          <w:bCs/>
          <w:i/>
          <w:iCs/>
          <w:u w:val="single"/>
        </w:rPr>
        <w:t>có</w:t>
      </w:r>
      <w:proofErr w:type="spellEnd"/>
      <w:r w:rsidR="00D169F2" w:rsidRPr="000056EA">
        <w:rPr>
          <w:rFonts w:ascii="Times New Roman" w:hAnsi="Times New Roman" w:cs="Times New Roman"/>
          <w:b/>
          <w:bCs/>
          <w:i/>
          <w:iCs/>
          <w:u w:val="single"/>
        </w:rPr>
        <w:t xml:space="preserve"> </w:t>
      </w:r>
      <w:proofErr w:type="spellStart"/>
      <w:r w:rsidR="00D169F2" w:rsidRPr="000056EA">
        <w:rPr>
          <w:rFonts w:ascii="Times New Roman" w:hAnsi="Times New Roman" w:cs="Times New Roman"/>
          <w:b/>
          <w:bCs/>
          <w:i/>
          <w:iCs/>
          <w:u w:val="single"/>
        </w:rPr>
        <w:t>liên</w:t>
      </w:r>
      <w:proofErr w:type="spellEnd"/>
      <w:r w:rsidR="00D169F2" w:rsidRPr="000056EA">
        <w:rPr>
          <w:rFonts w:ascii="Times New Roman" w:hAnsi="Times New Roman" w:cs="Times New Roman"/>
          <w:b/>
          <w:bCs/>
          <w:i/>
          <w:iCs/>
          <w:u w:val="single"/>
        </w:rPr>
        <w:t xml:space="preserve"> </w:t>
      </w:r>
      <w:proofErr w:type="spellStart"/>
      <w:r w:rsidR="00D169F2" w:rsidRPr="000056EA">
        <w:rPr>
          <w:rFonts w:ascii="Times New Roman" w:hAnsi="Times New Roman" w:cs="Times New Roman"/>
          <w:b/>
          <w:bCs/>
          <w:i/>
          <w:iCs/>
          <w:u w:val="single"/>
        </w:rPr>
        <w:t>quan</w:t>
      </w:r>
      <w:proofErr w:type="spellEnd"/>
      <w:r w:rsidR="00D169F2" w:rsidRPr="000056EA">
        <w:rPr>
          <w:rFonts w:ascii="Times New Roman" w:hAnsi="Times New Roman" w:cs="Times New Roman"/>
          <w:b/>
          <w:bCs/>
          <w:i/>
          <w:iCs/>
          <w:u w:val="single"/>
        </w:rPr>
        <w:t xml:space="preserve"> </w:t>
      </w:r>
      <w:proofErr w:type="spellStart"/>
      <w:r w:rsidR="00D169F2" w:rsidRPr="000056EA">
        <w:rPr>
          <w:rFonts w:ascii="Times New Roman" w:hAnsi="Times New Roman" w:cs="Times New Roman"/>
          <w:b/>
          <w:bCs/>
          <w:i/>
          <w:iCs/>
          <w:u w:val="single"/>
        </w:rPr>
        <w:t>đến</w:t>
      </w:r>
      <w:proofErr w:type="spellEnd"/>
      <w:r w:rsidR="00D169F2" w:rsidRPr="000056EA">
        <w:rPr>
          <w:rFonts w:ascii="Times New Roman" w:hAnsi="Times New Roman" w:cs="Times New Roman"/>
          <w:b/>
          <w:bCs/>
          <w:i/>
          <w:iCs/>
          <w:u w:val="single"/>
        </w:rPr>
        <w:t xml:space="preserve"> </w:t>
      </w:r>
      <w:proofErr w:type="spellStart"/>
      <w:r w:rsidR="00D169F2" w:rsidRPr="000056EA">
        <w:rPr>
          <w:rFonts w:ascii="Times New Roman" w:hAnsi="Times New Roman" w:cs="Times New Roman"/>
          <w:b/>
          <w:bCs/>
          <w:i/>
          <w:iCs/>
          <w:u w:val="single"/>
        </w:rPr>
        <w:t>cùng</w:t>
      </w:r>
      <w:proofErr w:type="spellEnd"/>
      <w:r w:rsidR="00D169F2" w:rsidRPr="000056EA">
        <w:rPr>
          <w:rFonts w:ascii="Times New Roman" w:hAnsi="Times New Roman" w:cs="Times New Roman"/>
          <w:b/>
          <w:bCs/>
          <w:i/>
          <w:iCs/>
          <w:u w:val="single"/>
        </w:rPr>
        <w:t xml:space="preserve"> </w:t>
      </w:r>
      <w:proofErr w:type="spellStart"/>
      <w:r w:rsidR="00D169F2" w:rsidRPr="000056EA">
        <w:rPr>
          <w:rFonts w:ascii="Times New Roman" w:hAnsi="Times New Roman" w:cs="Times New Roman"/>
          <w:b/>
          <w:bCs/>
          <w:i/>
          <w:iCs/>
          <w:u w:val="single"/>
        </w:rPr>
        <w:t>một</w:t>
      </w:r>
      <w:proofErr w:type="spellEnd"/>
      <w:r w:rsidR="00D169F2" w:rsidRPr="000056EA">
        <w:rPr>
          <w:rFonts w:ascii="Times New Roman" w:hAnsi="Times New Roman" w:cs="Times New Roman"/>
          <w:b/>
          <w:bCs/>
          <w:i/>
          <w:iCs/>
          <w:u w:val="single"/>
        </w:rPr>
        <w:t xml:space="preserve"> </w:t>
      </w:r>
      <w:proofErr w:type="spellStart"/>
      <w:r w:rsidR="00D169F2" w:rsidRPr="000056EA">
        <w:rPr>
          <w:rFonts w:ascii="Times New Roman" w:hAnsi="Times New Roman" w:cs="Times New Roman"/>
          <w:b/>
          <w:bCs/>
          <w:i/>
          <w:iCs/>
          <w:u w:val="single"/>
        </w:rPr>
        <w:t>giao</w:t>
      </w:r>
      <w:proofErr w:type="spellEnd"/>
      <w:r w:rsidR="00D169F2" w:rsidRPr="000056EA">
        <w:rPr>
          <w:rFonts w:ascii="Times New Roman" w:hAnsi="Times New Roman" w:cs="Times New Roman"/>
          <w:b/>
          <w:bCs/>
          <w:i/>
          <w:iCs/>
          <w:u w:val="single"/>
        </w:rPr>
        <w:t xml:space="preserve"> </w:t>
      </w:r>
      <w:proofErr w:type="spellStart"/>
      <w:r w:rsidR="00D169F2" w:rsidRPr="000056EA">
        <w:rPr>
          <w:rFonts w:ascii="Times New Roman" w:hAnsi="Times New Roman" w:cs="Times New Roman"/>
          <w:b/>
          <w:bCs/>
          <w:i/>
          <w:iCs/>
          <w:u w:val="single"/>
        </w:rPr>
        <w:t>dịch</w:t>
      </w:r>
      <w:proofErr w:type="spellEnd"/>
      <w:r w:rsidR="00D169F2" w:rsidRPr="000056EA">
        <w:rPr>
          <w:rFonts w:ascii="Times New Roman" w:hAnsi="Times New Roman" w:cs="Times New Roman"/>
          <w:b/>
          <w:bCs/>
          <w:i/>
          <w:iCs/>
          <w:u w:val="single"/>
        </w:rPr>
        <w:t xml:space="preserve"> </w:t>
      </w:r>
      <w:proofErr w:type="spellStart"/>
      <w:r w:rsidR="00D169F2" w:rsidRPr="000056EA">
        <w:rPr>
          <w:rFonts w:ascii="Times New Roman" w:hAnsi="Times New Roman" w:cs="Times New Roman"/>
          <w:b/>
          <w:bCs/>
          <w:i/>
          <w:iCs/>
          <w:u w:val="single"/>
        </w:rPr>
        <w:t>không</w:t>
      </w:r>
      <w:proofErr w:type="spellEnd"/>
      <w:r w:rsidR="00D169F2" w:rsidRPr="000056EA">
        <w:rPr>
          <w:rFonts w:ascii="Times New Roman" w:hAnsi="Times New Roman" w:cs="Times New Roman"/>
          <w:b/>
          <w:bCs/>
          <w:i/>
          <w:iCs/>
          <w:u w:val="single"/>
        </w:rPr>
        <w:t xml:space="preserve"> </w:t>
      </w:r>
      <w:proofErr w:type="spellStart"/>
      <w:r w:rsidR="00D169F2" w:rsidRPr="000056EA">
        <w:rPr>
          <w:rFonts w:ascii="Times New Roman" w:hAnsi="Times New Roman" w:cs="Times New Roman"/>
          <w:b/>
          <w:bCs/>
          <w:i/>
          <w:iCs/>
          <w:u w:val="single"/>
        </w:rPr>
        <w:t>nhất</w:t>
      </w:r>
      <w:proofErr w:type="spellEnd"/>
      <w:r w:rsidR="00D169F2" w:rsidRPr="000056EA">
        <w:rPr>
          <w:rFonts w:ascii="Times New Roman" w:hAnsi="Times New Roman" w:cs="Times New Roman"/>
          <w:b/>
          <w:bCs/>
          <w:i/>
          <w:iCs/>
          <w:u w:val="single"/>
        </w:rPr>
        <w:t xml:space="preserve"> </w:t>
      </w:r>
      <w:proofErr w:type="spellStart"/>
      <w:r w:rsidR="00D169F2" w:rsidRPr="000056EA">
        <w:rPr>
          <w:rFonts w:ascii="Times New Roman" w:hAnsi="Times New Roman" w:cs="Times New Roman"/>
          <w:b/>
          <w:bCs/>
          <w:i/>
          <w:iCs/>
          <w:u w:val="single"/>
        </w:rPr>
        <w:t>thiết</w:t>
      </w:r>
      <w:proofErr w:type="spellEnd"/>
      <w:r w:rsidR="00D169F2" w:rsidRPr="000056EA">
        <w:rPr>
          <w:rFonts w:ascii="Times New Roman" w:hAnsi="Times New Roman" w:cs="Times New Roman"/>
          <w:b/>
          <w:bCs/>
          <w:i/>
          <w:iCs/>
          <w:u w:val="single"/>
        </w:rPr>
        <w:t xml:space="preserve"> </w:t>
      </w:r>
      <w:proofErr w:type="spellStart"/>
      <w:r w:rsidR="00D169F2" w:rsidRPr="000056EA">
        <w:rPr>
          <w:rFonts w:ascii="Times New Roman" w:hAnsi="Times New Roman" w:cs="Times New Roman"/>
          <w:b/>
          <w:bCs/>
          <w:i/>
          <w:iCs/>
          <w:u w:val="single"/>
        </w:rPr>
        <w:t>đồng</w:t>
      </w:r>
      <w:proofErr w:type="spellEnd"/>
      <w:r w:rsidR="00D169F2" w:rsidRPr="000056EA">
        <w:rPr>
          <w:rFonts w:ascii="Times New Roman" w:hAnsi="Times New Roman" w:cs="Times New Roman"/>
          <w:b/>
          <w:bCs/>
          <w:i/>
          <w:iCs/>
          <w:u w:val="single"/>
        </w:rPr>
        <w:t xml:space="preserve"> </w:t>
      </w:r>
      <w:proofErr w:type="spellStart"/>
      <w:r w:rsidR="00D169F2" w:rsidRPr="000056EA">
        <w:rPr>
          <w:rFonts w:ascii="Times New Roman" w:hAnsi="Times New Roman" w:cs="Times New Roman"/>
          <w:b/>
          <w:bCs/>
          <w:i/>
          <w:iCs/>
          <w:u w:val="single"/>
        </w:rPr>
        <w:t>nghĩa</w:t>
      </w:r>
      <w:proofErr w:type="spellEnd"/>
      <w:r w:rsidR="00D169F2" w:rsidRPr="000056EA">
        <w:rPr>
          <w:rFonts w:ascii="Times New Roman" w:hAnsi="Times New Roman" w:cs="Times New Roman"/>
          <w:b/>
          <w:bCs/>
          <w:i/>
          <w:iCs/>
          <w:u w:val="single"/>
        </w:rPr>
        <w:t xml:space="preserve"> </w:t>
      </w:r>
      <w:proofErr w:type="spellStart"/>
      <w:r w:rsidR="00D169F2" w:rsidRPr="000056EA">
        <w:rPr>
          <w:rFonts w:ascii="Times New Roman" w:hAnsi="Times New Roman" w:cs="Times New Roman"/>
          <w:b/>
          <w:bCs/>
          <w:i/>
          <w:iCs/>
          <w:u w:val="single"/>
        </w:rPr>
        <w:t>rằng</w:t>
      </w:r>
      <w:proofErr w:type="spellEnd"/>
      <w:r w:rsidR="00D169F2" w:rsidRPr="000056EA">
        <w:rPr>
          <w:rFonts w:ascii="Times New Roman" w:hAnsi="Times New Roman" w:cs="Times New Roman"/>
          <w:b/>
          <w:bCs/>
          <w:i/>
          <w:iCs/>
          <w:u w:val="single"/>
        </w:rPr>
        <w:t xml:space="preserve"> </w:t>
      </w:r>
      <w:proofErr w:type="spellStart"/>
      <w:r w:rsidR="00D169F2" w:rsidRPr="000056EA">
        <w:rPr>
          <w:rFonts w:ascii="Times New Roman" w:hAnsi="Times New Roman" w:cs="Times New Roman"/>
          <w:b/>
          <w:bCs/>
          <w:i/>
          <w:iCs/>
          <w:u w:val="single"/>
        </w:rPr>
        <w:t>các</w:t>
      </w:r>
      <w:proofErr w:type="spellEnd"/>
      <w:r w:rsidR="00D169F2" w:rsidRPr="000056EA">
        <w:rPr>
          <w:rFonts w:ascii="Times New Roman" w:hAnsi="Times New Roman" w:cs="Times New Roman"/>
          <w:b/>
          <w:bCs/>
          <w:i/>
          <w:iCs/>
          <w:u w:val="single"/>
        </w:rPr>
        <w:t xml:space="preserve"> </w:t>
      </w:r>
      <w:proofErr w:type="spellStart"/>
      <w:r w:rsidR="00D169F2" w:rsidRPr="000056EA">
        <w:rPr>
          <w:rFonts w:ascii="Times New Roman" w:hAnsi="Times New Roman" w:cs="Times New Roman"/>
          <w:b/>
          <w:bCs/>
          <w:i/>
          <w:iCs/>
          <w:u w:val="single"/>
        </w:rPr>
        <w:t>Thỏa</w:t>
      </w:r>
      <w:proofErr w:type="spellEnd"/>
      <w:r w:rsidR="00D169F2" w:rsidRPr="000056EA">
        <w:rPr>
          <w:rFonts w:ascii="Times New Roman" w:hAnsi="Times New Roman" w:cs="Times New Roman"/>
          <w:b/>
          <w:bCs/>
          <w:i/>
          <w:iCs/>
          <w:u w:val="single"/>
        </w:rPr>
        <w:t xml:space="preserve"> </w:t>
      </w:r>
      <w:proofErr w:type="spellStart"/>
      <w:r w:rsidR="00D169F2" w:rsidRPr="000056EA">
        <w:rPr>
          <w:rFonts w:ascii="Times New Roman" w:hAnsi="Times New Roman" w:cs="Times New Roman"/>
          <w:b/>
          <w:bCs/>
          <w:i/>
          <w:iCs/>
          <w:u w:val="single"/>
        </w:rPr>
        <w:t>thuận</w:t>
      </w:r>
      <w:proofErr w:type="spellEnd"/>
      <w:r w:rsidR="00D169F2" w:rsidRPr="000056EA">
        <w:rPr>
          <w:rFonts w:ascii="Times New Roman" w:hAnsi="Times New Roman" w:cs="Times New Roman"/>
          <w:b/>
          <w:bCs/>
          <w:i/>
          <w:iCs/>
          <w:u w:val="single"/>
        </w:rPr>
        <w:t xml:space="preserve"> </w:t>
      </w:r>
      <w:proofErr w:type="spellStart"/>
      <w:r w:rsidR="00D169F2" w:rsidRPr="000056EA">
        <w:rPr>
          <w:rFonts w:ascii="Times New Roman" w:hAnsi="Times New Roman" w:cs="Times New Roman"/>
          <w:b/>
          <w:bCs/>
          <w:i/>
          <w:iCs/>
          <w:u w:val="single"/>
        </w:rPr>
        <w:t>Trọng</w:t>
      </w:r>
      <w:proofErr w:type="spellEnd"/>
      <w:r w:rsidR="00D169F2" w:rsidRPr="000056EA">
        <w:rPr>
          <w:rFonts w:ascii="Times New Roman" w:hAnsi="Times New Roman" w:cs="Times New Roman"/>
          <w:b/>
          <w:bCs/>
          <w:i/>
          <w:iCs/>
          <w:u w:val="single"/>
        </w:rPr>
        <w:t xml:space="preserve"> </w:t>
      </w:r>
      <w:proofErr w:type="spellStart"/>
      <w:r w:rsidR="00D169F2" w:rsidRPr="000056EA">
        <w:rPr>
          <w:rFonts w:ascii="Times New Roman" w:hAnsi="Times New Roman" w:cs="Times New Roman"/>
          <w:b/>
          <w:bCs/>
          <w:i/>
          <w:iCs/>
          <w:u w:val="single"/>
        </w:rPr>
        <w:t>tài</w:t>
      </w:r>
      <w:proofErr w:type="spellEnd"/>
      <w:r w:rsidR="00D169F2" w:rsidRPr="000056EA">
        <w:rPr>
          <w:rFonts w:ascii="Times New Roman" w:hAnsi="Times New Roman" w:cs="Times New Roman"/>
          <w:b/>
          <w:bCs/>
          <w:i/>
          <w:iCs/>
          <w:u w:val="single"/>
        </w:rPr>
        <w:t xml:space="preserve"> </w:t>
      </w:r>
      <w:proofErr w:type="spellStart"/>
      <w:r w:rsidR="00D169F2" w:rsidRPr="000056EA">
        <w:rPr>
          <w:rFonts w:ascii="Times New Roman" w:hAnsi="Times New Roman" w:cs="Times New Roman"/>
          <w:b/>
          <w:bCs/>
          <w:i/>
          <w:iCs/>
          <w:u w:val="single"/>
        </w:rPr>
        <w:t>trong</w:t>
      </w:r>
      <w:proofErr w:type="spellEnd"/>
      <w:r w:rsidR="00D169F2" w:rsidRPr="000056EA">
        <w:rPr>
          <w:rFonts w:ascii="Times New Roman" w:hAnsi="Times New Roman" w:cs="Times New Roman"/>
          <w:b/>
          <w:bCs/>
          <w:i/>
          <w:iCs/>
          <w:u w:val="single"/>
        </w:rPr>
        <w:t xml:space="preserve"> </w:t>
      </w:r>
      <w:proofErr w:type="spellStart"/>
      <w:r w:rsidR="00D169F2" w:rsidRPr="000056EA">
        <w:rPr>
          <w:rFonts w:ascii="Times New Roman" w:hAnsi="Times New Roman" w:cs="Times New Roman"/>
          <w:b/>
          <w:bCs/>
          <w:i/>
          <w:iCs/>
          <w:u w:val="single"/>
        </w:rPr>
        <w:t>đó</w:t>
      </w:r>
      <w:proofErr w:type="spellEnd"/>
      <w:r w:rsidR="00D169F2" w:rsidRPr="000056EA">
        <w:rPr>
          <w:rFonts w:ascii="Times New Roman" w:hAnsi="Times New Roman" w:cs="Times New Roman"/>
          <w:b/>
          <w:bCs/>
          <w:i/>
          <w:iCs/>
          <w:u w:val="single"/>
        </w:rPr>
        <w:t xml:space="preserve"> </w:t>
      </w:r>
      <w:proofErr w:type="spellStart"/>
      <w:r w:rsidR="00D169F2" w:rsidRPr="000056EA">
        <w:rPr>
          <w:rFonts w:ascii="Times New Roman" w:hAnsi="Times New Roman" w:cs="Times New Roman"/>
          <w:b/>
          <w:bCs/>
          <w:i/>
          <w:iCs/>
          <w:u w:val="single"/>
        </w:rPr>
        <w:t>là</w:t>
      </w:r>
      <w:proofErr w:type="spellEnd"/>
      <w:r w:rsidR="00D169F2" w:rsidRPr="000056EA">
        <w:rPr>
          <w:rFonts w:ascii="Times New Roman" w:hAnsi="Times New Roman" w:cs="Times New Roman"/>
          <w:b/>
          <w:bCs/>
          <w:i/>
          <w:iCs/>
          <w:u w:val="single"/>
        </w:rPr>
        <w:t xml:space="preserve"> </w:t>
      </w:r>
      <w:proofErr w:type="spellStart"/>
      <w:r w:rsidR="00D169F2" w:rsidRPr="000056EA">
        <w:rPr>
          <w:rFonts w:ascii="Times New Roman" w:hAnsi="Times New Roman" w:cs="Times New Roman"/>
          <w:b/>
          <w:bCs/>
          <w:i/>
          <w:iCs/>
          <w:u w:val="single"/>
        </w:rPr>
        <w:t>tương</w:t>
      </w:r>
      <w:proofErr w:type="spellEnd"/>
      <w:r w:rsidR="00D169F2" w:rsidRPr="000056EA">
        <w:rPr>
          <w:rFonts w:ascii="Times New Roman" w:hAnsi="Times New Roman" w:cs="Times New Roman"/>
          <w:b/>
          <w:bCs/>
          <w:i/>
          <w:iCs/>
          <w:u w:val="single"/>
        </w:rPr>
        <w:t xml:space="preserve"> </w:t>
      </w:r>
      <w:proofErr w:type="spellStart"/>
      <w:r w:rsidR="00D169F2" w:rsidRPr="000056EA">
        <w:rPr>
          <w:rFonts w:ascii="Times New Roman" w:hAnsi="Times New Roman" w:cs="Times New Roman"/>
          <w:b/>
          <w:bCs/>
          <w:i/>
          <w:iCs/>
          <w:u w:val="single"/>
        </w:rPr>
        <w:t>thích</w:t>
      </w:r>
      <w:proofErr w:type="spellEnd"/>
      <w:r w:rsidR="00D169F2" w:rsidRPr="000056EA">
        <w:rPr>
          <w:rFonts w:ascii="Times New Roman" w:hAnsi="Times New Roman" w:cs="Times New Roman"/>
          <w:b/>
          <w:bCs/>
          <w:i/>
          <w:iCs/>
          <w:u w:val="single"/>
        </w:rPr>
        <w:t xml:space="preserve"> </w:t>
      </w:r>
      <w:proofErr w:type="spellStart"/>
      <w:r w:rsidR="00D169F2" w:rsidRPr="000056EA">
        <w:rPr>
          <w:rFonts w:ascii="Times New Roman" w:hAnsi="Times New Roman" w:cs="Times New Roman"/>
          <w:b/>
          <w:bCs/>
          <w:i/>
          <w:iCs/>
          <w:u w:val="single"/>
        </w:rPr>
        <w:t>với</w:t>
      </w:r>
      <w:proofErr w:type="spellEnd"/>
      <w:r w:rsidR="00D169F2" w:rsidRPr="000056EA">
        <w:rPr>
          <w:rFonts w:ascii="Times New Roman" w:hAnsi="Times New Roman" w:cs="Times New Roman"/>
          <w:b/>
          <w:bCs/>
          <w:i/>
          <w:iCs/>
          <w:u w:val="single"/>
        </w:rPr>
        <w:t xml:space="preserve"> </w:t>
      </w:r>
      <w:proofErr w:type="spellStart"/>
      <w:r w:rsidR="00D169F2" w:rsidRPr="000056EA">
        <w:rPr>
          <w:rFonts w:ascii="Times New Roman" w:hAnsi="Times New Roman" w:cs="Times New Roman"/>
          <w:b/>
          <w:bCs/>
          <w:i/>
          <w:iCs/>
          <w:u w:val="single"/>
        </w:rPr>
        <w:t>nhau</w:t>
      </w:r>
      <w:proofErr w:type="spellEnd"/>
      <w:r w:rsidR="00D169F2" w:rsidRPr="000056EA">
        <w:rPr>
          <w:rFonts w:ascii="Times New Roman" w:hAnsi="Times New Roman" w:cs="Times New Roman"/>
          <w:i/>
          <w:iCs/>
        </w:rPr>
        <w:t xml:space="preserve">. Pháp </w:t>
      </w:r>
      <w:proofErr w:type="spellStart"/>
      <w:r w:rsidR="00D169F2" w:rsidRPr="000056EA">
        <w:rPr>
          <w:rFonts w:ascii="Times New Roman" w:hAnsi="Times New Roman" w:cs="Times New Roman"/>
          <w:i/>
          <w:iCs/>
        </w:rPr>
        <w:t>luật</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đã</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khẳng</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định</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rõ</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ràng</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rằng</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thỏa</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thuận</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trọng</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tài</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là</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các</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thỏa</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thuận</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độc</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lập</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tách</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biệt</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với</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các</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hợp</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đồng</w:t>
      </w:r>
      <w:proofErr w:type="spellEnd"/>
      <w:r w:rsidR="00D169F2" w:rsidRPr="000056EA">
        <w:rPr>
          <w:rFonts w:ascii="Times New Roman" w:hAnsi="Times New Roman" w:cs="Times New Roman"/>
          <w:i/>
          <w:iCs/>
        </w:rPr>
        <w:t xml:space="preserve"> </w:t>
      </w:r>
      <w:proofErr w:type="spellStart"/>
      <w:r w:rsidR="000056EA" w:rsidRPr="000056EA">
        <w:rPr>
          <w:rFonts w:ascii="Times New Roman" w:hAnsi="Times New Roman" w:cs="Times New Roman"/>
          <w:i/>
          <w:iCs/>
        </w:rPr>
        <w:t>chứa</w:t>
      </w:r>
      <w:proofErr w:type="spellEnd"/>
      <w:r w:rsidR="000056EA" w:rsidRPr="000056EA">
        <w:rPr>
          <w:rFonts w:ascii="Times New Roman" w:hAnsi="Times New Roman" w:cs="Times New Roman"/>
          <w:i/>
          <w:iCs/>
        </w:rPr>
        <w:t xml:space="preserve"> </w:t>
      </w:r>
      <w:proofErr w:type="spellStart"/>
      <w:r w:rsidR="000056EA" w:rsidRPr="000056EA">
        <w:rPr>
          <w:rFonts w:ascii="Times New Roman" w:hAnsi="Times New Roman" w:cs="Times New Roman"/>
          <w:i/>
          <w:iCs/>
        </w:rPr>
        <w:t>nó</w:t>
      </w:r>
      <w:proofErr w:type="spellEnd"/>
      <w:r w:rsidR="00D169F2" w:rsidRPr="000056EA">
        <w:rPr>
          <w:rFonts w:ascii="Times New Roman" w:hAnsi="Times New Roman" w:cs="Times New Roman"/>
          <w:i/>
          <w:iCs/>
        </w:rPr>
        <w:t xml:space="preserve">. Do </w:t>
      </w:r>
      <w:proofErr w:type="spellStart"/>
      <w:r w:rsidR="00D169F2" w:rsidRPr="000056EA">
        <w:rPr>
          <w:rFonts w:ascii="Times New Roman" w:hAnsi="Times New Roman" w:cs="Times New Roman"/>
          <w:i/>
          <w:iCs/>
        </w:rPr>
        <w:t>đó</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việc</w:t>
      </w:r>
      <w:proofErr w:type="spellEnd"/>
      <w:r w:rsidR="00D169F2" w:rsidRPr="000056EA">
        <w:rPr>
          <w:rFonts w:ascii="Times New Roman" w:hAnsi="Times New Roman" w:cs="Times New Roman"/>
          <w:i/>
          <w:iCs/>
        </w:rPr>
        <w:t xml:space="preserve"> </w:t>
      </w:r>
      <w:r w:rsidR="000056EA" w:rsidRPr="000056EA">
        <w:rPr>
          <w:rFonts w:ascii="Times New Roman" w:hAnsi="Times New Roman" w:cs="Times New Roman"/>
          <w:i/>
          <w:iCs/>
        </w:rPr>
        <w:t>3</w:t>
      </w:r>
      <w:r w:rsidR="00D169F2" w:rsidRPr="000056EA">
        <w:rPr>
          <w:rFonts w:ascii="Times New Roman" w:hAnsi="Times New Roman" w:cs="Times New Roman"/>
          <w:i/>
          <w:iCs/>
        </w:rPr>
        <w:t xml:space="preserve"> </w:t>
      </w:r>
      <w:proofErr w:type="spellStart"/>
      <w:r w:rsidR="000056EA" w:rsidRPr="000056EA">
        <w:rPr>
          <w:rFonts w:ascii="Times New Roman" w:hAnsi="Times New Roman" w:cs="Times New Roman"/>
          <w:i/>
          <w:iCs/>
        </w:rPr>
        <w:t>h</w:t>
      </w:r>
      <w:r w:rsidR="00D169F2" w:rsidRPr="000056EA">
        <w:rPr>
          <w:rFonts w:ascii="Times New Roman" w:hAnsi="Times New Roman" w:cs="Times New Roman"/>
          <w:i/>
          <w:iCs/>
        </w:rPr>
        <w:t>ợp</w:t>
      </w:r>
      <w:proofErr w:type="spellEnd"/>
      <w:r w:rsidR="00D169F2" w:rsidRPr="000056EA">
        <w:rPr>
          <w:rFonts w:ascii="Times New Roman" w:hAnsi="Times New Roman" w:cs="Times New Roman"/>
          <w:i/>
          <w:iCs/>
        </w:rPr>
        <w:t xml:space="preserve"> </w:t>
      </w:r>
      <w:proofErr w:type="spellStart"/>
      <w:r w:rsidR="000056EA" w:rsidRPr="000056EA">
        <w:rPr>
          <w:rFonts w:ascii="Times New Roman" w:hAnsi="Times New Roman" w:cs="Times New Roman"/>
          <w:i/>
          <w:iCs/>
        </w:rPr>
        <w:t>đ</w:t>
      </w:r>
      <w:r w:rsidR="00D169F2" w:rsidRPr="000056EA">
        <w:rPr>
          <w:rFonts w:ascii="Times New Roman" w:hAnsi="Times New Roman" w:cs="Times New Roman"/>
          <w:i/>
          <w:iCs/>
        </w:rPr>
        <w:t>ồng</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phát</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sinh</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từ</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cùng</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một</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bối</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cảnh</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thực</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tế</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không</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mang</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tính</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quyết</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định</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trong</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trường</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hợp</w:t>
      </w:r>
      <w:proofErr w:type="spellEnd"/>
      <w:r w:rsidR="00D169F2" w:rsidRPr="000056EA">
        <w:rPr>
          <w:rFonts w:ascii="Times New Roman" w:hAnsi="Times New Roman" w:cs="Times New Roman"/>
          <w:i/>
          <w:iCs/>
        </w:rPr>
        <w:t xml:space="preserve"> </w:t>
      </w:r>
      <w:proofErr w:type="spellStart"/>
      <w:r w:rsidR="00D169F2" w:rsidRPr="000056EA">
        <w:rPr>
          <w:rFonts w:ascii="Times New Roman" w:hAnsi="Times New Roman" w:cs="Times New Roman"/>
          <w:i/>
          <w:iCs/>
        </w:rPr>
        <w:t>này</w:t>
      </w:r>
      <w:proofErr w:type="spellEnd"/>
      <w:r w:rsidR="000056EA">
        <w:rPr>
          <w:rFonts w:ascii="Times New Roman" w:hAnsi="Times New Roman" w:cs="Times New Roman"/>
        </w:rPr>
        <w:t>”</w:t>
      </w:r>
      <w:r w:rsidR="000056EA">
        <w:rPr>
          <w:rStyle w:val="FootnoteReference"/>
          <w:rFonts w:ascii="Times New Roman" w:hAnsi="Times New Roman" w:cs="Times New Roman"/>
        </w:rPr>
        <w:footnoteReference w:id="19"/>
      </w:r>
      <w:r w:rsidR="00D169F2" w:rsidRPr="000056EA">
        <w:rPr>
          <w:rFonts w:ascii="Times New Roman" w:hAnsi="Times New Roman" w:cs="Times New Roman"/>
          <w:i/>
          <w:iCs/>
        </w:rPr>
        <w:t>.</w:t>
      </w:r>
      <w:r w:rsidR="000056EA">
        <w:rPr>
          <w:rFonts w:ascii="Times New Roman" w:hAnsi="Times New Roman" w:cs="Times New Roman"/>
        </w:rPr>
        <w:t xml:space="preserve"> </w:t>
      </w:r>
    </w:p>
    <w:p w14:paraId="77ECEC96" w14:textId="31E031F8" w:rsidR="00265901" w:rsidRDefault="000056EA" w:rsidP="00F072E1">
      <w:pPr>
        <w:spacing w:line="360" w:lineRule="auto"/>
        <w:ind w:firstLine="567"/>
        <w:jc w:val="both"/>
        <w:rPr>
          <w:rFonts w:ascii="Times New Roman" w:hAnsi="Times New Roman" w:cs="Times New Roman"/>
        </w:rPr>
      </w:pPr>
      <w:r>
        <w:rPr>
          <w:rFonts w:ascii="Times New Roman" w:hAnsi="Times New Roman" w:cs="Times New Roman"/>
        </w:rPr>
        <w:t xml:space="preserve">Hai </w:t>
      </w:r>
      <w:proofErr w:type="spellStart"/>
      <w:r>
        <w:rPr>
          <w:rFonts w:ascii="Times New Roman" w:hAnsi="Times New Roman" w:cs="Times New Roman"/>
        </w:rPr>
        <w:t>ví</w:t>
      </w:r>
      <w:proofErr w:type="spellEnd"/>
      <w:r>
        <w:rPr>
          <w:rFonts w:ascii="Times New Roman" w:hAnsi="Times New Roman" w:cs="Times New Roman"/>
        </w:rPr>
        <w:t xml:space="preserve"> </w:t>
      </w:r>
      <w:proofErr w:type="spellStart"/>
      <w:r>
        <w:rPr>
          <w:rFonts w:ascii="Times New Roman" w:hAnsi="Times New Roman" w:cs="Times New Roman"/>
        </w:rPr>
        <w:t>dụ</w:t>
      </w:r>
      <w:proofErr w:type="spellEnd"/>
      <w:r>
        <w:rPr>
          <w:rFonts w:ascii="Times New Roman" w:hAnsi="Times New Roman" w:cs="Times New Roman"/>
        </w:rPr>
        <w:t xml:space="preserve"> </w:t>
      </w:r>
      <w:proofErr w:type="spellStart"/>
      <w:r>
        <w:rPr>
          <w:rFonts w:ascii="Times New Roman" w:hAnsi="Times New Roman" w:cs="Times New Roman"/>
        </w:rPr>
        <w:t>trên</w:t>
      </w:r>
      <w:proofErr w:type="spellEnd"/>
      <w:r>
        <w:rPr>
          <w:rFonts w:ascii="Times New Roman" w:hAnsi="Times New Roman" w:cs="Times New Roman"/>
        </w:rPr>
        <w:t xml:space="preserve"> </w:t>
      </w:r>
      <w:proofErr w:type="spellStart"/>
      <w:r>
        <w:rPr>
          <w:rFonts w:ascii="Times New Roman" w:hAnsi="Times New Roman" w:cs="Times New Roman"/>
        </w:rPr>
        <w:t>cho</w:t>
      </w:r>
      <w:proofErr w:type="spellEnd"/>
      <w:r>
        <w:rPr>
          <w:rFonts w:ascii="Times New Roman" w:hAnsi="Times New Roman" w:cs="Times New Roman"/>
        </w:rPr>
        <w:t xml:space="preserve"> </w:t>
      </w:r>
      <w:proofErr w:type="spellStart"/>
      <w:r>
        <w:rPr>
          <w:rFonts w:ascii="Times New Roman" w:hAnsi="Times New Roman" w:cs="Times New Roman"/>
        </w:rPr>
        <w:t>thấy</w:t>
      </w:r>
      <w:proofErr w:type="spellEnd"/>
      <w:r>
        <w:rPr>
          <w:rFonts w:ascii="Times New Roman" w:hAnsi="Times New Roman" w:cs="Times New Roman"/>
        </w:rPr>
        <w:t xml:space="preserve"> </w:t>
      </w:r>
      <w:proofErr w:type="spellStart"/>
      <w:r>
        <w:rPr>
          <w:rFonts w:ascii="Times New Roman" w:hAnsi="Times New Roman" w:cs="Times New Roman"/>
        </w:rPr>
        <w:t>cách</w:t>
      </w:r>
      <w:proofErr w:type="spellEnd"/>
      <w:r>
        <w:rPr>
          <w:rFonts w:ascii="Times New Roman" w:hAnsi="Times New Roman" w:cs="Times New Roman"/>
        </w:rPr>
        <w:t xml:space="preserve"> </w:t>
      </w:r>
      <w:proofErr w:type="spellStart"/>
      <w:r>
        <w:rPr>
          <w:rFonts w:ascii="Times New Roman" w:hAnsi="Times New Roman" w:cs="Times New Roman"/>
        </w:rPr>
        <w:t>tiếp</w:t>
      </w:r>
      <w:proofErr w:type="spellEnd"/>
      <w:r>
        <w:rPr>
          <w:rFonts w:ascii="Times New Roman" w:hAnsi="Times New Roman" w:cs="Times New Roman"/>
        </w:rPr>
        <w:t xml:space="preserve"> </w:t>
      </w:r>
      <w:proofErr w:type="spellStart"/>
      <w:r>
        <w:rPr>
          <w:rFonts w:ascii="Times New Roman" w:hAnsi="Times New Roman" w:cs="Times New Roman"/>
        </w:rPr>
        <w:t>cận</w:t>
      </w:r>
      <w:proofErr w:type="spellEnd"/>
      <w:r>
        <w:rPr>
          <w:rFonts w:ascii="Times New Roman" w:hAnsi="Times New Roman" w:cs="Times New Roman"/>
        </w:rPr>
        <w:t xml:space="preserve"> </w:t>
      </w:r>
      <w:proofErr w:type="spellStart"/>
      <w:r>
        <w:rPr>
          <w:rFonts w:ascii="Times New Roman" w:hAnsi="Times New Roman" w:cs="Times New Roman"/>
        </w:rPr>
        <w:t>đối</w:t>
      </w:r>
      <w:proofErr w:type="spellEnd"/>
      <w:r>
        <w:rPr>
          <w:rFonts w:ascii="Times New Roman" w:hAnsi="Times New Roman" w:cs="Times New Roman"/>
        </w:rPr>
        <w:t xml:space="preserve"> </w:t>
      </w:r>
      <w:proofErr w:type="spellStart"/>
      <w:r>
        <w:rPr>
          <w:rFonts w:ascii="Times New Roman" w:hAnsi="Times New Roman" w:cs="Times New Roman"/>
        </w:rPr>
        <w:t>lập</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2 </w:t>
      </w:r>
      <w:proofErr w:type="spellStart"/>
      <w:r>
        <w:rPr>
          <w:rFonts w:ascii="Times New Roman" w:hAnsi="Times New Roman" w:cs="Times New Roman"/>
        </w:rPr>
        <w:t>tòa</w:t>
      </w:r>
      <w:proofErr w:type="spellEnd"/>
      <w:r>
        <w:rPr>
          <w:rFonts w:ascii="Times New Roman" w:hAnsi="Times New Roman" w:cs="Times New Roman"/>
        </w:rPr>
        <w:t xml:space="preserve"> </w:t>
      </w:r>
      <w:proofErr w:type="spellStart"/>
      <w:r>
        <w:rPr>
          <w:rFonts w:ascii="Times New Roman" w:hAnsi="Times New Roman" w:cs="Times New Roman"/>
        </w:rPr>
        <w:t>án</w:t>
      </w:r>
      <w:proofErr w:type="spellEnd"/>
      <w:r>
        <w:rPr>
          <w:rFonts w:ascii="Times New Roman" w:hAnsi="Times New Roman" w:cs="Times New Roman"/>
        </w:rPr>
        <w:t xml:space="preserve"> </w:t>
      </w:r>
      <w:proofErr w:type="spellStart"/>
      <w:r>
        <w:rPr>
          <w:rFonts w:ascii="Times New Roman" w:hAnsi="Times New Roman" w:cs="Times New Roman"/>
        </w:rPr>
        <w:t>khi</w:t>
      </w:r>
      <w:proofErr w:type="spellEnd"/>
      <w:r>
        <w:rPr>
          <w:rFonts w:ascii="Times New Roman" w:hAnsi="Times New Roman" w:cs="Times New Roman"/>
        </w:rPr>
        <w:t xml:space="preserve"> </w:t>
      </w:r>
      <w:proofErr w:type="spellStart"/>
      <w:r>
        <w:rPr>
          <w:rFonts w:ascii="Times New Roman" w:hAnsi="Times New Roman" w:cs="Times New Roman"/>
        </w:rPr>
        <w:t>đánh</w:t>
      </w:r>
      <w:proofErr w:type="spellEnd"/>
      <w:r>
        <w:rPr>
          <w:rFonts w:ascii="Times New Roman" w:hAnsi="Times New Roman" w:cs="Times New Roman"/>
        </w:rPr>
        <w:t xml:space="preserve"> </w:t>
      </w:r>
      <w:proofErr w:type="spellStart"/>
      <w:r>
        <w:rPr>
          <w:rFonts w:ascii="Times New Roman" w:hAnsi="Times New Roman" w:cs="Times New Roman"/>
        </w:rPr>
        <w:t>giá</w:t>
      </w:r>
      <w:proofErr w:type="spellEnd"/>
      <w:r>
        <w:rPr>
          <w:rFonts w:ascii="Times New Roman" w:hAnsi="Times New Roman" w:cs="Times New Roman"/>
        </w:rPr>
        <w:t xml:space="preserve"> </w:t>
      </w:r>
      <w:proofErr w:type="spellStart"/>
      <w:r>
        <w:rPr>
          <w:rFonts w:ascii="Times New Roman" w:hAnsi="Times New Roman" w:cs="Times New Roman"/>
        </w:rPr>
        <w:t>sự</w:t>
      </w:r>
      <w:proofErr w:type="spellEnd"/>
      <w:r>
        <w:rPr>
          <w:rFonts w:ascii="Times New Roman" w:hAnsi="Times New Roman" w:cs="Times New Roman"/>
        </w:rPr>
        <w:t xml:space="preserve"> </w:t>
      </w:r>
      <w:proofErr w:type="spellStart"/>
      <w:r>
        <w:rPr>
          <w:rFonts w:ascii="Times New Roman" w:hAnsi="Times New Roman" w:cs="Times New Roman"/>
        </w:rPr>
        <w:t>tương</w:t>
      </w:r>
      <w:proofErr w:type="spellEnd"/>
      <w:r>
        <w:rPr>
          <w:rFonts w:ascii="Times New Roman" w:hAnsi="Times New Roman" w:cs="Times New Roman"/>
        </w:rPr>
        <w:t xml:space="preserve"> </w:t>
      </w:r>
      <w:proofErr w:type="spellStart"/>
      <w:r>
        <w:rPr>
          <w:rFonts w:ascii="Times New Roman" w:hAnsi="Times New Roman" w:cs="Times New Roman"/>
        </w:rPr>
        <w:t>thích</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thỏa</w:t>
      </w:r>
      <w:proofErr w:type="spellEnd"/>
      <w:r>
        <w:rPr>
          <w:rFonts w:ascii="Times New Roman" w:hAnsi="Times New Roman" w:cs="Times New Roman"/>
        </w:rPr>
        <w:t xml:space="preserve"> </w:t>
      </w:r>
      <w:proofErr w:type="spellStart"/>
      <w:r>
        <w:rPr>
          <w:rFonts w:ascii="Times New Roman" w:hAnsi="Times New Roman" w:cs="Times New Roman"/>
        </w:rPr>
        <w:t>thuận</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và</w:t>
      </w:r>
      <w:proofErr w:type="spellEnd"/>
      <w:r>
        <w:rPr>
          <w:rFonts w:ascii="Times New Roman" w:hAnsi="Times New Roman" w:cs="Times New Roman"/>
        </w:rPr>
        <w:t xml:space="preserve"> </w:t>
      </w:r>
      <w:proofErr w:type="spellStart"/>
      <w:r>
        <w:rPr>
          <w:rFonts w:ascii="Times New Roman" w:hAnsi="Times New Roman" w:cs="Times New Roman"/>
        </w:rPr>
        <w:t>thậm</w:t>
      </w:r>
      <w:proofErr w:type="spellEnd"/>
      <w:r>
        <w:rPr>
          <w:rFonts w:ascii="Times New Roman" w:hAnsi="Times New Roman" w:cs="Times New Roman"/>
        </w:rPr>
        <w:t xml:space="preserve"> </w:t>
      </w:r>
      <w:proofErr w:type="spellStart"/>
      <w:r>
        <w:rPr>
          <w:rFonts w:ascii="Times New Roman" w:hAnsi="Times New Roman" w:cs="Times New Roman"/>
        </w:rPr>
        <w:t>chí</w:t>
      </w:r>
      <w:proofErr w:type="spellEnd"/>
      <w:r>
        <w:rPr>
          <w:rFonts w:ascii="Times New Roman" w:hAnsi="Times New Roman" w:cs="Times New Roman"/>
        </w:rPr>
        <w:t xml:space="preserve"> </w:t>
      </w:r>
      <w:proofErr w:type="spellStart"/>
      <w:r>
        <w:rPr>
          <w:rFonts w:ascii="Times New Roman" w:hAnsi="Times New Roman" w:cs="Times New Roman"/>
        </w:rPr>
        <w:t>cả</w:t>
      </w:r>
      <w:proofErr w:type="spellEnd"/>
      <w:r>
        <w:rPr>
          <w:rFonts w:ascii="Times New Roman" w:hAnsi="Times New Roman" w:cs="Times New Roman"/>
        </w:rPr>
        <w:t xml:space="preserve"> </w:t>
      </w:r>
      <w:proofErr w:type="spellStart"/>
      <w:r>
        <w:rPr>
          <w:rFonts w:ascii="Times New Roman" w:hAnsi="Times New Roman" w:cs="Times New Roman"/>
        </w:rPr>
        <w:t>cách</w:t>
      </w:r>
      <w:proofErr w:type="spellEnd"/>
      <w:r>
        <w:rPr>
          <w:rFonts w:ascii="Times New Roman" w:hAnsi="Times New Roman" w:cs="Times New Roman"/>
        </w:rPr>
        <w:t xml:space="preserve"> </w:t>
      </w:r>
      <w:proofErr w:type="spellStart"/>
      <w:r>
        <w:rPr>
          <w:rFonts w:ascii="Times New Roman" w:hAnsi="Times New Roman" w:cs="Times New Roman"/>
        </w:rPr>
        <w:t>tiếp</w:t>
      </w:r>
      <w:proofErr w:type="spellEnd"/>
      <w:r>
        <w:rPr>
          <w:rFonts w:ascii="Times New Roman" w:hAnsi="Times New Roman" w:cs="Times New Roman"/>
        </w:rPr>
        <w:t xml:space="preserve"> </w:t>
      </w:r>
      <w:proofErr w:type="spellStart"/>
      <w:r>
        <w:rPr>
          <w:rFonts w:ascii="Times New Roman" w:hAnsi="Times New Roman" w:cs="Times New Roman"/>
        </w:rPr>
        <w:t>cận</w:t>
      </w:r>
      <w:proofErr w:type="spellEnd"/>
      <w:r>
        <w:rPr>
          <w:rFonts w:ascii="Times New Roman" w:hAnsi="Times New Roman" w:cs="Times New Roman"/>
        </w:rPr>
        <w:t xml:space="preserve"> </w:t>
      </w:r>
      <w:proofErr w:type="spellStart"/>
      <w:r>
        <w:rPr>
          <w:rFonts w:ascii="Times New Roman" w:hAnsi="Times New Roman" w:cs="Times New Roman"/>
        </w:rPr>
        <w:t>liên</w:t>
      </w:r>
      <w:proofErr w:type="spellEnd"/>
      <w:r>
        <w:rPr>
          <w:rFonts w:ascii="Times New Roman" w:hAnsi="Times New Roman" w:cs="Times New Roman"/>
        </w:rPr>
        <w:t xml:space="preserve"> </w:t>
      </w:r>
      <w:proofErr w:type="spellStart"/>
      <w:r>
        <w:rPr>
          <w:rFonts w:ascii="Times New Roman" w:hAnsi="Times New Roman" w:cs="Times New Roman"/>
        </w:rPr>
        <w:t>quan</w:t>
      </w:r>
      <w:proofErr w:type="spellEnd"/>
      <w:r>
        <w:rPr>
          <w:rFonts w:ascii="Times New Roman" w:hAnsi="Times New Roman" w:cs="Times New Roman"/>
        </w:rPr>
        <w:t xml:space="preserve"> </w:t>
      </w:r>
      <w:proofErr w:type="spellStart"/>
      <w:r>
        <w:rPr>
          <w:rFonts w:ascii="Times New Roman" w:hAnsi="Times New Roman" w:cs="Times New Roman"/>
        </w:rPr>
        <w:t>đến</w:t>
      </w:r>
      <w:proofErr w:type="spellEnd"/>
      <w:r>
        <w:rPr>
          <w:rFonts w:ascii="Times New Roman" w:hAnsi="Times New Roman" w:cs="Times New Roman"/>
        </w:rPr>
        <w:t xml:space="preserve"> </w:t>
      </w:r>
      <w:proofErr w:type="spellStart"/>
      <w:r>
        <w:rPr>
          <w:rFonts w:ascii="Times New Roman" w:hAnsi="Times New Roman" w:cs="Times New Roman"/>
        </w:rPr>
        <w:t>áp</w:t>
      </w:r>
      <w:proofErr w:type="spellEnd"/>
      <w:r>
        <w:rPr>
          <w:rFonts w:ascii="Times New Roman" w:hAnsi="Times New Roman" w:cs="Times New Roman"/>
        </w:rPr>
        <w:t xml:space="preserve"> </w:t>
      </w:r>
      <w:proofErr w:type="spellStart"/>
      <w:r>
        <w:rPr>
          <w:rFonts w:ascii="Times New Roman" w:hAnsi="Times New Roman" w:cs="Times New Roman"/>
        </w:rPr>
        <w:t>dụng</w:t>
      </w:r>
      <w:proofErr w:type="spellEnd"/>
      <w:r>
        <w:rPr>
          <w:rFonts w:ascii="Times New Roman" w:hAnsi="Times New Roman" w:cs="Times New Roman"/>
        </w:rPr>
        <w:t xml:space="preserve"> </w:t>
      </w:r>
      <w:proofErr w:type="spellStart"/>
      <w:r>
        <w:rPr>
          <w:rFonts w:ascii="Times New Roman" w:hAnsi="Times New Roman" w:cs="Times New Roman"/>
        </w:rPr>
        <w:t>nguyên</w:t>
      </w:r>
      <w:proofErr w:type="spellEnd"/>
      <w:r>
        <w:rPr>
          <w:rFonts w:ascii="Times New Roman" w:hAnsi="Times New Roman" w:cs="Times New Roman"/>
        </w:rPr>
        <w:t xml:space="preserve"> </w:t>
      </w:r>
      <w:proofErr w:type="spellStart"/>
      <w:r>
        <w:rPr>
          <w:rFonts w:ascii="Times New Roman" w:hAnsi="Times New Roman" w:cs="Times New Roman"/>
        </w:rPr>
        <w:t>tắc</w:t>
      </w:r>
      <w:proofErr w:type="spellEnd"/>
      <w:r>
        <w:rPr>
          <w:rFonts w:ascii="Times New Roman" w:hAnsi="Times New Roman" w:cs="Times New Roman"/>
        </w:rPr>
        <w:t xml:space="preserve"> </w:t>
      </w:r>
      <w:proofErr w:type="spellStart"/>
      <w:r>
        <w:rPr>
          <w:rFonts w:ascii="Times New Roman" w:hAnsi="Times New Roman" w:cs="Times New Roman"/>
        </w:rPr>
        <w:t>tính</w:t>
      </w:r>
      <w:proofErr w:type="spellEnd"/>
      <w:r>
        <w:rPr>
          <w:rFonts w:ascii="Times New Roman" w:hAnsi="Times New Roman" w:cs="Times New Roman"/>
        </w:rPr>
        <w:t xml:space="preserve"> </w:t>
      </w:r>
      <w:proofErr w:type="spellStart"/>
      <w:r>
        <w:rPr>
          <w:rFonts w:ascii="Times New Roman" w:hAnsi="Times New Roman" w:cs="Times New Roman"/>
        </w:rPr>
        <w:t>độc</w:t>
      </w:r>
      <w:proofErr w:type="spellEnd"/>
      <w:r>
        <w:rPr>
          <w:rFonts w:ascii="Times New Roman" w:hAnsi="Times New Roman" w:cs="Times New Roman"/>
        </w:rPr>
        <w:t xml:space="preserve"> </w:t>
      </w:r>
      <w:proofErr w:type="spellStart"/>
      <w:r>
        <w:rPr>
          <w:rFonts w:ascii="Times New Roman" w:hAnsi="Times New Roman" w:cs="Times New Roman"/>
        </w:rPr>
        <w:t>lập</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thỏa</w:t>
      </w:r>
      <w:proofErr w:type="spellEnd"/>
      <w:r>
        <w:rPr>
          <w:rFonts w:ascii="Times New Roman" w:hAnsi="Times New Roman" w:cs="Times New Roman"/>
        </w:rPr>
        <w:t xml:space="preserve"> </w:t>
      </w:r>
      <w:proofErr w:type="spellStart"/>
      <w:r>
        <w:rPr>
          <w:rFonts w:ascii="Times New Roman" w:hAnsi="Times New Roman" w:cs="Times New Roman"/>
        </w:rPr>
        <w:t>thuận</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so </w:t>
      </w:r>
      <w:proofErr w:type="spellStart"/>
      <w:r>
        <w:rPr>
          <w:rFonts w:ascii="Times New Roman" w:hAnsi="Times New Roman" w:cs="Times New Roman"/>
        </w:rPr>
        <w:t>với</w:t>
      </w:r>
      <w:proofErr w:type="spellEnd"/>
      <w:r>
        <w:rPr>
          <w:rFonts w:ascii="Times New Roman" w:hAnsi="Times New Roman" w:cs="Times New Roman"/>
        </w:rPr>
        <w:t xml:space="preserve"> </w:t>
      </w: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Pr>
          <w:rFonts w:ascii="Times New Roman" w:hAnsi="Times New Roman" w:cs="Times New Roman"/>
        </w:rPr>
        <w:t>chứa</w:t>
      </w:r>
      <w:proofErr w:type="spellEnd"/>
      <w:r>
        <w:rPr>
          <w:rFonts w:ascii="Times New Roman" w:hAnsi="Times New Roman" w:cs="Times New Roman"/>
        </w:rPr>
        <w:t xml:space="preserve"> </w:t>
      </w:r>
      <w:proofErr w:type="spellStart"/>
      <w:r>
        <w:rPr>
          <w:rFonts w:ascii="Times New Roman" w:hAnsi="Times New Roman" w:cs="Times New Roman"/>
        </w:rPr>
        <w:t>nó</w:t>
      </w:r>
      <w:proofErr w:type="spellEnd"/>
      <w:r>
        <w:rPr>
          <w:rFonts w:ascii="Times New Roman" w:hAnsi="Times New Roman" w:cs="Times New Roman"/>
        </w:rPr>
        <w:t xml:space="preserve">. </w:t>
      </w:r>
      <w:proofErr w:type="spellStart"/>
      <w:r>
        <w:rPr>
          <w:rFonts w:ascii="Times New Roman" w:hAnsi="Times New Roman" w:cs="Times New Roman"/>
        </w:rPr>
        <w:t>Từ</w:t>
      </w:r>
      <w:proofErr w:type="spellEnd"/>
      <w:r>
        <w:rPr>
          <w:rFonts w:ascii="Times New Roman" w:hAnsi="Times New Roman" w:cs="Times New Roman"/>
        </w:rPr>
        <w:t xml:space="preserve"> </w:t>
      </w:r>
      <w:proofErr w:type="spellStart"/>
      <w:r>
        <w:rPr>
          <w:rFonts w:ascii="Times New Roman" w:hAnsi="Times New Roman" w:cs="Times New Roman"/>
        </w:rPr>
        <w:t>góc</w:t>
      </w:r>
      <w:proofErr w:type="spellEnd"/>
      <w:r>
        <w:rPr>
          <w:rFonts w:ascii="Times New Roman" w:hAnsi="Times New Roman" w:cs="Times New Roman"/>
        </w:rPr>
        <w:t xml:space="preserve"> </w:t>
      </w:r>
      <w:proofErr w:type="spellStart"/>
      <w:r>
        <w:rPr>
          <w:rFonts w:ascii="Times New Roman" w:hAnsi="Times New Roman" w:cs="Times New Roman"/>
        </w:rPr>
        <w:t>độ</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bên</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và</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Hội</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dường</w:t>
      </w:r>
      <w:proofErr w:type="spellEnd"/>
      <w:r>
        <w:rPr>
          <w:rFonts w:ascii="Times New Roman" w:hAnsi="Times New Roman" w:cs="Times New Roman"/>
        </w:rPr>
        <w:t xml:space="preserve"> </w:t>
      </w:r>
      <w:proofErr w:type="spellStart"/>
      <w:r>
        <w:rPr>
          <w:rFonts w:ascii="Times New Roman" w:hAnsi="Times New Roman" w:cs="Times New Roman"/>
        </w:rPr>
        <w:t>như</w:t>
      </w:r>
      <w:proofErr w:type="spellEnd"/>
      <w:r>
        <w:rPr>
          <w:rFonts w:ascii="Times New Roman" w:hAnsi="Times New Roman" w:cs="Times New Roman"/>
        </w:rPr>
        <w:t xml:space="preserve"> </w:t>
      </w:r>
      <w:proofErr w:type="spellStart"/>
      <w:r>
        <w:rPr>
          <w:rFonts w:ascii="Times New Roman" w:hAnsi="Times New Roman" w:cs="Times New Roman"/>
        </w:rPr>
        <w:t>đối</w:t>
      </w:r>
      <w:proofErr w:type="spellEnd"/>
      <w:r>
        <w:rPr>
          <w:rFonts w:ascii="Times New Roman" w:hAnsi="Times New Roman" w:cs="Times New Roman"/>
        </w:rPr>
        <w:t xml:space="preserve"> </w:t>
      </w:r>
      <w:proofErr w:type="spellStart"/>
      <w:r>
        <w:rPr>
          <w:rFonts w:ascii="Times New Roman" w:hAnsi="Times New Roman" w:cs="Times New Roman"/>
        </w:rPr>
        <w:t>với</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giải</w:t>
      </w:r>
      <w:proofErr w:type="spellEnd"/>
      <w:r>
        <w:rPr>
          <w:rFonts w:ascii="Times New Roman" w:hAnsi="Times New Roman" w:cs="Times New Roman"/>
        </w:rPr>
        <w:t xml:space="preserve"> </w:t>
      </w:r>
      <w:proofErr w:type="spellStart"/>
      <w:r>
        <w:rPr>
          <w:rFonts w:ascii="Times New Roman" w:hAnsi="Times New Roman" w:cs="Times New Roman"/>
        </w:rPr>
        <w:t>quyết</w:t>
      </w:r>
      <w:proofErr w:type="spellEnd"/>
      <w:r>
        <w:rPr>
          <w:rFonts w:ascii="Times New Roman" w:hAnsi="Times New Roman" w:cs="Times New Roman"/>
        </w:rPr>
        <w:t xml:space="preserve"> </w:t>
      </w:r>
      <w:proofErr w:type="spellStart"/>
      <w:r>
        <w:rPr>
          <w:rFonts w:ascii="Times New Roman" w:hAnsi="Times New Roman" w:cs="Times New Roman"/>
        </w:rPr>
        <w:t>bằng</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tại</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tổ</w:t>
      </w:r>
      <w:proofErr w:type="spellEnd"/>
      <w:r>
        <w:rPr>
          <w:rFonts w:ascii="Times New Roman" w:hAnsi="Times New Roman" w:cs="Times New Roman"/>
        </w:rPr>
        <w:t xml:space="preserve"> </w:t>
      </w:r>
      <w:proofErr w:type="spellStart"/>
      <w:r>
        <w:rPr>
          <w:rFonts w:ascii="Times New Roman" w:hAnsi="Times New Roman" w:cs="Times New Roman"/>
        </w:rPr>
        <w:t>chức</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ở Việt Nam,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bên</w:t>
      </w:r>
      <w:proofErr w:type="spellEnd"/>
      <w:r>
        <w:rPr>
          <w:rFonts w:ascii="Times New Roman" w:hAnsi="Times New Roman" w:cs="Times New Roman"/>
        </w:rPr>
        <w:t xml:space="preserve"> </w:t>
      </w:r>
      <w:proofErr w:type="spellStart"/>
      <w:r>
        <w:rPr>
          <w:rFonts w:ascii="Times New Roman" w:hAnsi="Times New Roman" w:cs="Times New Roman"/>
        </w:rPr>
        <w:t>và</w:t>
      </w:r>
      <w:proofErr w:type="spellEnd"/>
      <w:r>
        <w:rPr>
          <w:rFonts w:ascii="Times New Roman" w:hAnsi="Times New Roman" w:cs="Times New Roman"/>
        </w:rPr>
        <w:t xml:space="preserve"> </w:t>
      </w:r>
      <w:proofErr w:type="spellStart"/>
      <w:r>
        <w:rPr>
          <w:rFonts w:ascii="Times New Roman" w:hAnsi="Times New Roman" w:cs="Times New Roman"/>
        </w:rPr>
        <w:t>đặc</w:t>
      </w:r>
      <w:proofErr w:type="spellEnd"/>
      <w:r>
        <w:rPr>
          <w:rFonts w:ascii="Times New Roman" w:hAnsi="Times New Roman" w:cs="Times New Roman"/>
        </w:rPr>
        <w:t xml:space="preserve"> </w:t>
      </w:r>
      <w:proofErr w:type="spellStart"/>
      <w:r>
        <w:rPr>
          <w:rFonts w:ascii="Times New Roman" w:hAnsi="Times New Roman" w:cs="Times New Roman"/>
        </w:rPr>
        <w:t>biệt</w:t>
      </w:r>
      <w:proofErr w:type="spellEnd"/>
      <w:r>
        <w:rPr>
          <w:rFonts w:ascii="Times New Roman" w:hAnsi="Times New Roman" w:cs="Times New Roman"/>
        </w:rPr>
        <w:t xml:space="preserve"> </w:t>
      </w:r>
      <w:proofErr w:type="spellStart"/>
      <w:r>
        <w:rPr>
          <w:rFonts w:ascii="Times New Roman" w:hAnsi="Times New Roman" w:cs="Times New Roman"/>
        </w:rPr>
        <w:t>là</w:t>
      </w:r>
      <w:proofErr w:type="spellEnd"/>
      <w:r>
        <w:rPr>
          <w:rFonts w:ascii="Times New Roman" w:hAnsi="Times New Roman" w:cs="Times New Roman"/>
        </w:rPr>
        <w:t xml:space="preserve"> </w:t>
      </w:r>
      <w:proofErr w:type="spellStart"/>
      <w:r>
        <w:rPr>
          <w:rFonts w:ascii="Times New Roman" w:hAnsi="Times New Roman" w:cs="Times New Roman"/>
        </w:rPr>
        <w:t>Hội</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sẽ</w:t>
      </w:r>
      <w:proofErr w:type="spellEnd"/>
      <w:r>
        <w:rPr>
          <w:rFonts w:ascii="Times New Roman" w:hAnsi="Times New Roman" w:cs="Times New Roman"/>
        </w:rPr>
        <w:t xml:space="preserve"> “</w:t>
      </w:r>
      <w:proofErr w:type="spellStart"/>
      <w:r>
        <w:rPr>
          <w:rFonts w:ascii="Times New Roman" w:hAnsi="Times New Roman" w:cs="Times New Roman"/>
        </w:rPr>
        <w:t>vất</w:t>
      </w:r>
      <w:proofErr w:type="spellEnd"/>
      <w:r>
        <w:rPr>
          <w:rFonts w:ascii="Times New Roman" w:hAnsi="Times New Roman" w:cs="Times New Roman"/>
        </w:rPr>
        <w:t xml:space="preserve"> </w:t>
      </w:r>
      <w:proofErr w:type="spellStart"/>
      <w:r>
        <w:rPr>
          <w:rFonts w:ascii="Times New Roman" w:hAnsi="Times New Roman" w:cs="Times New Roman"/>
        </w:rPr>
        <w:t>vả</w:t>
      </w:r>
      <w:proofErr w:type="spellEnd"/>
      <w:r>
        <w:rPr>
          <w:rFonts w:ascii="Times New Roman" w:hAnsi="Times New Roman" w:cs="Times New Roman"/>
        </w:rPr>
        <w:t xml:space="preserve">” </w:t>
      </w:r>
      <w:proofErr w:type="spellStart"/>
      <w:r>
        <w:rPr>
          <w:rFonts w:ascii="Times New Roman" w:hAnsi="Times New Roman" w:cs="Times New Roman"/>
        </w:rPr>
        <w:t>hơn</w:t>
      </w:r>
      <w:proofErr w:type="spellEnd"/>
      <w:r>
        <w:rPr>
          <w:rFonts w:ascii="Times New Roman" w:hAnsi="Times New Roman" w:cs="Times New Roman"/>
        </w:rPr>
        <w:t xml:space="preserve"> </w:t>
      </w:r>
      <w:proofErr w:type="spellStart"/>
      <w:r>
        <w:rPr>
          <w:rFonts w:ascii="Times New Roman" w:hAnsi="Times New Roman" w:cs="Times New Roman"/>
        </w:rPr>
        <w:t>khi</w:t>
      </w:r>
      <w:proofErr w:type="spellEnd"/>
      <w:r>
        <w:rPr>
          <w:rFonts w:ascii="Times New Roman" w:hAnsi="Times New Roman" w:cs="Times New Roman"/>
        </w:rPr>
        <w:t xml:space="preserve"> </w:t>
      </w:r>
      <w:proofErr w:type="spellStart"/>
      <w:r>
        <w:rPr>
          <w:rFonts w:ascii="Times New Roman" w:hAnsi="Times New Roman" w:cs="Times New Roman"/>
        </w:rPr>
        <w:t>lập</w:t>
      </w:r>
      <w:proofErr w:type="spellEnd"/>
      <w:r>
        <w:rPr>
          <w:rFonts w:ascii="Times New Roman" w:hAnsi="Times New Roman" w:cs="Times New Roman"/>
        </w:rPr>
        <w:t xml:space="preserve"> </w:t>
      </w:r>
      <w:proofErr w:type="spellStart"/>
      <w:r>
        <w:rPr>
          <w:rFonts w:ascii="Times New Roman" w:hAnsi="Times New Roman" w:cs="Times New Roman"/>
        </w:rPr>
        <w:t>luận</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tính</w:t>
      </w:r>
      <w:proofErr w:type="spellEnd"/>
      <w:r>
        <w:rPr>
          <w:rFonts w:ascii="Times New Roman" w:hAnsi="Times New Roman" w:cs="Times New Roman"/>
        </w:rPr>
        <w:t xml:space="preserve"> </w:t>
      </w:r>
      <w:proofErr w:type="spellStart"/>
      <w:r>
        <w:rPr>
          <w:rFonts w:ascii="Times New Roman" w:hAnsi="Times New Roman" w:cs="Times New Roman"/>
        </w:rPr>
        <w:t>tương</w:t>
      </w:r>
      <w:proofErr w:type="spellEnd"/>
      <w:r>
        <w:rPr>
          <w:rFonts w:ascii="Times New Roman" w:hAnsi="Times New Roman" w:cs="Times New Roman"/>
        </w:rPr>
        <w:t xml:space="preserve"> </w:t>
      </w:r>
      <w:proofErr w:type="spellStart"/>
      <w:r>
        <w:rPr>
          <w:rFonts w:ascii="Times New Roman" w:hAnsi="Times New Roman" w:cs="Times New Roman"/>
        </w:rPr>
        <w:t>thích</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thỏa</w:t>
      </w:r>
      <w:proofErr w:type="spellEnd"/>
      <w:r>
        <w:rPr>
          <w:rFonts w:ascii="Times New Roman" w:hAnsi="Times New Roman" w:cs="Times New Roman"/>
        </w:rPr>
        <w:t xml:space="preserve"> </w:t>
      </w:r>
      <w:proofErr w:type="spellStart"/>
      <w:r>
        <w:rPr>
          <w:rFonts w:ascii="Times New Roman" w:hAnsi="Times New Roman" w:cs="Times New Roman"/>
        </w:rPr>
        <w:t>thuận</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do </w:t>
      </w:r>
      <w:proofErr w:type="spellStart"/>
      <w:r>
        <w:rPr>
          <w:rFonts w:ascii="Times New Roman" w:hAnsi="Times New Roman" w:cs="Times New Roman"/>
        </w:rPr>
        <w:t>Luật</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thương</w:t>
      </w:r>
      <w:proofErr w:type="spellEnd"/>
      <w:r>
        <w:rPr>
          <w:rFonts w:ascii="Times New Roman" w:hAnsi="Times New Roman" w:cs="Times New Roman"/>
        </w:rPr>
        <w:t xml:space="preserve"> </w:t>
      </w:r>
      <w:proofErr w:type="spellStart"/>
      <w:r>
        <w:rPr>
          <w:rFonts w:ascii="Times New Roman" w:hAnsi="Times New Roman" w:cs="Times New Roman"/>
        </w:rPr>
        <w:t>mại</w:t>
      </w:r>
      <w:proofErr w:type="spellEnd"/>
      <w:r>
        <w:rPr>
          <w:rFonts w:ascii="Times New Roman" w:hAnsi="Times New Roman" w:cs="Times New Roman"/>
        </w:rPr>
        <w:t xml:space="preserve"> hay Quy </w:t>
      </w:r>
      <w:proofErr w:type="spellStart"/>
      <w:r>
        <w:rPr>
          <w:rFonts w:ascii="Times New Roman" w:hAnsi="Times New Roman" w:cs="Times New Roman"/>
        </w:rPr>
        <w:t>tắc</w:t>
      </w:r>
      <w:proofErr w:type="spellEnd"/>
      <w:r>
        <w:rPr>
          <w:rFonts w:ascii="Times New Roman" w:hAnsi="Times New Roman" w:cs="Times New Roman"/>
        </w:rPr>
        <w:t xml:space="preserve"> </w:t>
      </w:r>
      <w:proofErr w:type="spellStart"/>
      <w:r>
        <w:rPr>
          <w:rFonts w:ascii="Times New Roman" w:hAnsi="Times New Roman" w:cs="Times New Roman"/>
        </w:rPr>
        <w:t>tố</w:t>
      </w:r>
      <w:proofErr w:type="spellEnd"/>
      <w:r>
        <w:rPr>
          <w:rFonts w:ascii="Times New Roman" w:hAnsi="Times New Roman" w:cs="Times New Roman"/>
        </w:rPr>
        <w:t xml:space="preserve"> </w:t>
      </w:r>
      <w:proofErr w:type="spellStart"/>
      <w:r>
        <w:rPr>
          <w:rFonts w:ascii="Times New Roman" w:hAnsi="Times New Roman" w:cs="Times New Roman"/>
        </w:rPr>
        <w:t>tụng</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lastRenderedPageBreak/>
        <w:t>các</w:t>
      </w:r>
      <w:proofErr w:type="spellEnd"/>
      <w:r>
        <w:rPr>
          <w:rFonts w:ascii="Times New Roman" w:hAnsi="Times New Roman" w:cs="Times New Roman"/>
        </w:rPr>
        <w:t xml:space="preserve"> </w:t>
      </w:r>
      <w:proofErr w:type="spellStart"/>
      <w:r>
        <w:rPr>
          <w:rFonts w:ascii="Times New Roman" w:hAnsi="Times New Roman" w:cs="Times New Roman"/>
        </w:rPr>
        <w:t>tổ</w:t>
      </w:r>
      <w:proofErr w:type="spellEnd"/>
      <w:r>
        <w:rPr>
          <w:rFonts w:ascii="Times New Roman" w:hAnsi="Times New Roman" w:cs="Times New Roman"/>
        </w:rPr>
        <w:t xml:space="preserve"> </w:t>
      </w:r>
      <w:proofErr w:type="spellStart"/>
      <w:r>
        <w:rPr>
          <w:rFonts w:ascii="Times New Roman" w:hAnsi="Times New Roman" w:cs="Times New Roman"/>
        </w:rPr>
        <w:t>chức</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tại</w:t>
      </w:r>
      <w:proofErr w:type="spellEnd"/>
      <w:r>
        <w:rPr>
          <w:rFonts w:ascii="Times New Roman" w:hAnsi="Times New Roman" w:cs="Times New Roman"/>
        </w:rPr>
        <w:t xml:space="preserve"> Việt Nam </w:t>
      </w:r>
      <w:proofErr w:type="spellStart"/>
      <w:r>
        <w:rPr>
          <w:rFonts w:ascii="Times New Roman" w:hAnsi="Times New Roman" w:cs="Times New Roman"/>
        </w:rPr>
        <w:t>không</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hướng</w:t>
      </w:r>
      <w:proofErr w:type="spellEnd"/>
      <w:r>
        <w:rPr>
          <w:rFonts w:ascii="Times New Roman" w:hAnsi="Times New Roman" w:cs="Times New Roman"/>
        </w:rPr>
        <w:t xml:space="preserve"> </w:t>
      </w:r>
      <w:proofErr w:type="spellStart"/>
      <w:r>
        <w:rPr>
          <w:rFonts w:ascii="Times New Roman" w:hAnsi="Times New Roman" w:cs="Times New Roman"/>
        </w:rPr>
        <w:t>dẫn</w:t>
      </w:r>
      <w:proofErr w:type="spellEnd"/>
      <w:r>
        <w:rPr>
          <w:rFonts w:ascii="Times New Roman" w:hAnsi="Times New Roman" w:cs="Times New Roman"/>
        </w:rPr>
        <w:t xml:space="preserve"> </w:t>
      </w:r>
      <w:proofErr w:type="spellStart"/>
      <w:r>
        <w:rPr>
          <w:rFonts w:ascii="Times New Roman" w:hAnsi="Times New Roman" w:cs="Times New Roman"/>
        </w:rPr>
        <w:t>nếu</w:t>
      </w:r>
      <w:proofErr w:type="spellEnd"/>
      <w:r>
        <w:rPr>
          <w:rFonts w:ascii="Times New Roman" w:hAnsi="Times New Roman" w:cs="Times New Roman"/>
        </w:rPr>
        <w:t xml:space="preserve"> </w:t>
      </w:r>
      <w:proofErr w:type="spellStart"/>
      <w:r>
        <w:rPr>
          <w:rFonts w:ascii="Times New Roman" w:hAnsi="Times New Roman" w:cs="Times New Roman"/>
        </w:rPr>
        <w:t>không</w:t>
      </w:r>
      <w:proofErr w:type="spellEnd"/>
      <w:r>
        <w:rPr>
          <w:rFonts w:ascii="Times New Roman" w:hAnsi="Times New Roman" w:cs="Times New Roman"/>
        </w:rPr>
        <w:t xml:space="preserve"> </w:t>
      </w:r>
      <w:proofErr w:type="spellStart"/>
      <w:r>
        <w:rPr>
          <w:rFonts w:ascii="Times New Roman" w:hAnsi="Times New Roman" w:cs="Times New Roman"/>
        </w:rPr>
        <w:t>muốn</w:t>
      </w:r>
      <w:proofErr w:type="spellEnd"/>
      <w:r>
        <w:rPr>
          <w:rFonts w:ascii="Times New Roman" w:hAnsi="Times New Roman" w:cs="Times New Roman"/>
        </w:rPr>
        <w:t xml:space="preserve"> </w:t>
      </w:r>
      <w:proofErr w:type="spellStart"/>
      <w:r>
        <w:rPr>
          <w:rFonts w:ascii="Times New Roman" w:hAnsi="Times New Roman" w:cs="Times New Roman"/>
        </w:rPr>
        <w:t>nói</w:t>
      </w:r>
      <w:proofErr w:type="spellEnd"/>
      <w:r>
        <w:rPr>
          <w:rFonts w:ascii="Times New Roman" w:hAnsi="Times New Roman" w:cs="Times New Roman"/>
        </w:rPr>
        <w:t xml:space="preserve"> </w:t>
      </w:r>
      <w:proofErr w:type="spellStart"/>
      <w:r>
        <w:rPr>
          <w:rFonts w:ascii="Times New Roman" w:hAnsi="Times New Roman" w:cs="Times New Roman"/>
        </w:rPr>
        <w:t>thậm</w:t>
      </w:r>
      <w:proofErr w:type="spellEnd"/>
      <w:r>
        <w:rPr>
          <w:rFonts w:ascii="Times New Roman" w:hAnsi="Times New Roman" w:cs="Times New Roman"/>
        </w:rPr>
        <w:t xml:space="preserve"> </w:t>
      </w:r>
      <w:proofErr w:type="spellStart"/>
      <w:r>
        <w:rPr>
          <w:rFonts w:ascii="Times New Roman" w:hAnsi="Times New Roman" w:cs="Times New Roman"/>
        </w:rPr>
        <w:t>chí</w:t>
      </w:r>
      <w:proofErr w:type="spellEnd"/>
      <w:r>
        <w:rPr>
          <w:rFonts w:ascii="Times New Roman" w:hAnsi="Times New Roman" w:cs="Times New Roman"/>
        </w:rPr>
        <w:t xml:space="preserve"> </w:t>
      </w:r>
      <w:proofErr w:type="spellStart"/>
      <w:r>
        <w:rPr>
          <w:rFonts w:ascii="Times New Roman" w:hAnsi="Times New Roman" w:cs="Times New Roman"/>
        </w:rPr>
        <w:t>không</w:t>
      </w:r>
      <w:proofErr w:type="spellEnd"/>
      <w:r>
        <w:rPr>
          <w:rFonts w:ascii="Times New Roman" w:hAnsi="Times New Roman" w:cs="Times New Roman"/>
        </w:rPr>
        <w:t xml:space="preserve"> </w:t>
      </w:r>
      <w:proofErr w:type="spellStart"/>
      <w:r>
        <w:rPr>
          <w:rFonts w:ascii="Times New Roman" w:hAnsi="Times New Roman" w:cs="Times New Roman"/>
        </w:rPr>
        <w:t>đề</w:t>
      </w:r>
      <w:proofErr w:type="spellEnd"/>
      <w:r>
        <w:rPr>
          <w:rFonts w:ascii="Times New Roman" w:hAnsi="Times New Roman" w:cs="Times New Roman"/>
        </w:rPr>
        <w:t xml:space="preserve"> </w:t>
      </w:r>
      <w:proofErr w:type="spellStart"/>
      <w:r>
        <w:rPr>
          <w:rFonts w:ascii="Times New Roman" w:hAnsi="Times New Roman" w:cs="Times New Roman"/>
        </w:rPr>
        <w:t>cập</w:t>
      </w:r>
      <w:proofErr w:type="spellEnd"/>
      <w:r>
        <w:rPr>
          <w:rFonts w:ascii="Times New Roman" w:hAnsi="Times New Roman" w:cs="Times New Roman"/>
        </w:rPr>
        <w:t xml:space="preserve"> </w:t>
      </w:r>
      <w:proofErr w:type="spellStart"/>
      <w:r>
        <w:rPr>
          <w:rFonts w:ascii="Times New Roman" w:hAnsi="Times New Roman" w:cs="Times New Roman"/>
        </w:rPr>
        <w:t>đến</w:t>
      </w:r>
      <w:proofErr w:type="spellEnd"/>
      <w:r>
        <w:rPr>
          <w:rFonts w:ascii="Times New Roman" w:hAnsi="Times New Roman" w:cs="Times New Roman"/>
        </w:rPr>
        <w:t xml:space="preserve"> </w:t>
      </w:r>
      <w:proofErr w:type="spellStart"/>
      <w:r>
        <w:rPr>
          <w:rFonts w:ascii="Times New Roman" w:hAnsi="Times New Roman" w:cs="Times New Roman"/>
        </w:rPr>
        <w:t>yếu</w:t>
      </w:r>
      <w:proofErr w:type="spellEnd"/>
      <w:r>
        <w:rPr>
          <w:rFonts w:ascii="Times New Roman" w:hAnsi="Times New Roman" w:cs="Times New Roman"/>
        </w:rPr>
        <w:t xml:space="preserve"> </w:t>
      </w:r>
      <w:proofErr w:type="spellStart"/>
      <w:r>
        <w:rPr>
          <w:rFonts w:ascii="Times New Roman" w:hAnsi="Times New Roman" w:cs="Times New Roman"/>
        </w:rPr>
        <w:t>tố</w:t>
      </w:r>
      <w:proofErr w:type="spellEnd"/>
      <w:r>
        <w:rPr>
          <w:rFonts w:ascii="Times New Roman" w:hAnsi="Times New Roman" w:cs="Times New Roman"/>
        </w:rPr>
        <w:t xml:space="preserve"> </w:t>
      </w:r>
      <w:proofErr w:type="spellStart"/>
      <w:r>
        <w:rPr>
          <w:rFonts w:ascii="Times New Roman" w:hAnsi="Times New Roman" w:cs="Times New Roman"/>
        </w:rPr>
        <w:t>này</w:t>
      </w:r>
      <w:proofErr w:type="spellEnd"/>
      <w:r>
        <w:rPr>
          <w:rFonts w:ascii="Times New Roman" w:hAnsi="Times New Roman" w:cs="Times New Roman"/>
        </w:rPr>
        <w:t>.</w:t>
      </w:r>
    </w:p>
    <w:p w14:paraId="38882370" w14:textId="06D278AE" w:rsidR="003501D7" w:rsidRDefault="003501D7" w:rsidP="00F072E1">
      <w:pPr>
        <w:spacing w:line="360" w:lineRule="auto"/>
        <w:ind w:firstLine="567"/>
        <w:jc w:val="both"/>
        <w:rPr>
          <w:rFonts w:ascii="Times New Roman" w:hAnsi="Times New Roman" w:cs="Times New Roman"/>
        </w:rPr>
      </w:pPr>
      <w:r w:rsidRPr="003501D7">
        <w:rPr>
          <w:rFonts w:ascii="Times New Roman" w:hAnsi="Times New Roman" w:cs="Times New Roman"/>
          <w:b/>
          <w:bCs/>
        </w:rPr>
        <w:t xml:space="preserve">(b) </w:t>
      </w:r>
      <w:proofErr w:type="spellStart"/>
      <w:r>
        <w:rPr>
          <w:rFonts w:ascii="Times New Roman" w:hAnsi="Times New Roman" w:cs="Times New Roman"/>
          <w:b/>
          <w:bCs/>
        </w:rPr>
        <w:t>Về</w:t>
      </w:r>
      <w:proofErr w:type="spellEnd"/>
      <w:r>
        <w:rPr>
          <w:rFonts w:ascii="Times New Roman" w:hAnsi="Times New Roman" w:cs="Times New Roman"/>
          <w:b/>
          <w:bCs/>
        </w:rPr>
        <w:t xml:space="preserve"> </w:t>
      </w:r>
      <w:proofErr w:type="spellStart"/>
      <w:r w:rsidRPr="003501D7">
        <w:rPr>
          <w:rFonts w:ascii="Times New Roman" w:hAnsi="Times New Roman" w:cs="Times New Roman"/>
          <w:b/>
          <w:bCs/>
        </w:rPr>
        <w:t>mối</w:t>
      </w:r>
      <w:proofErr w:type="spellEnd"/>
      <w:r w:rsidRPr="003501D7">
        <w:rPr>
          <w:rFonts w:ascii="Times New Roman" w:hAnsi="Times New Roman" w:cs="Times New Roman"/>
          <w:b/>
          <w:bCs/>
        </w:rPr>
        <w:t xml:space="preserve"> </w:t>
      </w:r>
      <w:proofErr w:type="spellStart"/>
      <w:r w:rsidRPr="003501D7">
        <w:rPr>
          <w:rFonts w:ascii="Times New Roman" w:hAnsi="Times New Roman" w:cs="Times New Roman"/>
          <w:b/>
          <w:bCs/>
        </w:rPr>
        <w:t>quan</w:t>
      </w:r>
      <w:proofErr w:type="spellEnd"/>
      <w:r w:rsidRPr="003501D7">
        <w:rPr>
          <w:rFonts w:ascii="Times New Roman" w:hAnsi="Times New Roman" w:cs="Times New Roman"/>
          <w:b/>
          <w:bCs/>
        </w:rPr>
        <w:t xml:space="preserve"> </w:t>
      </w:r>
      <w:proofErr w:type="spellStart"/>
      <w:r w:rsidRPr="003501D7">
        <w:rPr>
          <w:rFonts w:ascii="Times New Roman" w:hAnsi="Times New Roman" w:cs="Times New Roman"/>
          <w:b/>
          <w:bCs/>
        </w:rPr>
        <w:t>hệ</w:t>
      </w:r>
      <w:proofErr w:type="spellEnd"/>
      <w:r w:rsidRPr="003501D7">
        <w:rPr>
          <w:rFonts w:ascii="Times New Roman" w:hAnsi="Times New Roman" w:cs="Times New Roman"/>
          <w:b/>
          <w:bCs/>
        </w:rPr>
        <w:t xml:space="preserve"> </w:t>
      </w:r>
      <w:proofErr w:type="spellStart"/>
      <w:r w:rsidRPr="003501D7">
        <w:rPr>
          <w:rFonts w:ascii="Times New Roman" w:hAnsi="Times New Roman" w:cs="Times New Roman"/>
          <w:b/>
          <w:bCs/>
        </w:rPr>
        <w:t>giữa</w:t>
      </w:r>
      <w:proofErr w:type="spellEnd"/>
      <w:r w:rsidRPr="003501D7">
        <w:rPr>
          <w:rFonts w:ascii="Times New Roman" w:hAnsi="Times New Roman" w:cs="Times New Roman"/>
          <w:b/>
          <w:bCs/>
        </w:rPr>
        <w:t xml:space="preserve"> </w:t>
      </w:r>
      <w:proofErr w:type="spellStart"/>
      <w:r w:rsidRPr="003501D7">
        <w:rPr>
          <w:rFonts w:ascii="Times New Roman" w:hAnsi="Times New Roman" w:cs="Times New Roman"/>
          <w:b/>
          <w:bCs/>
        </w:rPr>
        <w:t>các</w:t>
      </w:r>
      <w:proofErr w:type="spellEnd"/>
      <w:r w:rsidRPr="003501D7">
        <w:rPr>
          <w:rFonts w:ascii="Times New Roman" w:hAnsi="Times New Roman" w:cs="Times New Roman"/>
          <w:b/>
          <w:bCs/>
        </w:rPr>
        <w:t xml:space="preserve"> </w:t>
      </w:r>
      <w:proofErr w:type="spellStart"/>
      <w:r w:rsidRPr="003501D7">
        <w:rPr>
          <w:rFonts w:ascii="Times New Roman" w:hAnsi="Times New Roman" w:cs="Times New Roman"/>
          <w:b/>
          <w:bCs/>
        </w:rPr>
        <w:t>tranh</w:t>
      </w:r>
      <w:proofErr w:type="spellEnd"/>
      <w:r w:rsidRPr="003501D7">
        <w:rPr>
          <w:rFonts w:ascii="Times New Roman" w:hAnsi="Times New Roman" w:cs="Times New Roman"/>
          <w:b/>
          <w:bCs/>
        </w:rPr>
        <w:t xml:space="preserve"> </w:t>
      </w:r>
      <w:proofErr w:type="spellStart"/>
      <w:r w:rsidRPr="003501D7">
        <w:rPr>
          <w:rFonts w:ascii="Times New Roman" w:hAnsi="Times New Roman" w:cs="Times New Roman"/>
          <w:b/>
          <w:bCs/>
        </w:rPr>
        <w:t>chấp</w:t>
      </w:r>
      <w:proofErr w:type="spellEnd"/>
      <w:r w:rsidRPr="003501D7">
        <w:rPr>
          <w:rFonts w:ascii="Times New Roman" w:hAnsi="Times New Roman" w:cs="Times New Roman"/>
          <w:b/>
          <w:bCs/>
        </w:rPr>
        <w:t>/</w:t>
      </w:r>
      <w:proofErr w:type="spellStart"/>
      <w:r w:rsidRPr="003501D7">
        <w:rPr>
          <w:rFonts w:ascii="Times New Roman" w:hAnsi="Times New Roman" w:cs="Times New Roman"/>
          <w:b/>
          <w:bCs/>
        </w:rPr>
        <w:t>các</w:t>
      </w:r>
      <w:proofErr w:type="spellEnd"/>
      <w:r w:rsidRPr="003501D7">
        <w:rPr>
          <w:rFonts w:ascii="Times New Roman" w:hAnsi="Times New Roman" w:cs="Times New Roman"/>
          <w:b/>
          <w:bCs/>
        </w:rPr>
        <w:t xml:space="preserve"> </w:t>
      </w:r>
      <w:proofErr w:type="spellStart"/>
      <w:r w:rsidRPr="003501D7">
        <w:rPr>
          <w:rFonts w:ascii="Times New Roman" w:hAnsi="Times New Roman" w:cs="Times New Roman"/>
          <w:b/>
          <w:bCs/>
        </w:rPr>
        <w:t>hợp</w:t>
      </w:r>
      <w:proofErr w:type="spellEnd"/>
      <w:r w:rsidRPr="003501D7">
        <w:rPr>
          <w:rFonts w:ascii="Times New Roman" w:hAnsi="Times New Roman" w:cs="Times New Roman"/>
          <w:b/>
          <w:bCs/>
        </w:rPr>
        <w:t xml:space="preserve"> </w:t>
      </w:r>
      <w:proofErr w:type="spellStart"/>
      <w:r w:rsidRPr="003501D7">
        <w:rPr>
          <w:rFonts w:ascii="Times New Roman" w:hAnsi="Times New Roman" w:cs="Times New Roman"/>
          <w:b/>
          <w:bCs/>
        </w:rPr>
        <w:t>đồng</w:t>
      </w:r>
      <w:proofErr w:type="spellEnd"/>
      <w:r>
        <w:rPr>
          <w:rFonts w:ascii="Times New Roman" w:hAnsi="Times New Roman" w:cs="Times New Roman"/>
          <w:b/>
          <w:bCs/>
        </w:rPr>
        <w:t xml:space="preserve">, </w:t>
      </w:r>
      <w:proofErr w:type="spellStart"/>
      <w:r>
        <w:rPr>
          <w:rFonts w:ascii="Times New Roman" w:hAnsi="Times New Roman" w:cs="Times New Roman"/>
        </w:rPr>
        <w:t>yêu</w:t>
      </w:r>
      <w:proofErr w:type="spellEnd"/>
      <w:r>
        <w:rPr>
          <w:rFonts w:ascii="Times New Roman" w:hAnsi="Times New Roman" w:cs="Times New Roman"/>
        </w:rPr>
        <w:t xml:space="preserve"> </w:t>
      </w:r>
      <w:proofErr w:type="spellStart"/>
      <w:r>
        <w:rPr>
          <w:rFonts w:ascii="Times New Roman" w:hAnsi="Times New Roman" w:cs="Times New Roman"/>
        </w:rPr>
        <w:t>cầu</w:t>
      </w:r>
      <w:proofErr w:type="spellEnd"/>
      <w:r>
        <w:rPr>
          <w:rFonts w:ascii="Times New Roman" w:hAnsi="Times New Roman" w:cs="Times New Roman"/>
        </w:rPr>
        <w:t xml:space="preserve"> </w:t>
      </w:r>
      <w:proofErr w:type="spellStart"/>
      <w:r>
        <w:rPr>
          <w:rFonts w:ascii="Times New Roman" w:hAnsi="Times New Roman" w:cs="Times New Roman"/>
        </w:rPr>
        <w:t>này</w:t>
      </w:r>
      <w:proofErr w:type="spellEnd"/>
      <w:r>
        <w:rPr>
          <w:rFonts w:ascii="Times New Roman" w:hAnsi="Times New Roman" w:cs="Times New Roman"/>
        </w:rPr>
        <w:t xml:space="preserve"> </w:t>
      </w:r>
      <w:proofErr w:type="spellStart"/>
      <w:r>
        <w:rPr>
          <w:rFonts w:ascii="Times New Roman" w:hAnsi="Times New Roman" w:cs="Times New Roman"/>
        </w:rPr>
        <w:t>xem</w:t>
      </w:r>
      <w:proofErr w:type="spellEnd"/>
      <w:r>
        <w:rPr>
          <w:rFonts w:ascii="Times New Roman" w:hAnsi="Times New Roman" w:cs="Times New Roman"/>
        </w:rPr>
        <w:t xml:space="preserve"> </w:t>
      </w:r>
      <w:proofErr w:type="spellStart"/>
      <w:r>
        <w:rPr>
          <w:rFonts w:ascii="Times New Roman" w:hAnsi="Times New Roman" w:cs="Times New Roman"/>
        </w:rPr>
        <w:t>xét</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mối</w:t>
      </w:r>
      <w:proofErr w:type="spellEnd"/>
      <w:r>
        <w:rPr>
          <w:rFonts w:ascii="Times New Roman" w:hAnsi="Times New Roman" w:cs="Times New Roman"/>
        </w:rPr>
        <w:t xml:space="preserve"> </w:t>
      </w:r>
      <w:proofErr w:type="spellStart"/>
      <w:r>
        <w:rPr>
          <w:rFonts w:ascii="Times New Roman" w:hAnsi="Times New Roman" w:cs="Times New Roman"/>
        </w:rPr>
        <w:t>quan</w:t>
      </w:r>
      <w:proofErr w:type="spellEnd"/>
      <w:r>
        <w:rPr>
          <w:rFonts w:ascii="Times New Roman" w:hAnsi="Times New Roman" w:cs="Times New Roman"/>
        </w:rPr>
        <w:t xml:space="preserve"> </w:t>
      </w:r>
      <w:proofErr w:type="spellStart"/>
      <w:r>
        <w:rPr>
          <w:rFonts w:ascii="Times New Roman" w:hAnsi="Times New Roman" w:cs="Times New Roman"/>
        </w:rPr>
        <w:t>hệ</w:t>
      </w:r>
      <w:proofErr w:type="spellEnd"/>
      <w:r>
        <w:rPr>
          <w:rFonts w:ascii="Times New Roman" w:hAnsi="Times New Roman" w:cs="Times New Roman"/>
        </w:rPr>
        <w:t xml:space="preserve"> </w:t>
      </w:r>
      <w:proofErr w:type="spellStart"/>
      <w:r>
        <w:rPr>
          <w:rFonts w:ascii="Times New Roman" w:hAnsi="Times New Roman" w:cs="Times New Roman"/>
        </w:rPr>
        <w:t>giữa</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Theo </w:t>
      </w:r>
      <w:proofErr w:type="spellStart"/>
      <w:r>
        <w:rPr>
          <w:rFonts w:ascii="Times New Roman" w:hAnsi="Times New Roman" w:cs="Times New Roman"/>
        </w:rPr>
        <w:t>nhận</w:t>
      </w:r>
      <w:proofErr w:type="spellEnd"/>
      <w:r>
        <w:rPr>
          <w:rFonts w:ascii="Times New Roman" w:hAnsi="Times New Roman" w:cs="Times New Roman"/>
        </w:rPr>
        <w:t xml:space="preserve"> </w:t>
      </w:r>
      <w:proofErr w:type="spellStart"/>
      <w:r>
        <w:rPr>
          <w:rFonts w:ascii="Times New Roman" w:hAnsi="Times New Roman" w:cs="Times New Roman"/>
        </w:rPr>
        <w:t>thức</w:t>
      </w:r>
      <w:proofErr w:type="spellEnd"/>
      <w:r>
        <w:rPr>
          <w:rFonts w:ascii="Times New Roman" w:hAnsi="Times New Roman" w:cs="Times New Roman"/>
        </w:rPr>
        <w:t xml:space="preserve"> </w:t>
      </w:r>
      <w:proofErr w:type="spellStart"/>
      <w:r>
        <w:rPr>
          <w:rFonts w:ascii="Times New Roman" w:hAnsi="Times New Roman" w:cs="Times New Roman"/>
        </w:rPr>
        <w:t>chung</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không</w:t>
      </w:r>
      <w:proofErr w:type="spellEnd"/>
      <w:r>
        <w:rPr>
          <w:rFonts w:ascii="Times New Roman" w:hAnsi="Times New Roman" w:cs="Times New Roman"/>
        </w:rPr>
        <w:t xml:space="preserve"> </w:t>
      </w:r>
      <w:proofErr w:type="spellStart"/>
      <w:r>
        <w:rPr>
          <w:rFonts w:ascii="Times New Roman" w:hAnsi="Times New Roman" w:cs="Times New Roman"/>
        </w:rPr>
        <w:t>thể</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giải</w:t>
      </w:r>
      <w:proofErr w:type="spellEnd"/>
      <w:r>
        <w:rPr>
          <w:rFonts w:ascii="Times New Roman" w:hAnsi="Times New Roman" w:cs="Times New Roman"/>
        </w:rPr>
        <w:t xml:space="preserve"> </w:t>
      </w:r>
      <w:proofErr w:type="spellStart"/>
      <w:r>
        <w:rPr>
          <w:rFonts w:ascii="Times New Roman" w:hAnsi="Times New Roman" w:cs="Times New Roman"/>
        </w:rPr>
        <w:t>quyết</w:t>
      </w:r>
      <w:proofErr w:type="spellEnd"/>
      <w:r>
        <w:rPr>
          <w:rFonts w:ascii="Times New Roman" w:hAnsi="Times New Roman" w:cs="Times New Roman"/>
        </w:rPr>
        <w:t xml:space="preserve"> </w:t>
      </w:r>
      <w:proofErr w:type="spellStart"/>
      <w:r>
        <w:rPr>
          <w:rFonts w:ascii="Times New Roman" w:hAnsi="Times New Roman" w:cs="Times New Roman"/>
        </w:rPr>
        <w:t>cùng</w:t>
      </w:r>
      <w:proofErr w:type="spellEnd"/>
      <w:r>
        <w:rPr>
          <w:rFonts w:ascii="Times New Roman" w:hAnsi="Times New Roman" w:cs="Times New Roman"/>
        </w:rPr>
        <w:t xml:space="preserve"> </w:t>
      </w:r>
      <w:proofErr w:type="spellStart"/>
      <w:r>
        <w:rPr>
          <w:rFonts w:ascii="Times New Roman" w:hAnsi="Times New Roman" w:cs="Times New Roman"/>
        </w:rPr>
        <w:t>nhau</w:t>
      </w:r>
      <w:proofErr w:type="spellEnd"/>
      <w:r>
        <w:rPr>
          <w:rFonts w:ascii="Times New Roman" w:hAnsi="Times New Roman" w:cs="Times New Roman"/>
        </w:rPr>
        <w:t xml:space="preserve"> </w:t>
      </w:r>
      <w:proofErr w:type="spellStart"/>
      <w:r>
        <w:rPr>
          <w:rFonts w:ascii="Times New Roman" w:hAnsi="Times New Roman" w:cs="Times New Roman"/>
        </w:rPr>
        <w:t>nếu</w:t>
      </w:r>
      <w:proofErr w:type="spellEnd"/>
      <w:r>
        <w:rPr>
          <w:rFonts w:ascii="Times New Roman" w:hAnsi="Times New Roman" w:cs="Times New Roman"/>
        </w:rPr>
        <w:t xml:space="preserve"> </w:t>
      </w:r>
      <w:proofErr w:type="spellStart"/>
      <w:r>
        <w:rPr>
          <w:rFonts w:ascii="Times New Roman" w:hAnsi="Times New Roman" w:cs="Times New Roman"/>
        </w:rPr>
        <w:t>chúng</w:t>
      </w:r>
      <w:proofErr w:type="spellEnd"/>
      <w:r>
        <w:rPr>
          <w:rFonts w:ascii="Times New Roman" w:hAnsi="Times New Roman" w:cs="Times New Roman"/>
        </w:rPr>
        <w:t xml:space="preserve"> </w:t>
      </w:r>
      <w:proofErr w:type="spellStart"/>
      <w:r>
        <w:rPr>
          <w:rFonts w:ascii="Times New Roman" w:hAnsi="Times New Roman" w:cs="Times New Roman"/>
        </w:rPr>
        <w:t>không</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bất</w:t>
      </w:r>
      <w:proofErr w:type="spellEnd"/>
      <w:r>
        <w:rPr>
          <w:rFonts w:ascii="Times New Roman" w:hAnsi="Times New Roman" w:cs="Times New Roman"/>
        </w:rPr>
        <w:t xml:space="preserve"> </w:t>
      </w:r>
      <w:proofErr w:type="spellStart"/>
      <w:r>
        <w:rPr>
          <w:rFonts w:ascii="Times New Roman" w:hAnsi="Times New Roman" w:cs="Times New Roman"/>
        </w:rPr>
        <w:t>kỳ</w:t>
      </w:r>
      <w:proofErr w:type="spellEnd"/>
      <w:r>
        <w:rPr>
          <w:rFonts w:ascii="Times New Roman" w:hAnsi="Times New Roman" w:cs="Times New Roman"/>
        </w:rPr>
        <w:t xml:space="preserve"> </w:t>
      </w:r>
      <w:proofErr w:type="spellStart"/>
      <w:r>
        <w:rPr>
          <w:rFonts w:ascii="Times New Roman" w:hAnsi="Times New Roman" w:cs="Times New Roman"/>
        </w:rPr>
        <w:t>mối</w:t>
      </w:r>
      <w:proofErr w:type="spellEnd"/>
      <w:r>
        <w:rPr>
          <w:rFonts w:ascii="Times New Roman" w:hAnsi="Times New Roman" w:cs="Times New Roman"/>
        </w:rPr>
        <w:t xml:space="preserve"> </w:t>
      </w:r>
      <w:proofErr w:type="spellStart"/>
      <w:r>
        <w:rPr>
          <w:rFonts w:ascii="Times New Roman" w:hAnsi="Times New Roman" w:cs="Times New Roman"/>
        </w:rPr>
        <w:t>liên</w:t>
      </w:r>
      <w:proofErr w:type="spellEnd"/>
      <w:r>
        <w:rPr>
          <w:rFonts w:ascii="Times New Roman" w:hAnsi="Times New Roman" w:cs="Times New Roman"/>
        </w:rPr>
        <w:t xml:space="preserve"> </w:t>
      </w:r>
      <w:proofErr w:type="spellStart"/>
      <w:r>
        <w:rPr>
          <w:rFonts w:ascii="Times New Roman" w:hAnsi="Times New Roman" w:cs="Times New Roman"/>
        </w:rPr>
        <w:t>hệ</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nào</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đó</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là</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lý</w:t>
      </w:r>
      <w:proofErr w:type="spellEnd"/>
      <w:r w:rsidR="001A7308">
        <w:rPr>
          <w:rFonts w:ascii="Times New Roman" w:hAnsi="Times New Roman" w:cs="Times New Roman"/>
        </w:rPr>
        <w:t xml:space="preserve"> do </w:t>
      </w:r>
      <w:proofErr w:type="spellStart"/>
      <w:r w:rsidR="001A7308">
        <w:rPr>
          <w:rFonts w:ascii="Times New Roman" w:hAnsi="Times New Roman" w:cs="Times New Roman"/>
        </w:rPr>
        <w:t>yêu</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cầu</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này</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được</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quy</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định</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trong</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các</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bộ</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quy</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tắc</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trọng</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tài</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Có</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thể</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thấy</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từ</w:t>
      </w:r>
      <w:proofErr w:type="spellEnd"/>
      <w:r w:rsidR="001A7308">
        <w:rPr>
          <w:rFonts w:ascii="Times New Roman" w:hAnsi="Times New Roman" w:cs="Times New Roman"/>
        </w:rPr>
        <w:t xml:space="preserve"> Quy </w:t>
      </w:r>
      <w:proofErr w:type="spellStart"/>
      <w:r w:rsidR="001A7308">
        <w:rPr>
          <w:rFonts w:ascii="Times New Roman" w:hAnsi="Times New Roman" w:cs="Times New Roman"/>
        </w:rPr>
        <w:t>tắc</w:t>
      </w:r>
      <w:proofErr w:type="spellEnd"/>
      <w:r w:rsidR="001A7308">
        <w:rPr>
          <w:rFonts w:ascii="Times New Roman" w:hAnsi="Times New Roman" w:cs="Times New Roman"/>
        </w:rPr>
        <w:t xml:space="preserve"> SIAC, HKIAC </w:t>
      </w:r>
      <w:proofErr w:type="spellStart"/>
      <w:r w:rsidR="001A7308">
        <w:rPr>
          <w:rFonts w:ascii="Times New Roman" w:hAnsi="Times New Roman" w:cs="Times New Roman"/>
        </w:rPr>
        <w:t>và</w:t>
      </w:r>
      <w:proofErr w:type="spellEnd"/>
      <w:r w:rsidR="001A7308">
        <w:rPr>
          <w:rFonts w:ascii="Times New Roman" w:hAnsi="Times New Roman" w:cs="Times New Roman"/>
        </w:rPr>
        <w:t xml:space="preserve"> ICC, </w:t>
      </w:r>
      <w:proofErr w:type="spellStart"/>
      <w:r w:rsidR="00C13BED">
        <w:rPr>
          <w:rFonts w:ascii="Times New Roman" w:hAnsi="Times New Roman" w:cs="Times New Roman"/>
        </w:rPr>
        <w:t>tiêu</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chí</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này</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không</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được</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quy</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định</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như</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một</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trường</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hợp</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độc</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lập</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mà</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sẽ</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đi</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cùng</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quy</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định</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về</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tính</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tương</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thích</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của</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các</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thỏa</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thuận</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trọng</w:t>
      </w:r>
      <w:proofErr w:type="spellEnd"/>
      <w:r w:rsidR="001A7308">
        <w:rPr>
          <w:rFonts w:ascii="Times New Roman" w:hAnsi="Times New Roman" w:cs="Times New Roman"/>
        </w:rPr>
        <w:t xml:space="preserve"> </w:t>
      </w:r>
      <w:proofErr w:type="spellStart"/>
      <w:r w:rsidR="001A7308">
        <w:rPr>
          <w:rFonts w:ascii="Times New Roman" w:hAnsi="Times New Roman" w:cs="Times New Roman"/>
        </w:rPr>
        <w:t>tài</w:t>
      </w:r>
      <w:proofErr w:type="spellEnd"/>
      <w:r w:rsidR="001A7308">
        <w:rPr>
          <w:rFonts w:ascii="Times New Roman" w:hAnsi="Times New Roman" w:cs="Times New Roman"/>
        </w:rPr>
        <w:t>.</w:t>
      </w:r>
      <w:r w:rsidR="00C13BED">
        <w:rPr>
          <w:rFonts w:ascii="Times New Roman" w:hAnsi="Times New Roman" w:cs="Times New Roman"/>
        </w:rPr>
        <w:t xml:space="preserve"> </w:t>
      </w:r>
      <w:proofErr w:type="spellStart"/>
      <w:r w:rsidR="00C13BED">
        <w:rPr>
          <w:rFonts w:ascii="Times New Roman" w:hAnsi="Times New Roman" w:cs="Times New Roman"/>
        </w:rPr>
        <w:t>Cách</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quy</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định</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cụ</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thể</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và</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câu</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chữ</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diễn</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đạt</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của</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các</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bộ</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quy</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tắc</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sẽ</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có</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phần</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khác</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nhau</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ví</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dụ</w:t>
      </w:r>
      <w:proofErr w:type="spellEnd"/>
      <w:r w:rsidR="00C13BED">
        <w:rPr>
          <w:rFonts w:ascii="Times New Roman" w:hAnsi="Times New Roman" w:cs="Times New Roman"/>
        </w:rPr>
        <w:t xml:space="preserve"> ICC </w:t>
      </w:r>
      <w:proofErr w:type="spellStart"/>
      <w:r w:rsidR="00C13BED">
        <w:rPr>
          <w:rFonts w:ascii="Times New Roman" w:hAnsi="Times New Roman" w:cs="Times New Roman"/>
        </w:rPr>
        <w:t>quy</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định</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chặt</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chẽ</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hơn</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theo</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đó</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bắt</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buộc</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các</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vụ</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tranh</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chấp</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đang</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được</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yêu</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cầu</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gộp</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phải</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là</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giữa</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các</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bên</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giống</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nhau</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và</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các</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tranh</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chấp</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phát</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sinh</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liên</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quan</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đến</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cùng</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quan</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hệ</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pháp</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luật</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Hoặc</w:t>
      </w:r>
      <w:proofErr w:type="spellEnd"/>
      <w:r w:rsidR="00C13BED">
        <w:rPr>
          <w:rFonts w:ascii="Times New Roman" w:hAnsi="Times New Roman" w:cs="Times New Roman"/>
        </w:rPr>
        <w:t xml:space="preserve"> SIAC </w:t>
      </w:r>
      <w:proofErr w:type="spellStart"/>
      <w:r w:rsidR="00C13BED">
        <w:rPr>
          <w:rFonts w:ascii="Times New Roman" w:hAnsi="Times New Roman" w:cs="Times New Roman"/>
        </w:rPr>
        <w:t>yêu</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cầu</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rằng</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sau</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khi</w:t>
      </w:r>
      <w:proofErr w:type="spellEnd"/>
      <w:r w:rsidR="00C13BED">
        <w:rPr>
          <w:rFonts w:ascii="Times New Roman" w:hAnsi="Times New Roman" w:cs="Times New Roman"/>
        </w:rPr>
        <w:t xml:space="preserve"> HĐTT </w:t>
      </w:r>
      <w:proofErr w:type="spellStart"/>
      <w:r w:rsidR="00C13BED">
        <w:rPr>
          <w:rFonts w:ascii="Times New Roman" w:hAnsi="Times New Roman" w:cs="Times New Roman"/>
        </w:rPr>
        <w:t>đã</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được</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thành</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lập</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các</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vụ</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tranh</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chấp</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chỉ</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được</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gộp</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nếu</w:t>
      </w:r>
      <w:proofErr w:type="spellEnd"/>
      <w:r w:rsidR="00C13BED">
        <w:rPr>
          <w:rFonts w:ascii="Times New Roman" w:hAnsi="Times New Roman" w:cs="Times New Roman"/>
        </w:rPr>
        <w:t xml:space="preserve"> HĐTT </w:t>
      </w:r>
      <w:proofErr w:type="spellStart"/>
      <w:r w:rsidR="00C13BED">
        <w:rPr>
          <w:rFonts w:ascii="Times New Roman" w:hAnsi="Times New Roman" w:cs="Times New Roman"/>
        </w:rPr>
        <w:t>là</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như</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nhau</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trong</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các</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vụ</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đó</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hoặc</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chỉ</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có</w:t>
      </w:r>
      <w:proofErr w:type="spellEnd"/>
      <w:r w:rsidR="00C13BED">
        <w:rPr>
          <w:rFonts w:ascii="Times New Roman" w:hAnsi="Times New Roman" w:cs="Times New Roman"/>
        </w:rPr>
        <w:t xml:space="preserve"> 1 </w:t>
      </w:r>
      <w:proofErr w:type="spellStart"/>
      <w:r w:rsidR="003C673C">
        <w:rPr>
          <w:rFonts w:ascii="Times New Roman" w:hAnsi="Times New Roman" w:cs="Times New Roman"/>
        </w:rPr>
        <w:t>Hội</w:t>
      </w:r>
      <w:proofErr w:type="spellEnd"/>
      <w:r w:rsidR="003C673C">
        <w:rPr>
          <w:rFonts w:ascii="Times New Roman" w:hAnsi="Times New Roman" w:cs="Times New Roman"/>
        </w:rPr>
        <w:t xml:space="preserve"> </w:t>
      </w:r>
      <w:proofErr w:type="spellStart"/>
      <w:r w:rsidR="003C673C">
        <w:rPr>
          <w:rFonts w:ascii="Times New Roman" w:hAnsi="Times New Roman" w:cs="Times New Roman"/>
        </w:rPr>
        <w:t>đồng</w:t>
      </w:r>
      <w:proofErr w:type="spellEnd"/>
      <w:r w:rsidR="003C673C">
        <w:rPr>
          <w:rFonts w:ascii="Times New Roman" w:hAnsi="Times New Roman" w:cs="Times New Roman"/>
        </w:rPr>
        <w:t xml:space="preserve"> </w:t>
      </w:r>
      <w:proofErr w:type="spellStart"/>
      <w:r w:rsidR="003C673C">
        <w:rPr>
          <w:rFonts w:ascii="Times New Roman" w:hAnsi="Times New Roman" w:cs="Times New Roman"/>
        </w:rPr>
        <w:t>Trọng</w:t>
      </w:r>
      <w:proofErr w:type="spellEnd"/>
      <w:r w:rsidR="003C673C">
        <w:rPr>
          <w:rFonts w:ascii="Times New Roman" w:hAnsi="Times New Roman" w:cs="Times New Roman"/>
        </w:rPr>
        <w:t xml:space="preserve"> </w:t>
      </w:r>
      <w:proofErr w:type="spellStart"/>
      <w:r w:rsidR="003C673C">
        <w:rPr>
          <w:rFonts w:ascii="Times New Roman" w:hAnsi="Times New Roman" w:cs="Times New Roman"/>
        </w:rPr>
        <w:t>tài</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đã</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được</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thành</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lập</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để</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hạn</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chế</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các</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trường</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hợp</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gộp</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sau</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khi</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đã</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thành</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lập</w:t>
      </w:r>
      <w:proofErr w:type="spellEnd"/>
      <w:r w:rsidR="00C13BED">
        <w:rPr>
          <w:rFonts w:ascii="Times New Roman" w:hAnsi="Times New Roman" w:cs="Times New Roman"/>
        </w:rPr>
        <w:t xml:space="preserve"> HĐTT, </w:t>
      </w:r>
      <w:proofErr w:type="spellStart"/>
      <w:r w:rsidR="00C13BED">
        <w:rPr>
          <w:rFonts w:ascii="Times New Roman" w:hAnsi="Times New Roman" w:cs="Times New Roman"/>
        </w:rPr>
        <w:t>gây</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ảnh</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hưởng</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tới</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sự</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hiệu</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quả</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của</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quá</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trình</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giải</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quyết</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tranh</w:t>
      </w:r>
      <w:proofErr w:type="spellEnd"/>
      <w:r w:rsidR="00C13BED">
        <w:rPr>
          <w:rFonts w:ascii="Times New Roman" w:hAnsi="Times New Roman" w:cs="Times New Roman"/>
        </w:rPr>
        <w:t xml:space="preserve"> </w:t>
      </w:r>
      <w:proofErr w:type="spellStart"/>
      <w:r w:rsidR="00C13BED">
        <w:rPr>
          <w:rFonts w:ascii="Times New Roman" w:hAnsi="Times New Roman" w:cs="Times New Roman"/>
        </w:rPr>
        <w:t>chấp</w:t>
      </w:r>
      <w:proofErr w:type="spellEnd"/>
      <w:r w:rsidR="00C13BED">
        <w:rPr>
          <w:rFonts w:ascii="Times New Roman" w:hAnsi="Times New Roman" w:cs="Times New Roman"/>
        </w:rPr>
        <w:t>.</w:t>
      </w:r>
    </w:p>
    <w:p w14:paraId="2362E193" w14:textId="64C0ABA5" w:rsidR="007923E7" w:rsidRPr="007923E7" w:rsidRDefault="007923E7" w:rsidP="007923E7">
      <w:pPr>
        <w:pStyle w:val="ListParagraph"/>
        <w:numPr>
          <w:ilvl w:val="0"/>
          <w:numId w:val="4"/>
        </w:numPr>
        <w:spacing w:line="360" w:lineRule="auto"/>
        <w:ind w:left="567" w:hanging="567"/>
        <w:jc w:val="both"/>
        <w:rPr>
          <w:rFonts w:ascii="Times New Roman" w:hAnsi="Times New Roman" w:cs="Times New Roman"/>
        </w:rPr>
      </w:pPr>
      <w:proofErr w:type="spellStart"/>
      <w:r>
        <w:rPr>
          <w:rFonts w:ascii="Times New Roman" w:hAnsi="Times New Roman" w:cs="Times New Roman"/>
          <w:b/>
          <w:bCs/>
        </w:rPr>
        <w:t>Thẩm</w:t>
      </w:r>
      <w:proofErr w:type="spellEnd"/>
      <w:r>
        <w:rPr>
          <w:rFonts w:ascii="Times New Roman" w:hAnsi="Times New Roman" w:cs="Times New Roman"/>
          <w:b/>
          <w:bCs/>
        </w:rPr>
        <w:t xml:space="preserve"> </w:t>
      </w:r>
      <w:proofErr w:type="spellStart"/>
      <w:r>
        <w:rPr>
          <w:rFonts w:ascii="Times New Roman" w:hAnsi="Times New Roman" w:cs="Times New Roman"/>
          <w:b/>
          <w:bCs/>
        </w:rPr>
        <w:t>quyền</w:t>
      </w:r>
      <w:proofErr w:type="spellEnd"/>
      <w:r>
        <w:rPr>
          <w:rFonts w:ascii="Times New Roman" w:hAnsi="Times New Roman" w:cs="Times New Roman"/>
          <w:b/>
          <w:bCs/>
        </w:rPr>
        <w:t xml:space="preserve"> </w:t>
      </w:r>
      <w:proofErr w:type="spellStart"/>
      <w:r>
        <w:rPr>
          <w:rFonts w:ascii="Times New Roman" w:hAnsi="Times New Roman" w:cs="Times New Roman"/>
          <w:b/>
          <w:bCs/>
        </w:rPr>
        <w:t>quyết</w:t>
      </w:r>
      <w:proofErr w:type="spellEnd"/>
      <w:r>
        <w:rPr>
          <w:rFonts w:ascii="Times New Roman" w:hAnsi="Times New Roman" w:cs="Times New Roman"/>
          <w:b/>
          <w:bCs/>
        </w:rPr>
        <w:t xml:space="preserve"> </w:t>
      </w:r>
      <w:proofErr w:type="spellStart"/>
      <w:r>
        <w:rPr>
          <w:rFonts w:ascii="Times New Roman" w:hAnsi="Times New Roman" w:cs="Times New Roman"/>
          <w:b/>
          <w:bCs/>
        </w:rPr>
        <w:t>định</w:t>
      </w:r>
      <w:proofErr w:type="spellEnd"/>
      <w:r>
        <w:rPr>
          <w:rFonts w:ascii="Times New Roman" w:hAnsi="Times New Roman" w:cs="Times New Roman"/>
          <w:b/>
          <w:bCs/>
        </w:rPr>
        <w:t xml:space="preserve"> </w:t>
      </w:r>
      <w:proofErr w:type="spellStart"/>
      <w:r>
        <w:rPr>
          <w:rFonts w:ascii="Times New Roman" w:hAnsi="Times New Roman" w:cs="Times New Roman"/>
          <w:b/>
          <w:bCs/>
        </w:rPr>
        <w:t>việc</w:t>
      </w:r>
      <w:proofErr w:type="spellEnd"/>
      <w:r>
        <w:rPr>
          <w:rFonts w:ascii="Times New Roman" w:hAnsi="Times New Roman" w:cs="Times New Roman"/>
          <w:b/>
          <w:bCs/>
        </w:rPr>
        <w:t xml:space="preserve"> </w:t>
      </w:r>
      <w:proofErr w:type="spellStart"/>
      <w:r>
        <w:rPr>
          <w:rFonts w:ascii="Times New Roman" w:hAnsi="Times New Roman" w:cs="Times New Roman"/>
          <w:b/>
          <w:bCs/>
        </w:rPr>
        <w:t>gộp</w:t>
      </w:r>
      <w:proofErr w:type="spellEnd"/>
      <w:r>
        <w:rPr>
          <w:rFonts w:ascii="Times New Roman" w:hAnsi="Times New Roman" w:cs="Times New Roman"/>
          <w:b/>
          <w:bCs/>
        </w:rPr>
        <w:t xml:space="preserve"> </w:t>
      </w:r>
      <w:proofErr w:type="spellStart"/>
      <w:r>
        <w:rPr>
          <w:rFonts w:ascii="Times New Roman" w:hAnsi="Times New Roman" w:cs="Times New Roman"/>
          <w:b/>
          <w:bCs/>
        </w:rPr>
        <w:t>vụ</w:t>
      </w:r>
      <w:proofErr w:type="spellEnd"/>
      <w:r>
        <w:rPr>
          <w:rFonts w:ascii="Times New Roman" w:hAnsi="Times New Roman" w:cs="Times New Roman"/>
          <w:b/>
          <w:bCs/>
        </w:rPr>
        <w:t xml:space="preserve"> </w:t>
      </w:r>
      <w:proofErr w:type="spellStart"/>
      <w:r>
        <w:rPr>
          <w:rFonts w:ascii="Times New Roman" w:hAnsi="Times New Roman" w:cs="Times New Roman"/>
          <w:b/>
          <w:bCs/>
        </w:rPr>
        <w:t>tranh</w:t>
      </w:r>
      <w:proofErr w:type="spellEnd"/>
      <w:r>
        <w:rPr>
          <w:rFonts w:ascii="Times New Roman" w:hAnsi="Times New Roman" w:cs="Times New Roman"/>
          <w:b/>
          <w:bCs/>
        </w:rPr>
        <w:t xml:space="preserve"> </w:t>
      </w:r>
      <w:proofErr w:type="spellStart"/>
      <w:r>
        <w:rPr>
          <w:rFonts w:ascii="Times New Roman" w:hAnsi="Times New Roman" w:cs="Times New Roman"/>
          <w:b/>
          <w:bCs/>
        </w:rPr>
        <w:t>chấp</w:t>
      </w:r>
      <w:proofErr w:type="spellEnd"/>
    </w:p>
    <w:p w14:paraId="7F867682" w14:textId="1E740824" w:rsidR="007923E7" w:rsidRPr="007923E7" w:rsidRDefault="007923E7" w:rsidP="007923E7">
      <w:pPr>
        <w:spacing w:line="360" w:lineRule="auto"/>
        <w:ind w:firstLine="567"/>
        <w:jc w:val="both"/>
        <w:rPr>
          <w:rFonts w:ascii="Times New Roman" w:hAnsi="Times New Roman" w:cs="Times New Roman"/>
        </w:rPr>
      </w:pPr>
      <w:r>
        <w:rPr>
          <w:rFonts w:ascii="Times New Roman" w:hAnsi="Times New Roman" w:cs="Times New Roman"/>
        </w:rPr>
        <w:t xml:space="preserve">Theo </w:t>
      </w:r>
      <w:proofErr w:type="spellStart"/>
      <w:r>
        <w:rPr>
          <w:rFonts w:ascii="Times New Roman" w:hAnsi="Times New Roman" w:cs="Times New Roman"/>
        </w:rPr>
        <w:t>Hướng</w:t>
      </w:r>
      <w:proofErr w:type="spellEnd"/>
      <w:r>
        <w:rPr>
          <w:rFonts w:ascii="Times New Roman" w:hAnsi="Times New Roman" w:cs="Times New Roman"/>
        </w:rPr>
        <w:t xml:space="preserve"> </w:t>
      </w:r>
      <w:proofErr w:type="spellStart"/>
      <w:r>
        <w:rPr>
          <w:rFonts w:ascii="Times New Roman" w:hAnsi="Times New Roman" w:cs="Times New Roman"/>
        </w:rPr>
        <w:t>dẫn</w:t>
      </w:r>
      <w:proofErr w:type="spellEnd"/>
      <w:r>
        <w:rPr>
          <w:rFonts w:ascii="Times New Roman" w:hAnsi="Times New Roman" w:cs="Times New Roman"/>
        </w:rPr>
        <w:t xml:space="preserve"> </w:t>
      </w:r>
      <w:proofErr w:type="spellStart"/>
      <w:r>
        <w:rPr>
          <w:rFonts w:ascii="Times New Roman" w:hAnsi="Times New Roman" w:cs="Times New Roman"/>
        </w:rPr>
        <w:t>số</w:t>
      </w:r>
      <w:proofErr w:type="spellEnd"/>
      <w:r>
        <w:rPr>
          <w:rFonts w:ascii="Times New Roman" w:hAnsi="Times New Roman" w:cs="Times New Roman"/>
        </w:rPr>
        <w:t xml:space="preserve"> 17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CIArb</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đa</w:t>
      </w:r>
      <w:proofErr w:type="spellEnd"/>
      <w:r>
        <w:rPr>
          <w:rFonts w:ascii="Times New Roman" w:hAnsi="Times New Roman" w:cs="Times New Roman"/>
        </w:rPr>
        <w:t xml:space="preserve"> </w:t>
      </w:r>
      <w:proofErr w:type="spellStart"/>
      <w:r>
        <w:rPr>
          <w:rFonts w:ascii="Times New Roman" w:hAnsi="Times New Roman" w:cs="Times New Roman"/>
        </w:rPr>
        <w:t>bên</w:t>
      </w:r>
      <w:proofErr w:type="spellEnd"/>
      <w:r>
        <w:rPr>
          <w:rFonts w:ascii="Times New Roman" w:hAnsi="Times New Roman" w:cs="Times New Roman"/>
        </w:rPr>
        <w:t xml:space="preserve">, </w:t>
      </w:r>
      <w:proofErr w:type="spellStart"/>
      <w:r>
        <w:rPr>
          <w:rFonts w:ascii="Times New Roman" w:hAnsi="Times New Roman" w:cs="Times New Roman"/>
        </w:rPr>
        <w:t>đa</w:t>
      </w:r>
      <w:proofErr w:type="spellEnd"/>
      <w:r>
        <w:rPr>
          <w:rFonts w:ascii="Times New Roman" w:hAnsi="Times New Roman" w:cs="Times New Roman"/>
        </w:rPr>
        <w:t xml:space="preserve"> </w:t>
      </w: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Pr>
          <w:rFonts w:ascii="Times New Roman" w:hAnsi="Times New Roman" w:cs="Times New Roman"/>
        </w:rPr>
        <w:t>nếu</w:t>
      </w:r>
      <w:proofErr w:type="spellEnd"/>
      <w:r>
        <w:rPr>
          <w:rFonts w:ascii="Times New Roman" w:hAnsi="Times New Roman" w:cs="Times New Roman"/>
        </w:rPr>
        <w:t xml:space="preserve"> HĐTT </w:t>
      </w:r>
      <w:proofErr w:type="spellStart"/>
      <w:r>
        <w:rPr>
          <w:rFonts w:ascii="Times New Roman" w:hAnsi="Times New Roman" w:cs="Times New Roman"/>
        </w:rPr>
        <w:t>đã</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thành</w:t>
      </w:r>
      <w:proofErr w:type="spellEnd"/>
      <w:r>
        <w:rPr>
          <w:rFonts w:ascii="Times New Roman" w:hAnsi="Times New Roman" w:cs="Times New Roman"/>
        </w:rPr>
        <w:t xml:space="preserve"> </w:t>
      </w:r>
      <w:proofErr w:type="spellStart"/>
      <w:r>
        <w:rPr>
          <w:rFonts w:ascii="Times New Roman" w:hAnsi="Times New Roman" w:cs="Times New Roman"/>
        </w:rPr>
        <w:t>lập</w:t>
      </w:r>
      <w:proofErr w:type="spellEnd"/>
      <w:r>
        <w:rPr>
          <w:rFonts w:ascii="Times New Roman" w:hAnsi="Times New Roman" w:cs="Times New Roman"/>
        </w:rPr>
        <w:t xml:space="preserve">, HĐTT </w:t>
      </w:r>
      <w:proofErr w:type="spellStart"/>
      <w:r>
        <w:rPr>
          <w:rFonts w:ascii="Times New Roman" w:hAnsi="Times New Roman" w:cs="Times New Roman"/>
        </w:rPr>
        <w:t>sẽ</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thẩm</w:t>
      </w:r>
      <w:proofErr w:type="spellEnd"/>
      <w:r>
        <w:rPr>
          <w:rFonts w:ascii="Times New Roman" w:hAnsi="Times New Roman" w:cs="Times New Roman"/>
        </w:rPr>
        <w:t xml:space="preserve"> </w:t>
      </w:r>
      <w:proofErr w:type="spellStart"/>
      <w:r>
        <w:rPr>
          <w:rFonts w:ascii="Times New Roman" w:hAnsi="Times New Roman" w:cs="Times New Roman"/>
        </w:rPr>
        <w:t>quyền</w:t>
      </w:r>
      <w:proofErr w:type="spellEnd"/>
      <w:r>
        <w:rPr>
          <w:rFonts w:ascii="Times New Roman" w:hAnsi="Times New Roman" w:cs="Times New Roman"/>
        </w:rPr>
        <w:t xml:space="preserve"> </w:t>
      </w:r>
      <w:proofErr w:type="spellStart"/>
      <w:r>
        <w:rPr>
          <w:rFonts w:ascii="Times New Roman" w:hAnsi="Times New Roman" w:cs="Times New Roman"/>
        </w:rPr>
        <w:t>quyết</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việc</w:t>
      </w:r>
      <w:proofErr w:type="spellEnd"/>
      <w:r>
        <w:rPr>
          <w:rFonts w:ascii="Times New Roman" w:hAnsi="Times New Roman" w:cs="Times New Roman"/>
        </w:rPr>
        <w:t xml:space="preserve"> </w:t>
      </w:r>
      <w:proofErr w:type="spellStart"/>
      <w:r>
        <w:rPr>
          <w:rFonts w:ascii="Times New Roman" w:hAnsi="Times New Roman" w:cs="Times New Roman"/>
        </w:rPr>
        <w:t>gộp</w:t>
      </w:r>
      <w:proofErr w:type="spellEnd"/>
      <w:r>
        <w:rPr>
          <w:rFonts w:ascii="Times New Roman" w:hAnsi="Times New Roman" w:cs="Times New Roman"/>
        </w:rPr>
        <w:t xml:space="preserve"> </w:t>
      </w:r>
      <w:proofErr w:type="spellStart"/>
      <w:r>
        <w:rPr>
          <w:rFonts w:ascii="Times New Roman" w:hAnsi="Times New Roman" w:cs="Times New Roman"/>
        </w:rPr>
        <w:t>vụ</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Style w:val="FootnoteReference"/>
          <w:rFonts w:ascii="Times New Roman" w:hAnsi="Times New Roman" w:cs="Times New Roman"/>
        </w:rPr>
        <w:footnoteReference w:id="20"/>
      </w:r>
      <w:r>
        <w:rPr>
          <w:rFonts w:ascii="Times New Roman" w:hAnsi="Times New Roman" w:cs="Times New Roman"/>
        </w:rPr>
        <w:t xml:space="preserve">. Tuy </w:t>
      </w:r>
      <w:proofErr w:type="spellStart"/>
      <w:r>
        <w:rPr>
          <w:rFonts w:ascii="Times New Roman" w:hAnsi="Times New Roman" w:cs="Times New Roman"/>
        </w:rPr>
        <w:t>nhiên</w:t>
      </w:r>
      <w:proofErr w:type="spellEnd"/>
      <w:r>
        <w:rPr>
          <w:rFonts w:ascii="Times New Roman" w:hAnsi="Times New Roman" w:cs="Times New Roman"/>
        </w:rPr>
        <w:t xml:space="preserve">, </w:t>
      </w:r>
      <w:proofErr w:type="spellStart"/>
      <w:r>
        <w:rPr>
          <w:rFonts w:ascii="Times New Roman" w:hAnsi="Times New Roman" w:cs="Times New Roman"/>
        </w:rPr>
        <w:t>từ</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tại</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bộ</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tắc</w:t>
      </w:r>
      <w:proofErr w:type="spellEnd"/>
      <w:r>
        <w:rPr>
          <w:rFonts w:ascii="Times New Roman" w:hAnsi="Times New Roman" w:cs="Times New Roman"/>
        </w:rPr>
        <w:t xml:space="preserve"> </w:t>
      </w:r>
      <w:proofErr w:type="spellStart"/>
      <w:r>
        <w:rPr>
          <w:rFonts w:ascii="Times New Roman" w:hAnsi="Times New Roman" w:cs="Times New Roman"/>
        </w:rPr>
        <w:t>tố</w:t>
      </w:r>
      <w:proofErr w:type="spellEnd"/>
      <w:r>
        <w:rPr>
          <w:rFonts w:ascii="Times New Roman" w:hAnsi="Times New Roman" w:cs="Times New Roman"/>
        </w:rPr>
        <w:t xml:space="preserve"> </w:t>
      </w:r>
      <w:proofErr w:type="spellStart"/>
      <w:r>
        <w:rPr>
          <w:rFonts w:ascii="Times New Roman" w:hAnsi="Times New Roman" w:cs="Times New Roman"/>
        </w:rPr>
        <w:t>tụng</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xem</w:t>
      </w:r>
      <w:proofErr w:type="spellEnd"/>
      <w:r>
        <w:rPr>
          <w:rFonts w:ascii="Times New Roman" w:hAnsi="Times New Roman" w:cs="Times New Roman"/>
        </w:rPr>
        <w:t xml:space="preserve"> </w:t>
      </w:r>
      <w:proofErr w:type="spellStart"/>
      <w:r>
        <w:rPr>
          <w:rFonts w:ascii="Times New Roman" w:hAnsi="Times New Roman" w:cs="Times New Roman"/>
        </w:rPr>
        <w:t>xét</w:t>
      </w:r>
      <w:proofErr w:type="spellEnd"/>
      <w:r>
        <w:rPr>
          <w:rFonts w:ascii="Times New Roman" w:hAnsi="Times New Roman" w:cs="Times New Roman"/>
        </w:rPr>
        <w:t xml:space="preserve"> </w:t>
      </w:r>
      <w:proofErr w:type="spellStart"/>
      <w:r>
        <w:rPr>
          <w:rFonts w:ascii="Times New Roman" w:hAnsi="Times New Roman" w:cs="Times New Roman"/>
        </w:rPr>
        <w:t>tại</w:t>
      </w:r>
      <w:proofErr w:type="spellEnd"/>
      <w:r>
        <w:rPr>
          <w:rFonts w:ascii="Times New Roman" w:hAnsi="Times New Roman" w:cs="Times New Roman"/>
        </w:rPr>
        <w:t xml:space="preserve"> </w:t>
      </w:r>
      <w:proofErr w:type="spellStart"/>
      <w:r>
        <w:rPr>
          <w:rFonts w:ascii="Times New Roman" w:hAnsi="Times New Roman" w:cs="Times New Roman"/>
        </w:rPr>
        <w:t>bài</w:t>
      </w:r>
      <w:proofErr w:type="spellEnd"/>
      <w:r>
        <w:rPr>
          <w:rFonts w:ascii="Times New Roman" w:hAnsi="Times New Roman" w:cs="Times New Roman"/>
        </w:rPr>
        <w:t xml:space="preserve"> </w:t>
      </w:r>
      <w:proofErr w:type="spellStart"/>
      <w:r>
        <w:rPr>
          <w:rFonts w:ascii="Times New Roman" w:hAnsi="Times New Roman" w:cs="Times New Roman"/>
        </w:rPr>
        <w:t>viết</w:t>
      </w:r>
      <w:proofErr w:type="spellEnd"/>
      <w:r>
        <w:rPr>
          <w:rFonts w:ascii="Times New Roman" w:hAnsi="Times New Roman" w:cs="Times New Roman"/>
        </w:rPr>
        <w:t xml:space="preserve"> </w:t>
      </w:r>
      <w:proofErr w:type="spellStart"/>
      <w:r>
        <w:rPr>
          <w:rFonts w:ascii="Times New Roman" w:hAnsi="Times New Roman" w:cs="Times New Roman"/>
        </w:rPr>
        <w:t>này</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thể</w:t>
      </w:r>
      <w:proofErr w:type="spellEnd"/>
      <w:r>
        <w:rPr>
          <w:rFonts w:ascii="Times New Roman" w:hAnsi="Times New Roman" w:cs="Times New Roman"/>
        </w:rPr>
        <w:t xml:space="preserve"> </w:t>
      </w:r>
      <w:proofErr w:type="spellStart"/>
      <w:r>
        <w:rPr>
          <w:rFonts w:ascii="Times New Roman" w:hAnsi="Times New Roman" w:cs="Times New Roman"/>
        </w:rPr>
        <w:t>thấy</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2 </w:t>
      </w:r>
      <w:proofErr w:type="spellStart"/>
      <w:r>
        <w:rPr>
          <w:rFonts w:ascii="Times New Roman" w:hAnsi="Times New Roman" w:cs="Times New Roman"/>
        </w:rPr>
        <w:t>chủ</w:t>
      </w:r>
      <w:proofErr w:type="spellEnd"/>
      <w:r>
        <w:rPr>
          <w:rFonts w:ascii="Times New Roman" w:hAnsi="Times New Roman" w:cs="Times New Roman"/>
        </w:rPr>
        <w:t xml:space="preserve"> </w:t>
      </w:r>
      <w:proofErr w:type="spellStart"/>
      <w:r>
        <w:rPr>
          <w:rFonts w:ascii="Times New Roman" w:hAnsi="Times New Roman" w:cs="Times New Roman"/>
        </w:rPr>
        <w:t>thể</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thẩm</w:t>
      </w:r>
      <w:proofErr w:type="spellEnd"/>
      <w:r>
        <w:rPr>
          <w:rFonts w:ascii="Times New Roman" w:hAnsi="Times New Roman" w:cs="Times New Roman"/>
        </w:rPr>
        <w:t xml:space="preserve"> </w:t>
      </w:r>
      <w:proofErr w:type="spellStart"/>
      <w:r>
        <w:rPr>
          <w:rFonts w:ascii="Times New Roman" w:hAnsi="Times New Roman" w:cs="Times New Roman"/>
        </w:rPr>
        <w:t>quyền</w:t>
      </w:r>
      <w:proofErr w:type="spellEnd"/>
      <w:r>
        <w:rPr>
          <w:rFonts w:ascii="Times New Roman" w:hAnsi="Times New Roman" w:cs="Times New Roman"/>
        </w:rPr>
        <w:t xml:space="preserve"> </w:t>
      </w:r>
      <w:proofErr w:type="spellStart"/>
      <w:r>
        <w:rPr>
          <w:rFonts w:ascii="Times New Roman" w:hAnsi="Times New Roman" w:cs="Times New Roman"/>
        </w:rPr>
        <w:t>quyết</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việc</w:t>
      </w:r>
      <w:proofErr w:type="spellEnd"/>
      <w:r>
        <w:rPr>
          <w:rFonts w:ascii="Times New Roman" w:hAnsi="Times New Roman" w:cs="Times New Roman"/>
        </w:rPr>
        <w:t xml:space="preserve"> </w:t>
      </w:r>
      <w:proofErr w:type="spellStart"/>
      <w:r>
        <w:rPr>
          <w:rFonts w:ascii="Times New Roman" w:hAnsi="Times New Roman" w:cs="Times New Roman"/>
        </w:rPr>
        <w:t>gộp</w:t>
      </w:r>
      <w:proofErr w:type="spellEnd"/>
      <w:r>
        <w:rPr>
          <w:rFonts w:ascii="Times New Roman" w:hAnsi="Times New Roman" w:cs="Times New Roman"/>
        </w:rPr>
        <w:t xml:space="preserve"> </w:t>
      </w:r>
      <w:proofErr w:type="spellStart"/>
      <w:r>
        <w:rPr>
          <w:rFonts w:ascii="Times New Roman" w:hAnsi="Times New Roman" w:cs="Times New Roman"/>
        </w:rPr>
        <w:t>vụ</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đó</w:t>
      </w:r>
      <w:proofErr w:type="spellEnd"/>
      <w:r>
        <w:rPr>
          <w:rFonts w:ascii="Times New Roman" w:hAnsi="Times New Roman" w:cs="Times New Roman"/>
        </w:rPr>
        <w:t xml:space="preserve"> </w:t>
      </w:r>
      <w:proofErr w:type="spellStart"/>
      <w:r>
        <w:rPr>
          <w:rFonts w:ascii="Times New Roman" w:hAnsi="Times New Roman" w:cs="Times New Roman"/>
        </w:rPr>
        <w:t>là</w:t>
      </w:r>
      <w:proofErr w:type="spellEnd"/>
      <w:r>
        <w:rPr>
          <w:rFonts w:ascii="Times New Roman" w:hAnsi="Times New Roman" w:cs="Times New Roman"/>
        </w:rPr>
        <w:t xml:space="preserve"> </w:t>
      </w:r>
      <w:proofErr w:type="spellStart"/>
      <w:r>
        <w:rPr>
          <w:rFonts w:ascii="Times New Roman" w:hAnsi="Times New Roman" w:cs="Times New Roman"/>
        </w:rPr>
        <w:t>Hội</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hoặc</w:t>
      </w:r>
      <w:proofErr w:type="spellEnd"/>
      <w:r>
        <w:rPr>
          <w:rFonts w:ascii="Times New Roman" w:hAnsi="Times New Roman" w:cs="Times New Roman"/>
        </w:rPr>
        <w:t xml:space="preserve"> </w:t>
      </w:r>
      <w:proofErr w:type="spellStart"/>
      <w:r>
        <w:rPr>
          <w:rFonts w:ascii="Times New Roman" w:hAnsi="Times New Roman" w:cs="Times New Roman"/>
        </w:rPr>
        <w:t>một</w:t>
      </w:r>
      <w:proofErr w:type="spellEnd"/>
      <w:r>
        <w:rPr>
          <w:rFonts w:ascii="Times New Roman" w:hAnsi="Times New Roman" w:cs="Times New Roman"/>
        </w:rPr>
        <w:t xml:space="preserve"> </w:t>
      </w:r>
      <w:proofErr w:type="spellStart"/>
      <w:r>
        <w:rPr>
          <w:rFonts w:ascii="Times New Roman" w:hAnsi="Times New Roman" w:cs="Times New Roman"/>
        </w:rPr>
        <w:t>cơ</w:t>
      </w:r>
      <w:proofErr w:type="spellEnd"/>
      <w:r>
        <w:rPr>
          <w:rFonts w:ascii="Times New Roman" w:hAnsi="Times New Roman" w:cs="Times New Roman"/>
        </w:rPr>
        <w:t xml:space="preserve"> </w:t>
      </w:r>
      <w:proofErr w:type="spellStart"/>
      <w:r>
        <w:rPr>
          <w:rFonts w:ascii="Times New Roman" w:hAnsi="Times New Roman" w:cs="Times New Roman"/>
        </w:rPr>
        <w:t>quan</w:t>
      </w:r>
      <w:proofErr w:type="spellEnd"/>
      <w:r>
        <w:rPr>
          <w:rFonts w:ascii="Times New Roman" w:hAnsi="Times New Roman" w:cs="Times New Roman"/>
        </w:rPr>
        <w:t xml:space="preserve"> </w:t>
      </w:r>
      <w:proofErr w:type="spellStart"/>
      <w:r>
        <w:rPr>
          <w:rFonts w:ascii="Times New Roman" w:hAnsi="Times New Roman" w:cs="Times New Roman"/>
        </w:rPr>
        <w:t>thuộc</w:t>
      </w:r>
      <w:proofErr w:type="spellEnd"/>
      <w:r>
        <w:rPr>
          <w:rFonts w:ascii="Times New Roman" w:hAnsi="Times New Roman" w:cs="Times New Roman"/>
        </w:rPr>
        <w:t xml:space="preserve"> </w:t>
      </w:r>
      <w:proofErr w:type="spellStart"/>
      <w:r>
        <w:rPr>
          <w:rFonts w:ascii="Times New Roman" w:hAnsi="Times New Roman" w:cs="Times New Roman"/>
        </w:rPr>
        <w:t>trung</w:t>
      </w:r>
      <w:proofErr w:type="spellEnd"/>
      <w:r>
        <w:rPr>
          <w:rFonts w:ascii="Times New Roman" w:hAnsi="Times New Roman" w:cs="Times New Roman"/>
        </w:rPr>
        <w:t xml:space="preserve"> </w:t>
      </w:r>
      <w:proofErr w:type="spellStart"/>
      <w:r>
        <w:rPr>
          <w:rFonts w:ascii="Times New Roman" w:hAnsi="Times New Roman" w:cs="Times New Roman"/>
        </w:rPr>
        <w:t>tâm</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hoặc</w:t>
      </w:r>
      <w:proofErr w:type="spellEnd"/>
      <w:r>
        <w:rPr>
          <w:rFonts w:ascii="Times New Roman" w:hAnsi="Times New Roman" w:cs="Times New Roman"/>
        </w:rPr>
        <w:t xml:space="preserve"> </w:t>
      </w:r>
      <w:proofErr w:type="spellStart"/>
      <w:r>
        <w:rPr>
          <w:rFonts w:ascii="Times New Roman" w:hAnsi="Times New Roman" w:cs="Times New Roman"/>
        </w:rPr>
        <w:t>trung</w:t>
      </w:r>
      <w:proofErr w:type="spellEnd"/>
      <w:r>
        <w:rPr>
          <w:rFonts w:ascii="Times New Roman" w:hAnsi="Times New Roman" w:cs="Times New Roman"/>
        </w:rPr>
        <w:t xml:space="preserve"> </w:t>
      </w:r>
      <w:proofErr w:type="spellStart"/>
      <w:r>
        <w:rPr>
          <w:rFonts w:ascii="Times New Roman" w:hAnsi="Times New Roman" w:cs="Times New Roman"/>
        </w:rPr>
        <w:t>tâm</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đó</w:t>
      </w:r>
      <w:proofErr w:type="spellEnd"/>
      <w:r>
        <w:rPr>
          <w:rFonts w:ascii="Times New Roman" w:hAnsi="Times New Roman" w:cs="Times New Roman"/>
        </w:rPr>
        <w:t xml:space="preserve">). Trong </w:t>
      </w:r>
      <w:proofErr w:type="spellStart"/>
      <w:r>
        <w:rPr>
          <w:rFonts w:ascii="Times New Roman" w:hAnsi="Times New Roman" w:cs="Times New Roman"/>
        </w:rPr>
        <w:t>đó</w:t>
      </w:r>
      <w:proofErr w:type="spellEnd"/>
      <w:r>
        <w:rPr>
          <w:rFonts w:ascii="Times New Roman" w:hAnsi="Times New Roman" w:cs="Times New Roman"/>
        </w:rPr>
        <w:t xml:space="preserve">, </w:t>
      </w:r>
      <w:proofErr w:type="spellStart"/>
      <w:r>
        <w:rPr>
          <w:rFonts w:ascii="Times New Roman" w:hAnsi="Times New Roman" w:cs="Times New Roman"/>
        </w:rPr>
        <w:t>chỉ</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SIAC </w:t>
      </w:r>
      <w:proofErr w:type="spellStart"/>
      <w:r>
        <w:rPr>
          <w:rFonts w:ascii="Times New Roman" w:hAnsi="Times New Roman" w:cs="Times New Roman"/>
        </w:rPr>
        <w:t>trao</w:t>
      </w:r>
      <w:proofErr w:type="spellEnd"/>
      <w:r>
        <w:rPr>
          <w:rFonts w:ascii="Times New Roman" w:hAnsi="Times New Roman" w:cs="Times New Roman"/>
        </w:rPr>
        <w:t xml:space="preserve"> </w:t>
      </w:r>
      <w:proofErr w:type="spellStart"/>
      <w:r>
        <w:rPr>
          <w:rFonts w:ascii="Times New Roman" w:hAnsi="Times New Roman" w:cs="Times New Roman"/>
        </w:rPr>
        <w:t>quyền</w:t>
      </w:r>
      <w:proofErr w:type="spellEnd"/>
      <w:r>
        <w:rPr>
          <w:rFonts w:ascii="Times New Roman" w:hAnsi="Times New Roman" w:cs="Times New Roman"/>
        </w:rPr>
        <w:t xml:space="preserve"> </w:t>
      </w:r>
      <w:proofErr w:type="spellStart"/>
      <w:r>
        <w:rPr>
          <w:rFonts w:ascii="Times New Roman" w:hAnsi="Times New Roman" w:cs="Times New Roman"/>
        </w:rPr>
        <w:t>quyết</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cho</w:t>
      </w:r>
      <w:proofErr w:type="spellEnd"/>
      <w:r>
        <w:rPr>
          <w:rFonts w:ascii="Times New Roman" w:hAnsi="Times New Roman" w:cs="Times New Roman"/>
        </w:rPr>
        <w:t xml:space="preserve"> HĐTT </w:t>
      </w:r>
      <w:proofErr w:type="spellStart"/>
      <w:r>
        <w:rPr>
          <w:rFonts w:ascii="Times New Roman" w:hAnsi="Times New Roman" w:cs="Times New Roman"/>
        </w:rPr>
        <w:t>trong</w:t>
      </w:r>
      <w:proofErr w:type="spellEnd"/>
      <w:r>
        <w:rPr>
          <w:rFonts w:ascii="Times New Roman" w:hAnsi="Times New Roman" w:cs="Times New Roman"/>
        </w:rPr>
        <w:t xml:space="preserve"> </w:t>
      </w:r>
      <w:proofErr w:type="spellStart"/>
      <w:r>
        <w:rPr>
          <w:rFonts w:ascii="Times New Roman" w:hAnsi="Times New Roman" w:cs="Times New Roman"/>
        </w:rPr>
        <w:t>trường</w:t>
      </w:r>
      <w:proofErr w:type="spellEnd"/>
      <w:r>
        <w:rPr>
          <w:rFonts w:ascii="Times New Roman" w:hAnsi="Times New Roman" w:cs="Times New Roman"/>
        </w:rPr>
        <w:t xml:space="preserve"> </w:t>
      </w:r>
      <w:proofErr w:type="spellStart"/>
      <w:r>
        <w:rPr>
          <w:rFonts w:ascii="Times New Roman" w:hAnsi="Times New Roman" w:cs="Times New Roman"/>
        </w:rPr>
        <w:t>hợp</w:t>
      </w:r>
      <w:proofErr w:type="spellEnd"/>
      <w:r>
        <w:rPr>
          <w:rFonts w:ascii="Times New Roman" w:hAnsi="Times New Roman" w:cs="Times New Roman"/>
        </w:rPr>
        <w:t xml:space="preserve"> HĐTT </w:t>
      </w:r>
      <w:proofErr w:type="spellStart"/>
      <w:r>
        <w:rPr>
          <w:rFonts w:ascii="Times New Roman" w:hAnsi="Times New Roman" w:cs="Times New Roman"/>
        </w:rPr>
        <w:t>đã</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thành</w:t>
      </w:r>
      <w:proofErr w:type="spellEnd"/>
      <w:r>
        <w:rPr>
          <w:rFonts w:ascii="Times New Roman" w:hAnsi="Times New Roman" w:cs="Times New Roman"/>
        </w:rPr>
        <w:t xml:space="preserve"> </w:t>
      </w:r>
      <w:proofErr w:type="spellStart"/>
      <w:r>
        <w:rPr>
          <w:rFonts w:ascii="Times New Roman" w:hAnsi="Times New Roman" w:cs="Times New Roman"/>
        </w:rPr>
        <w:t>lập</w:t>
      </w:r>
      <w:proofErr w:type="spellEnd"/>
      <w:r>
        <w:rPr>
          <w:rFonts w:ascii="Times New Roman" w:hAnsi="Times New Roman" w:cs="Times New Roman"/>
        </w:rPr>
        <w:t xml:space="preserve">. </w:t>
      </w:r>
      <w:proofErr w:type="spellStart"/>
      <w:r>
        <w:rPr>
          <w:rFonts w:ascii="Times New Roman" w:hAnsi="Times New Roman" w:cs="Times New Roman"/>
        </w:rPr>
        <w:t>Việc</w:t>
      </w:r>
      <w:proofErr w:type="spellEnd"/>
      <w:r>
        <w:rPr>
          <w:rFonts w:ascii="Times New Roman" w:hAnsi="Times New Roman" w:cs="Times New Roman"/>
        </w:rPr>
        <w:t xml:space="preserve"> </w:t>
      </w:r>
      <w:proofErr w:type="spellStart"/>
      <w:r>
        <w:rPr>
          <w:rFonts w:ascii="Times New Roman" w:hAnsi="Times New Roman" w:cs="Times New Roman"/>
        </w:rPr>
        <w:t>để</w:t>
      </w:r>
      <w:proofErr w:type="spellEnd"/>
      <w:r>
        <w:rPr>
          <w:rFonts w:ascii="Times New Roman" w:hAnsi="Times New Roman" w:cs="Times New Roman"/>
        </w:rPr>
        <w:t xml:space="preserve"> </w:t>
      </w:r>
      <w:proofErr w:type="spellStart"/>
      <w:r>
        <w:rPr>
          <w:rFonts w:ascii="Times New Roman" w:hAnsi="Times New Roman" w:cs="Times New Roman"/>
        </w:rPr>
        <w:t>một</w:t>
      </w:r>
      <w:proofErr w:type="spellEnd"/>
      <w:r>
        <w:rPr>
          <w:rFonts w:ascii="Times New Roman" w:hAnsi="Times New Roman" w:cs="Times New Roman"/>
        </w:rPr>
        <w:t xml:space="preserve"> </w:t>
      </w:r>
      <w:proofErr w:type="spellStart"/>
      <w:r>
        <w:rPr>
          <w:rFonts w:ascii="Times New Roman" w:hAnsi="Times New Roman" w:cs="Times New Roman"/>
        </w:rPr>
        <w:t>cơ</w:t>
      </w:r>
      <w:proofErr w:type="spellEnd"/>
      <w:r>
        <w:rPr>
          <w:rFonts w:ascii="Times New Roman" w:hAnsi="Times New Roman" w:cs="Times New Roman"/>
        </w:rPr>
        <w:t xml:space="preserve"> </w:t>
      </w:r>
      <w:proofErr w:type="spellStart"/>
      <w:r>
        <w:rPr>
          <w:rFonts w:ascii="Times New Roman" w:hAnsi="Times New Roman" w:cs="Times New Roman"/>
        </w:rPr>
        <w:t>quan</w:t>
      </w:r>
      <w:proofErr w:type="spellEnd"/>
      <w:r>
        <w:rPr>
          <w:rFonts w:ascii="Times New Roman" w:hAnsi="Times New Roman" w:cs="Times New Roman"/>
        </w:rPr>
        <w:t xml:space="preserve"> </w:t>
      </w:r>
      <w:proofErr w:type="spellStart"/>
      <w:r>
        <w:rPr>
          <w:rFonts w:ascii="Times New Roman" w:hAnsi="Times New Roman" w:cs="Times New Roman"/>
        </w:rPr>
        <w:t>khác</w:t>
      </w:r>
      <w:proofErr w:type="spellEnd"/>
      <w:r>
        <w:rPr>
          <w:rFonts w:ascii="Times New Roman" w:hAnsi="Times New Roman" w:cs="Times New Roman"/>
        </w:rPr>
        <w:t xml:space="preserve"> </w:t>
      </w:r>
      <w:proofErr w:type="spellStart"/>
      <w:r>
        <w:rPr>
          <w:rFonts w:ascii="Times New Roman" w:hAnsi="Times New Roman" w:cs="Times New Roman"/>
        </w:rPr>
        <w:t>không</w:t>
      </w:r>
      <w:proofErr w:type="spellEnd"/>
      <w:r>
        <w:rPr>
          <w:rFonts w:ascii="Times New Roman" w:hAnsi="Times New Roman" w:cs="Times New Roman"/>
        </w:rPr>
        <w:t xml:space="preserve"> </w:t>
      </w:r>
      <w:proofErr w:type="spellStart"/>
      <w:r>
        <w:rPr>
          <w:rFonts w:ascii="Times New Roman" w:hAnsi="Times New Roman" w:cs="Times New Roman"/>
        </w:rPr>
        <w:t>phải</w:t>
      </w:r>
      <w:proofErr w:type="spellEnd"/>
      <w:r>
        <w:rPr>
          <w:rFonts w:ascii="Times New Roman" w:hAnsi="Times New Roman" w:cs="Times New Roman"/>
        </w:rPr>
        <w:t xml:space="preserve"> </w:t>
      </w:r>
      <w:proofErr w:type="spellStart"/>
      <w:r>
        <w:rPr>
          <w:rFonts w:ascii="Times New Roman" w:hAnsi="Times New Roman" w:cs="Times New Roman"/>
        </w:rPr>
        <w:t>Hội</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quyết</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việc</w:t>
      </w:r>
      <w:proofErr w:type="spellEnd"/>
      <w:r>
        <w:rPr>
          <w:rFonts w:ascii="Times New Roman" w:hAnsi="Times New Roman" w:cs="Times New Roman"/>
        </w:rPr>
        <w:t xml:space="preserve"> </w:t>
      </w:r>
      <w:proofErr w:type="spellStart"/>
      <w:r>
        <w:rPr>
          <w:rFonts w:ascii="Times New Roman" w:hAnsi="Times New Roman" w:cs="Times New Roman"/>
        </w:rPr>
        <w:t>gộp</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coi</w:t>
      </w:r>
      <w:proofErr w:type="spellEnd"/>
      <w:r>
        <w:rPr>
          <w:rFonts w:ascii="Times New Roman" w:hAnsi="Times New Roman" w:cs="Times New Roman"/>
        </w:rPr>
        <w:t xml:space="preserve"> </w:t>
      </w:r>
      <w:proofErr w:type="spellStart"/>
      <w:r>
        <w:rPr>
          <w:rFonts w:ascii="Times New Roman" w:hAnsi="Times New Roman" w:cs="Times New Roman"/>
        </w:rPr>
        <w:t>là</w:t>
      </w:r>
      <w:proofErr w:type="spellEnd"/>
      <w:r>
        <w:rPr>
          <w:rFonts w:ascii="Times New Roman" w:hAnsi="Times New Roman" w:cs="Times New Roman"/>
        </w:rPr>
        <w:t xml:space="preserve"> </w:t>
      </w:r>
      <w:proofErr w:type="spellStart"/>
      <w:r>
        <w:rPr>
          <w:rFonts w:ascii="Times New Roman" w:hAnsi="Times New Roman" w:cs="Times New Roman"/>
        </w:rPr>
        <w:t>để</w:t>
      </w:r>
      <w:proofErr w:type="spellEnd"/>
      <w:r>
        <w:rPr>
          <w:rFonts w:ascii="Times New Roman" w:hAnsi="Times New Roman" w:cs="Times New Roman"/>
        </w:rPr>
        <w:t xml:space="preserve"> </w:t>
      </w:r>
      <w:proofErr w:type="spellStart"/>
      <w:r>
        <w:rPr>
          <w:rFonts w:ascii="Times New Roman" w:hAnsi="Times New Roman" w:cs="Times New Roman"/>
        </w:rPr>
        <w:t>hạn</w:t>
      </w:r>
      <w:proofErr w:type="spellEnd"/>
      <w:r>
        <w:rPr>
          <w:rFonts w:ascii="Times New Roman" w:hAnsi="Times New Roman" w:cs="Times New Roman"/>
        </w:rPr>
        <w:t xml:space="preserve"> </w:t>
      </w:r>
      <w:proofErr w:type="spellStart"/>
      <w:r>
        <w:rPr>
          <w:rFonts w:ascii="Times New Roman" w:hAnsi="Times New Roman" w:cs="Times New Roman"/>
        </w:rPr>
        <w:t>chế</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trường</w:t>
      </w:r>
      <w:proofErr w:type="spellEnd"/>
      <w:r>
        <w:rPr>
          <w:rFonts w:ascii="Times New Roman" w:hAnsi="Times New Roman" w:cs="Times New Roman"/>
        </w:rPr>
        <w:t xml:space="preserve"> </w:t>
      </w: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xung</w:t>
      </w:r>
      <w:proofErr w:type="spellEnd"/>
      <w:r>
        <w:rPr>
          <w:rFonts w:ascii="Times New Roman" w:hAnsi="Times New Roman" w:cs="Times New Roman"/>
        </w:rPr>
        <w:t xml:space="preserve"> </w:t>
      </w:r>
      <w:proofErr w:type="spellStart"/>
      <w:r>
        <w:rPr>
          <w:rFonts w:ascii="Times New Roman" w:hAnsi="Times New Roman" w:cs="Times New Roman"/>
        </w:rPr>
        <w:t>đột</w:t>
      </w:r>
      <w:proofErr w:type="spellEnd"/>
      <w:r>
        <w:rPr>
          <w:rFonts w:ascii="Times New Roman" w:hAnsi="Times New Roman" w:cs="Times New Roman"/>
        </w:rPr>
        <w:t xml:space="preserve"> </w:t>
      </w:r>
      <w:proofErr w:type="spellStart"/>
      <w:r>
        <w:rPr>
          <w:rFonts w:ascii="Times New Roman" w:hAnsi="Times New Roman" w:cs="Times New Roman"/>
        </w:rPr>
        <w:t>lợi</w:t>
      </w:r>
      <w:proofErr w:type="spellEnd"/>
      <w:r>
        <w:rPr>
          <w:rFonts w:ascii="Times New Roman" w:hAnsi="Times New Roman" w:cs="Times New Roman"/>
        </w:rPr>
        <w:t xml:space="preserve"> </w:t>
      </w:r>
      <w:proofErr w:type="spellStart"/>
      <w:r>
        <w:rPr>
          <w:rFonts w:ascii="Times New Roman" w:hAnsi="Times New Roman" w:cs="Times New Roman"/>
        </w:rPr>
        <w:t>ích</w:t>
      </w:r>
      <w:proofErr w:type="spellEnd"/>
      <w:r>
        <w:rPr>
          <w:rFonts w:ascii="Times New Roman" w:hAnsi="Times New Roman" w:cs="Times New Roman"/>
        </w:rPr>
        <w:t xml:space="preserve"> </w:t>
      </w:r>
      <w:proofErr w:type="spellStart"/>
      <w:r>
        <w:rPr>
          <w:rFonts w:ascii="Times New Roman" w:hAnsi="Times New Roman" w:cs="Times New Roman"/>
        </w:rPr>
        <w:t>giữa</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vụ</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Pr>
          <w:rFonts w:ascii="Times New Roman" w:hAnsi="Times New Roman" w:cs="Times New Roman"/>
        </w:rPr>
        <w:t>thời</w:t>
      </w:r>
      <w:proofErr w:type="spellEnd"/>
      <w:r>
        <w:rPr>
          <w:rFonts w:ascii="Times New Roman" w:hAnsi="Times New Roman" w:cs="Times New Roman"/>
        </w:rPr>
        <w:t xml:space="preserve"> </w:t>
      </w:r>
      <w:proofErr w:type="spellStart"/>
      <w:r>
        <w:rPr>
          <w:rFonts w:ascii="Times New Roman" w:hAnsi="Times New Roman" w:cs="Times New Roman"/>
        </w:rPr>
        <w:t>để</w:t>
      </w:r>
      <w:proofErr w:type="spellEnd"/>
      <w:r>
        <w:rPr>
          <w:rFonts w:ascii="Times New Roman" w:hAnsi="Times New Roman" w:cs="Times New Roman"/>
        </w:rPr>
        <w:t xml:space="preserve"> </w:t>
      </w:r>
      <w:proofErr w:type="spellStart"/>
      <w:r>
        <w:rPr>
          <w:rFonts w:ascii="Times New Roman" w:hAnsi="Times New Roman" w:cs="Times New Roman"/>
        </w:rPr>
        <w:t>đưa</w:t>
      </w:r>
      <w:proofErr w:type="spellEnd"/>
      <w:r>
        <w:rPr>
          <w:rFonts w:ascii="Times New Roman" w:hAnsi="Times New Roman" w:cs="Times New Roman"/>
        </w:rPr>
        <w:t xml:space="preserve"> </w:t>
      </w:r>
      <w:proofErr w:type="spellStart"/>
      <w:r>
        <w:rPr>
          <w:rFonts w:ascii="Times New Roman" w:hAnsi="Times New Roman" w:cs="Times New Roman"/>
        </w:rPr>
        <w:t>ra</w:t>
      </w:r>
      <w:proofErr w:type="spellEnd"/>
      <w:r>
        <w:rPr>
          <w:rFonts w:ascii="Times New Roman" w:hAnsi="Times New Roman" w:cs="Times New Roman"/>
        </w:rPr>
        <w:t xml:space="preserve"> </w:t>
      </w:r>
      <w:proofErr w:type="spellStart"/>
      <w:r>
        <w:rPr>
          <w:rFonts w:ascii="Times New Roman" w:hAnsi="Times New Roman" w:cs="Times New Roman"/>
        </w:rPr>
        <w:t>quy</w:t>
      </w:r>
      <w:r w:rsidR="003A1540">
        <w:rPr>
          <w:rFonts w:ascii="Times New Roman" w:hAnsi="Times New Roman" w:cs="Times New Roman"/>
        </w:rPr>
        <w:t>ết</w:t>
      </w:r>
      <w:proofErr w:type="spellEnd"/>
      <w:r w:rsidR="003A1540">
        <w:rPr>
          <w:rFonts w:ascii="Times New Roman" w:hAnsi="Times New Roman" w:cs="Times New Roman"/>
        </w:rPr>
        <w:t xml:space="preserve"> </w:t>
      </w:r>
      <w:proofErr w:type="spellStart"/>
      <w:r w:rsidR="003A1540">
        <w:rPr>
          <w:rFonts w:ascii="Times New Roman" w:hAnsi="Times New Roman" w:cs="Times New Roman"/>
        </w:rPr>
        <w:t>định</w:t>
      </w:r>
      <w:proofErr w:type="spellEnd"/>
      <w:r w:rsidR="003A1540">
        <w:rPr>
          <w:rFonts w:ascii="Times New Roman" w:hAnsi="Times New Roman" w:cs="Times New Roman"/>
        </w:rPr>
        <w:t xml:space="preserve"> </w:t>
      </w:r>
      <w:proofErr w:type="spellStart"/>
      <w:r w:rsidR="003A1540">
        <w:rPr>
          <w:rFonts w:ascii="Times New Roman" w:hAnsi="Times New Roman" w:cs="Times New Roman"/>
        </w:rPr>
        <w:t>khách</w:t>
      </w:r>
      <w:proofErr w:type="spellEnd"/>
      <w:r w:rsidR="003A1540">
        <w:rPr>
          <w:rFonts w:ascii="Times New Roman" w:hAnsi="Times New Roman" w:cs="Times New Roman"/>
        </w:rPr>
        <w:t xml:space="preserve"> </w:t>
      </w:r>
      <w:proofErr w:type="spellStart"/>
      <w:r w:rsidR="003A1540">
        <w:rPr>
          <w:rFonts w:ascii="Times New Roman" w:hAnsi="Times New Roman" w:cs="Times New Roman"/>
        </w:rPr>
        <w:t>quan</w:t>
      </w:r>
      <w:proofErr w:type="spellEnd"/>
      <w:r w:rsidR="003A1540">
        <w:rPr>
          <w:rFonts w:ascii="Times New Roman" w:hAnsi="Times New Roman" w:cs="Times New Roman"/>
        </w:rPr>
        <w:t xml:space="preserve"> </w:t>
      </w:r>
      <w:proofErr w:type="spellStart"/>
      <w:r w:rsidR="003A1540">
        <w:rPr>
          <w:rFonts w:ascii="Times New Roman" w:hAnsi="Times New Roman" w:cs="Times New Roman"/>
        </w:rPr>
        <w:t>hơn</w:t>
      </w:r>
      <w:proofErr w:type="spellEnd"/>
      <w:r w:rsidR="003A1540">
        <w:rPr>
          <w:rFonts w:ascii="Times New Roman" w:hAnsi="Times New Roman" w:cs="Times New Roman"/>
        </w:rPr>
        <w:t xml:space="preserve"> (</w:t>
      </w:r>
      <w:proofErr w:type="spellStart"/>
      <w:r w:rsidR="003A1540">
        <w:rPr>
          <w:rFonts w:ascii="Times New Roman" w:hAnsi="Times New Roman" w:cs="Times New Roman"/>
        </w:rPr>
        <w:t>xem</w:t>
      </w:r>
      <w:proofErr w:type="spellEnd"/>
      <w:r w:rsidR="003A1540">
        <w:rPr>
          <w:rFonts w:ascii="Times New Roman" w:hAnsi="Times New Roman" w:cs="Times New Roman"/>
        </w:rPr>
        <w:t xml:space="preserve"> </w:t>
      </w:r>
      <w:proofErr w:type="spellStart"/>
      <w:r w:rsidR="003A1540">
        <w:rPr>
          <w:rFonts w:ascii="Times New Roman" w:hAnsi="Times New Roman" w:cs="Times New Roman"/>
        </w:rPr>
        <w:t>chú</w:t>
      </w:r>
      <w:proofErr w:type="spellEnd"/>
      <w:r w:rsidR="003A1540">
        <w:rPr>
          <w:rFonts w:ascii="Times New Roman" w:hAnsi="Times New Roman" w:cs="Times New Roman"/>
        </w:rPr>
        <w:t xml:space="preserve"> </w:t>
      </w:r>
      <w:proofErr w:type="spellStart"/>
      <w:r w:rsidR="003A1540">
        <w:rPr>
          <w:rFonts w:ascii="Times New Roman" w:hAnsi="Times New Roman" w:cs="Times New Roman"/>
        </w:rPr>
        <w:t>thích</w:t>
      </w:r>
      <w:proofErr w:type="spellEnd"/>
      <w:r w:rsidR="003A1540">
        <w:rPr>
          <w:rFonts w:ascii="Times New Roman" w:hAnsi="Times New Roman" w:cs="Times New Roman"/>
        </w:rPr>
        <w:t xml:space="preserve"> </w:t>
      </w:r>
      <w:proofErr w:type="spellStart"/>
      <w:r w:rsidR="003A1540">
        <w:rPr>
          <w:rFonts w:ascii="Times New Roman" w:hAnsi="Times New Roman" w:cs="Times New Roman"/>
        </w:rPr>
        <w:t>số</w:t>
      </w:r>
      <w:proofErr w:type="spellEnd"/>
      <w:r w:rsidR="003A1540">
        <w:rPr>
          <w:rFonts w:ascii="Times New Roman" w:hAnsi="Times New Roman" w:cs="Times New Roman"/>
        </w:rPr>
        <w:t xml:space="preserve"> 8 </w:t>
      </w:r>
      <w:proofErr w:type="spellStart"/>
      <w:r w:rsidR="003A1540">
        <w:rPr>
          <w:rFonts w:ascii="Times New Roman" w:hAnsi="Times New Roman" w:cs="Times New Roman"/>
        </w:rPr>
        <w:t>trên</w:t>
      </w:r>
      <w:proofErr w:type="spellEnd"/>
      <w:r w:rsidR="003A1540">
        <w:rPr>
          <w:rFonts w:ascii="Times New Roman" w:hAnsi="Times New Roman" w:cs="Times New Roman"/>
        </w:rPr>
        <w:t xml:space="preserve"> </w:t>
      </w:r>
      <w:proofErr w:type="spellStart"/>
      <w:r w:rsidR="003A1540">
        <w:rPr>
          <w:rFonts w:ascii="Times New Roman" w:hAnsi="Times New Roman" w:cs="Times New Roman"/>
        </w:rPr>
        <w:t>đây</w:t>
      </w:r>
      <w:proofErr w:type="spellEnd"/>
      <w:r w:rsidR="003A1540">
        <w:rPr>
          <w:rFonts w:ascii="Times New Roman" w:hAnsi="Times New Roman" w:cs="Times New Roman"/>
        </w:rPr>
        <w:t xml:space="preserve">). Quy </w:t>
      </w:r>
      <w:proofErr w:type="spellStart"/>
      <w:r w:rsidR="003A1540">
        <w:rPr>
          <w:rFonts w:ascii="Times New Roman" w:hAnsi="Times New Roman" w:cs="Times New Roman"/>
        </w:rPr>
        <w:t>định</w:t>
      </w:r>
      <w:proofErr w:type="spellEnd"/>
      <w:r w:rsidR="003A1540">
        <w:rPr>
          <w:rFonts w:ascii="Times New Roman" w:hAnsi="Times New Roman" w:cs="Times New Roman"/>
        </w:rPr>
        <w:t xml:space="preserve"> </w:t>
      </w:r>
      <w:proofErr w:type="spellStart"/>
      <w:r w:rsidR="003A1540">
        <w:rPr>
          <w:rFonts w:ascii="Times New Roman" w:hAnsi="Times New Roman" w:cs="Times New Roman"/>
        </w:rPr>
        <w:t>hiện</w:t>
      </w:r>
      <w:proofErr w:type="spellEnd"/>
      <w:r w:rsidR="003A1540">
        <w:rPr>
          <w:rFonts w:ascii="Times New Roman" w:hAnsi="Times New Roman" w:cs="Times New Roman"/>
        </w:rPr>
        <w:t xml:space="preserve"> </w:t>
      </w:r>
      <w:proofErr w:type="spellStart"/>
      <w:r w:rsidR="003A1540">
        <w:rPr>
          <w:rFonts w:ascii="Times New Roman" w:hAnsi="Times New Roman" w:cs="Times New Roman"/>
        </w:rPr>
        <w:t>tại</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của</w:t>
      </w:r>
      <w:proofErr w:type="spellEnd"/>
      <w:r w:rsidR="00AE6366">
        <w:rPr>
          <w:rFonts w:ascii="Times New Roman" w:hAnsi="Times New Roman" w:cs="Times New Roman"/>
        </w:rPr>
        <w:t xml:space="preserve"> VIAC </w:t>
      </w:r>
      <w:proofErr w:type="spellStart"/>
      <w:r w:rsidR="00AE6366">
        <w:rPr>
          <w:rFonts w:ascii="Times New Roman" w:hAnsi="Times New Roman" w:cs="Times New Roman"/>
        </w:rPr>
        <w:t>tại</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Điều</w:t>
      </w:r>
      <w:proofErr w:type="spellEnd"/>
      <w:r w:rsidR="00AE6366">
        <w:rPr>
          <w:rFonts w:ascii="Times New Roman" w:hAnsi="Times New Roman" w:cs="Times New Roman"/>
        </w:rPr>
        <w:t xml:space="preserve"> 15 </w:t>
      </w:r>
      <w:proofErr w:type="spellStart"/>
      <w:r w:rsidR="00AE6366">
        <w:rPr>
          <w:rFonts w:ascii="Times New Roman" w:hAnsi="Times New Roman" w:cs="Times New Roman"/>
        </w:rPr>
        <w:t>trao</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thẩm</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quyền</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cho</w:t>
      </w:r>
      <w:proofErr w:type="spellEnd"/>
      <w:r w:rsidR="00AE6366">
        <w:rPr>
          <w:rFonts w:ascii="Times New Roman" w:hAnsi="Times New Roman" w:cs="Times New Roman"/>
        </w:rPr>
        <w:t xml:space="preserve"> VIAC (“Trung </w:t>
      </w:r>
      <w:proofErr w:type="spellStart"/>
      <w:r w:rsidR="00AE6366">
        <w:rPr>
          <w:rFonts w:ascii="Times New Roman" w:hAnsi="Times New Roman" w:cs="Times New Roman"/>
        </w:rPr>
        <w:t>tâm</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ra</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quyết</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định</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về</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việc</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gộp</w:t>
      </w:r>
      <w:proofErr w:type="spellEnd"/>
      <w:r w:rsidR="00AE6366">
        <w:rPr>
          <w:rFonts w:ascii="Times New Roman" w:hAnsi="Times New Roman" w:cs="Times New Roman"/>
        </w:rPr>
        <w:t xml:space="preserve">. Tuy </w:t>
      </w:r>
      <w:proofErr w:type="spellStart"/>
      <w:r w:rsidR="00AE6366">
        <w:rPr>
          <w:rFonts w:ascii="Times New Roman" w:hAnsi="Times New Roman" w:cs="Times New Roman"/>
        </w:rPr>
        <w:t>nhiên</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không</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giống</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như</w:t>
      </w:r>
      <w:proofErr w:type="spellEnd"/>
      <w:r w:rsidR="00AE6366">
        <w:rPr>
          <w:rFonts w:ascii="Times New Roman" w:hAnsi="Times New Roman" w:cs="Times New Roman"/>
        </w:rPr>
        <w:t xml:space="preserve"> SIAC </w:t>
      </w:r>
      <w:proofErr w:type="spellStart"/>
      <w:r w:rsidR="00AE6366">
        <w:rPr>
          <w:rFonts w:ascii="Times New Roman" w:hAnsi="Times New Roman" w:cs="Times New Roman"/>
        </w:rPr>
        <w:t>và</w:t>
      </w:r>
      <w:proofErr w:type="spellEnd"/>
      <w:r w:rsidR="00AE6366">
        <w:rPr>
          <w:rFonts w:ascii="Times New Roman" w:hAnsi="Times New Roman" w:cs="Times New Roman"/>
        </w:rPr>
        <w:t xml:space="preserve"> ICC </w:t>
      </w:r>
      <w:proofErr w:type="spellStart"/>
      <w:r w:rsidR="00AE6366">
        <w:rPr>
          <w:rFonts w:ascii="Times New Roman" w:hAnsi="Times New Roman" w:cs="Times New Roman"/>
        </w:rPr>
        <w:t>có</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Tòa</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trọng</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tài</w:t>
      </w:r>
      <w:proofErr w:type="spellEnd"/>
      <w:r w:rsidR="00AE6366">
        <w:rPr>
          <w:rFonts w:ascii="Times New Roman" w:hAnsi="Times New Roman" w:cs="Times New Roman"/>
        </w:rPr>
        <w:t xml:space="preserve"> (Court) </w:t>
      </w:r>
      <w:proofErr w:type="spellStart"/>
      <w:r w:rsidR="00AE6366">
        <w:rPr>
          <w:rFonts w:ascii="Times New Roman" w:hAnsi="Times New Roman" w:cs="Times New Roman"/>
        </w:rPr>
        <w:t>hoặc</w:t>
      </w:r>
      <w:proofErr w:type="spellEnd"/>
      <w:r w:rsidR="00AE6366">
        <w:rPr>
          <w:rFonts w:ascii="Times New Roman" w:hAnsi="Times New Roman" w:cs="Times New Roman"/>
        </w:rPr>
        <w:t xml:space="preserve"> HKIAC </w:t>
      </w:r>
      <w:proofErr w:type="spellStart"/>
      <w:r w:rsidR="00AE6366">
        <w:rPr>
          <w:rFonts w:ascii="Times New Roman" w:hAnsi="Times New Roman" w:cs="Times New Roman"/>
        </w:rPr>
        <w:t>có</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các</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ủy</w:t>
      </w:r>
      <w:proofErr w:type="spellEnd"/>
      <w:r w:rsidR="00AE6366">
        <w:rPr>
          <w:rFonts w:ascii="Times New Roman" w:hAnsi="Times New Roman" w:cs="Times New Roman"/>
        </w:rPr>
        <w:t xml:space="preserve"> ban (Committee), VIAC </w:t>
      </w:r>
      <w:proofErr w:type="spellStart"/>
      <w:r w:rsidR="00AE6366">
        <w:rPr>
          <w:rFonts w:ascii="Times New Roman" w:hAnsi="Times New Roman" w:cs="Times New Roman"/>
        </w:rPr>
        <w:t>hiện</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chưa</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có</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một</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bộ</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phận</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cơ</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quan</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chuyên</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xem</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xét</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và</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giải</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quyết</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loại</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yêu</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cầu</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này</w:t>
      </w:r>
      <w:proofErr w:type="spellEnd"/>
      <w:r w:rsidR="00AE6366">
        <w:rPr>
          <w:rFonts w:ascii="Times New Roman" w:hAnsi="Times New Roman" w:cs="Times New Roman"/>
        </w:rPr>
        <w:t xml:space="preserve">. Do </w:t>
      </w:r>
      <w:proofErr w:type="spellStart"/>
      <w:r w:rsidR="00AE6366">
        <w:rPr>
          <w:rFonts w:ascii="Times New Roman" w:hAnsi="Times New Roman" w:cs="Times New Roman"/>
        </w:rPr>
        <w:t>đó</w:t>
      </w:r>
      <w:proofErr w:type="spellEnd"/>
      <w:r w:rsidR="00AE6366">
        <w:rPr>
          <w:rFonts w:ascii="Times New Roman" w:hAnsi="Times New Roman" w:cs="Times New Roman"/>
        </w:rPr>
        <w:t xml:space="preserve">, VIAC </w:t>
      </w:r>
      <w:proofErr w:type="spellStart"/>
      <w:r w:rsidR="00AE6366">
        <w:rPr>
          <w:rFonts w:ascii="Times New Roman" w:hAnsi="Times New Roman" w:cs="Times New Roman"/>
        </w:rPr>
        <w:t>cũng</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như</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các</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tổ</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chức</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trọng</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tài</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khác</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tại</w:t>
      </w:r>
      <w:proofErr w:type="spellEnd"/>
      <w:r w:rsidR="00AE6366">
        <w:rPr>
          <w:rFonts w:ascii="Times New Roman" w:hAnsi="Times New Roman" w:cs="Times New Roman"/>
        </w:rPr>
        <w:t xml:space="preserve"> Việt Nam </w:t>
      </w:r>
      <w:proofErr w:type="spellStart"/>
      <w:r w:rsidR="00AE6366">
        <w:rPr>
          <w:rFonts w:ascii="Times New Roman" w:hAnsi="Times New Roman" w:cs="Times New Roman"/>
        </w:rPr>
        <w:t>có</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thể</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cân</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nhắc</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trao</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thẩm</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quyền</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cho</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Hội</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đồng</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Trọng</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tài</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đã</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thành</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lập</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và</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Chủ</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tịch</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trung</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tâm</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nếu</w:t>
      </w:r>
      <w:proofErr w:type="spellEnd"/>
      <w:r w:rsidR="00AE6366">
        <w:rPr>
          <w:rFonts w:ascii="Times New Roman" w:hAnsi="Times New Roman" w:cs="Times New Roman"/>
        </w:rPr>
        <w:t xml:space="preserve"> HĐTT </w:t>
      </w:r>
      <w:proofErr w:type="spellStart"/>
      <w:r w:rsidR="00AE6366">
        <w:rPr>
          <w:rFonts w:ascii="Times New Roman" w:hAnsi="Times New Roman" w:cs="Times New Roman"/>
        </w:rPr>
        <w:t>chưa</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thành</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lastRenderedPageBreak/>
        <w:t>lập</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Về</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lâu</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dài</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có</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thể</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cân</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nhắc</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việc</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thành</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lập</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riêng</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một</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cơ</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quan</w:t>
      </w:r>
      <w:proofErr w:type="spellEnd"/>
      <w:r w:rsidR="00AE6366">
        <w:rPr>
          <w:rFonts w:ascii="Times New Roman" w:hAnsi="Times New Roman" w:cs="Times New Roman"/>
        </w:rPr>
        <w:t>/</w:t>
      </w:r>
      <w:proofErr w:type="spellStart"/>
      <w:r w:rsidR="00AE6366">
        <w:rPr>
          <w:rFonts w:ascii="Times New Roman" w:hAnsi="Times New Roman" w:cs="Times New Roman"/>
        </w:rPr>
        <w:t>ủy</w:t>
      </w:r>
      <w:proofErr w:type="spellEnd"/>
      <w:r w:rsidR="00AE6366">
        <w:rPr>
          <w:rFonts w:ascii="Times New Roman" w:hAnsi="Times New Roman" w:cs="Times New Roman"/>
        </w:rPr>
        <w:t xml:space="preserve"> ban </w:t>
      </w:r>
      <w:proofErr w:type="spellStart"/>
      <w:r w:rsidR="00AE6366">
        <w:rPr>
          <w:rFonts w:ascii="Times New Roman" w:hAnsi="Times New Roman" w:cs="Times New Roman"/>
        </w:rPr>
        <w:t>để</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giải</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quyết</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các</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yêu</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cầu</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liên</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quan</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đến</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trọng</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tài</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đa</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bên</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đa</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hợp</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đồng</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về</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mặt</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thủ</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tục</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Cần</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lưu</w:t>
      </w:r>
      <w:proofErr w:type="spellEnd"/>
      <w:r w:rsidR="00AE6366">
        <w:rPr>
          <w:rFonts w:ascii="Times New Roman" w:hAnsi="Times New Roman" w:cs="Times New Roman"/>
        </w:rPr>
        <w:t xml:space="preserve"> ý </w:t>
      </w:r>
      <w:proofErr w:type="spellStart"/>
      <w:r w:rsidR="00AE6366">
        <w:rPr>
          <w:rFonts w:ascii="Times New Roman" w:hAnsi="Times New Roman" w:cs="Times New Roman"/>
        </w:rPr>
        <w:t>rằng</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trong</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mọi</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trường</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hợp</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việc</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quyết</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định</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về</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các</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vấn</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đề</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liên</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quan</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đến</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thẩm</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quyền</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giải</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quyết</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tranh</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chấp</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vẫn</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thuộc</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về</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Hội</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đồng</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Trọng</w:t>
      </w:r>
      <w:proofErr w:type="spellEnd"/>
      <w:r w:rsidR="00AE6366">
        <w:rPr>
          <w:rFonts w:ascii="Times New Roman" w:hAnsi="Times New Roman" w:cs="Times New Roman"/>
        </w:rPr>
        <w:t xml:space="preserve"> </w:t>
      </w:r>
      <w:proofErr w:type="spellStart"/>
      <w:r w:rsidR="00AE6366">
        <w:rPr>
          <w:rFonts w:ascii="Times New Roman" w:hAnsi="Times New Roman" w:cs="Times New Roman"/>
        </w:rPr>
        <w:t>tài</w:t>
      </w:r>
      <w:proofErr w:type="spellEnd"/>
      <w:r w:rsidR="00AE6366">
        <w:rPr>
          <w:rFonts w:ascii="Times New Roman" w:hAnsi="Times New Roman" w:cs="Times New Roman"/>
        </w:rPr>
        <w:t xml:space="preserve">. </w:t>
      </w:r>
    </w:p>
    <w:p w14:paraId="73E3B40A" w14:textId="4DD311AC" w:rsidR="00AE6366" w:rsidRPr="00AE6366" w:rsidRDefault="00AE6366" w:rsidP="00AE6366">
      <w:pPr>
        <w:pStyle w:val="ListParagraph"/>
        <w:numPr>
          <w:ilvl w:val="0"/>
          <w:numId w:val="4"/>
        </w:numPr>
        <w:spacing w:line="360" w:lineRule="auto"/>
        <w:ind w:left="567" w:hanging="567"/>
        <w:jc w:val="both"/>
        <w:rPr>
          <w:rFonts w:ascii="Times New Roman" w:hAnsi="Times New Roman" w:cs="Times New Roman"/>
        </w:rPr>
      </w:pPr>
      <w:proofErr w:type="spellStart"/>
      <w:r>
        <w:rPr>
          <w:rFonts w:ascii="Times New Roman" w:hAnsi="Times New Roman" w:cs="Times New Roman"/>
          <w:b/>
          <w:bCs/>
        </w:rPr>
        <w:t>Về</w:t>
      </w:r>
      <w:proofErr w:type="spellEnd"/>
      <w:r>
        <w:rPr>
          <w:rFonts w:ascii="Times New Roman" w:hAnsi="Times New Roman" w:cs="Times New Roman"/>
          <w:b/>
          <w:bCs/>
        </w:rPr>
        <w:t xml:space="preserve"> </w:t>
      </w:r>
      <w:proofErr w:type="spellStart"/>
      <w:r>
        <w:rPr>
          <w:rFonts w:ascii="Times New Roman" w:hAnsi="Times New Roman" w:cs="Times New Roman"/>
          <w:b/>
          <w:bCs/>
        </w:rPr>
        <w:t>trình</w:t>
      </w:r>
      <w:proofErr w:type="spellEnd"/>
      <w:r>
        <w:rPr>
          <w:rFonts w:ascii="Times New Roman" w:hAnsi="Times New Roman" w:cs="Times New Roman"/>
          <w:b/>
          <w:bCs/>
        </w:rPr>
        <w:t xml:space="preserve"> </w:t>
      </w:r>
      <w:proofErr w:type="spellStart"/>
      <w:r>
        <w:rPr>
          <w:rFonts w:ascii="Times New Roman" w:hAnsi="Times New Roman" w:cs="Times New Roman"/>
          <w:b/>
          <w:bCs/>
        </w:rPr>
        <w:t>tự</w:t>
      </w:r>
      <w:proofErr w:type="spellEnd"/>
      <w:r>
        <w:rPr>
          <w:rFonts w:ascii="Times New Roman" w:hAnsi="Times New Roman" w:cs="Times New Roman"/>
          <w:b/>
          <w:bCs/>
        </w:rPr>
        <w:t xml:space="preserve">, </w:t>
      </w:r>
      <w:proofErr w:type="spellStart"/>
      <w:r>
        <w:rPr>
          <w:rFonts w:ascii="Times New Roman" w:hAnsi="Times New Roman" w:cs="Times New Roman"/>
          <w:b/>
          <w:bCs/>
        </w:rPr>
        <w:t>thủ</w:t>
      </w:r>
      <w:proofErr w:type="spellEnd"/>
      <w:r>
        <w:rPr>
          <w:rFonts w:ascii="Times New Roman" w:hAnsi="Times New Roman" w:cs="Times New Roman"/>
          <w:b/>
          <w:bCs/>
        </w:rPr>
        <w:t xml:space="preserve"> </w:t>
      </w:r>
      <w:proofErr w:type="spellStart"/>
      <w:r>
        <w:rPr>
          <w:rFonts w:ascii="Times New Roman" w:hAnsi="Times New Roman" w:cs="Times New Roman"/>
          <w:b/>
          <w:bCs/>
        </w:rPr>
        <w:t>tục</w:t>
      </w:r>
      <w:proofErr w:type="spellEnd"/>
      <w:r>
        <w:rPr>
          <w:rFonts w:ascii="Times New Roman" w:hAnsi="Times New Roman" w:cs="Times New Roman"/>
          <w:b/>
          <w:bCs/>
        </w:rPr>
        <w:t xml:space="preserve"> </w:t>
      </w:r>
      <w:proofErr w:type="spellStart"/>
      <w:r>
        <w:rPr>
          <w:rFonts w:ascii="Times New Roman" w:hAnsi="Times New Roman" w:cs="Times New Roman"/>
          <w:b/>
          <w:bCs/>
        </w:rPr>
        <w:t>gộp</w:t>
      </w:r>
      <w:proofErr w:type="spellEnd"/>
      <w:r>
        <w:rPr>
          <w:rFonts w:ascii="Times New Roman" w:hAnsi="Times New Roman" w:cs="Times New Roman"/>
          <w:b/>
          <w:bCs/>
        </w:rPr>
        <w:t xml:space="preserve"> </w:t>
      </w:r>
      <w:proofErr w:type="spellStart"/>
      <w:r>
        <w:rPr>
          <w:rFonts w:ascii="Times New Roman" w:hAnsi="Times New Roman" w:cs="Times New Roman"/>
          <w:b/>
          <w:bCs/>
        </w:rPr>
        <w:t>vụ</w:t>
      </w:r>
      <w:proofErr w:type="spellEnd"/>
      <w:r>
        <w:rPr>
          <w:rFonts w:ascii="Times New Roman" w:hAnsi="Times New Roman" w:cs="Times New Roman"/>
          <w:b/>
          <w:bCs/>
        </w:rPr>
        <w:t xml:space="preserve"> </w:t>
      </w:r>
      <w:proofErr w:type="spellStart"/>
      <w:r>
        <w:rPr>
          <w:rFonts w:ascii="Times New Roman" w:hAnsi="Times New Roman" w:cs="Times New Roman"/>
          <w:b/>
          <w:bCs/>
        </w:rPr>
        <w:t>tranh</w:t>
      </w:r>
      <w:proofErr w:type="spellEnd"/>
      <w:r>
        <w:rPr>
          <w:rFonts w:ascii="Times New Roman" w:hAnsi="Times New Roman" w:cs="Times New Roman"/>
          <w:b/>
          <w:bCs/>
        </w:rPr>
        <w:t xml:space="preserve"> </w:t>
      </w:r>
      <w:proofErr w:type="spellStart"/>
      <w:r>
        <w:rPr>
          <w:rFonts w:ascii="Times New Roman" w:hAnsi="Times New Roman" w:cs="Times New Roman"/>
          <w:b/>
          <w:bCs/>
        </w:rPr>
        <w:t>chấp</w:t>
      </w:r>
      <w:proofErr w:type="spellEnd"/>
    </w:p>
    <w:p w14:paraId="6F1C1B58" w14:textId="77777777" w:rsidR="00141465" w:rsidRDefault="00AE6366" w:rsidP="00AE6366">
      <w:pPr>
        <w:spacing w:line="360" w:lineRule="auto"/>
        <w:ind w:firstLine="567"/>
        <w:jc w:val="both"/>
        <w:rPr>
          <w:rFonts w:ascii="Times New Roman" w:hAnsi="Times New Roman" w:cs="Times New Roman"/>
        </w:rPr>
      </w:pPr>
      <w:r>
        <w:rPr>
          <w:rFonts w:ascii="Times New Roman" w:hAnsi="Times New Roman" w:cs="Times New Roman"/>
        </w:rPr>
        <w:t xml:space="preserve">Quy </w:t>
      </w:r>
      <w:proofErr w:type="spellStart"/>
      <w:r>
        <w:rPr>
          <w:rFonts w:ascii="Times New Roman" w:hAnsi="Times New Roman" w:cs="Times New Roman"/>
        </w:rPr>
        <w:t>tắc</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SIAC, HKIAC </w:t>
      </w:r>
      <w:proofErr w:type="spellStart"/>
      <w:r>
        <w:rPr>
          <w:rFonts w:ascii="Times New Roman" w:hAnsi="Times New Roman" w:cs="Times New Roman"/>
        </w:rPr>
        <w:t>và</w:t>
      </w:r>
      <w:proofErr w:type="spellEnd"/>
      <w:r>
        <w:rPr>
          <w:rFonts w:ascii="Times New Roman" w:hAnsi="Times New Roman" w:cs="Times New Roman"/>
        </w:rPr>
        <w:t xml:space="preserve"> ICC </w:t>
      </w:r>
      <w:proofErr w:type="spellStart"/>
      <w:r>
        <w:rPr>
          <w:rFonts w:ascii="Times New Roman" w:hAnsi="Times New Roman" w:cs="Times New Roman"/>
        </w:rPr>
        <w:t>đều</w:t>
      </w:r>
      <w:proofErr w:type="spellEnd"/>
      <w:r>
        <w:rPr>
          <w:rFonts w:ascii="Times New Roman" w:hAnsi="Times New Roman" w:cs="Times New Roman"/>
        </w:rPr>
        <w:t xml:space="preserve"> </w:t>
      </w:r>
      <w:proofErr w:type="spellStart"/>
      <w:r>
        <w:rPr>
          <w:rFonts w:ascii="Times New Roman" w:hAnsi="Times New Roman" w:cs="Times New Roman"/>
        </w:rPr>
        <w:t>cho</w:t>
      </w:r>
      <w:proofErr w:type="spellEnd"/>
      <w:r>
        <w:rPr>
          <w:rFonts w:ascii="Times New Roman" w:hAnsi="Times New Roman" w:cs="Times New Roman"/>
        </w:rPr>
        <w:t xml:space="preserve"> </w:t>
      </w:r>
      <w:proofErr w:type="spellStart"/>
      <w:r>
        <w:rPr>
          <w:rFonts w:ascii="Times New Roman" w:hAnsi="Times New Roman" w:cs="Times New Roman"/>
        </w:rPr>
        <w:t>thấy</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Tòa</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hoặc</w:t>
      </w:r>
      <w:proofErr w:type="spellEnd"/>
      <w:r>
        <w:rPr>
          <w:rFonts w:ascii="Times New Roman" w:hAnsi="Times New Roman" w:cs="Times New Roman"/>
        </w:rPr>
        <w:t xml:space="preserve"> Trung </w:t>
      </w:r>
      <w:proofErr w:type="spellStart"/>
      <w:r>
        <w:rPr>
          <w:rFonts w:ascii="Times New Roman" w:hAnsi="Times New Roman" w:cs="Times New Roman"/>
        </w:rPr>
        <w:t>tâm</w:t>
      </w:r>
      <w:proofErr w:type="spellEnd"/>
      <w:r>
        <w:rPr>
          <w:rFonts w:ascii="Times New Roman" w:hAnsi="Times New Roman" w:cs="Times New Roman"/>
        </w:rPr>
        <w:t xml:space="preserve">, </w:t>
      </w:r>
      <w:proofErr w:type="spellStart"/>
      <w:r>
        <w:rPr>
          <w:rFonts w:ascii="Times New Roman" w:hAnsi="Times New Roman" w:cs="Times New Roman"/>
        </w:rPr>
        <w:t>Hội</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sẽ</w:t>
      </w:r>
      <w:proofErr w:type="spellEnd"/>
      <w:r>
        <w:rPr>
          <w:rFonts w:ascii="Times New Roman" w:hAnsi="Times New Roman" w:cs="Times New Roman"/>
        </w:rPr>
        <w:t xml:space="preserve"> </w:t>
      </w:r>
      <w:proofErr w:type="spellStart"/>
      <w:r>
        <w:rPr>
          <w:rFonts w:ascii="Times New Roman" w:hAnsi="Times New Roman" w:cs="Times New Roman"/>
        </w:rPr>
        <w:t>không</w:t>
      </w:r>
      <w:proofErr w:type="spellEnd"/>
      <w:r>
        <w:rPr>
          <w:rFonts w:ascii="Times New Roman" w:hAnsi="Times New Roman" w:cs="Times New Roman"/>
        </w:rPr>
        <w:t xml:space="preserve"> </w:t>
      </w:r>
      <w:proofErr w:type="spellStart"/>
      <w:r>
        <w:rPr>
          <w:rFonts w:ascii="Times New Roman" w:hAnsi="Times New Roman" w:cs="Times New Roman"/>
        </w:rPr>
        <w:t>tự</w:t>
      </w:r>
      <w:proofErr w:type="spellEnd"/>
      <w:r>
        <w:rPr>
          <w:rFonts w:ascii="Times New Roman" w:hAnsi="Times New Roman" w:cs="Times New Roman"/>
        </w:rPr>
        <w:t xml:space="preserve"> </w:t>
      </w:r>
      <w:proofErr w:type="spellStart"/>
      <w:r>
        <w:rPr>
          <w:rFonts w:ascii="Times New Roman" w:hAnsi="Times New Roman" w:cs="Times New Roman"/>
        </w:rPr>
        <w:t>mình</w:t>
      </w:r>
      <w:proofErr w:type="spellEnd"/>
      <w:r>
        <w:rPr>
          <w:rFonts w:ascii="Times New Roman" w:hAnsi="Times New Roman" w:cs="Times New Roman"/>
        </w:rPr>
        <w:t xml:space="preserve"> </w:t>
      </w:r>
      <w:proofErr w:type="spellStart"/>
      <w:r>
        <w:rPr>
          <w:rFonts w:ascii="Times New Roman" w:hAnsi="Times New Roman" w:cs="Times New Roman"/>
        </w:rPr>
        <w:t>đưa</w:t>
      </w:r>
      <w:proofErr w:type="spellEnd"/>
      <w:r>
        <w:rPr>
          <w:rFonts w:ascii="Times New Roman" w:hAnsi="Times New Roman" w:cs="Times New Roman"/>
        </w:rPr>
        <w:t xml:space="preserve"> </w:t>
      </w:r>
      <w:proofErr w:type="spellStart"/>
      <w:r>
        <w:rPr>
          <w:rFonts w:ascii="Times New Roman" w:hAnsi="Times New Roman" w:cs="Times New Roman"/>
        </w:rPr>
        <w:t>ra</w:t>
      </w:r>
      <w:proofErr w:type="spellEnd"/>
      <w:r>
        <w:rPr>
          <w:rFonts w:ascii="Times New Roman" w:hAnsi="Times New Roman" w:cs="Times New Roman"/>
        </w:rPr>
        <w:t xml:space="preserve"> </w:t>
      </w:r>
      <w:proofErr w:type="spellStart"/>
      <w:r>
        <w:rPr>
          <w:rFonts w:ascii="Times New Roman" w:hAnsi="Times New Roman" w:cs="Times New Roman"/>
        </w:rPr>
        <w:t>quyết</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gộp</w:t>
      </w:r>
      <w:proofErr w:type="spellEnd"/>
      <w:r>
        <w:rPr>
          <w:rFonts w:ascii="Times New Roman" w:hAnsi="Times New Roman" w:cs="Times New Roman"/>
        </w:rPr>
        <w:t xml:space="preserve"> </w:t>
      </w:r>
      <w:proofErr w:type="spellStart"/>
      <w:r>
        <w:rPr>
          <w:rFonts w:ascii="Times New Roman" w:hAnsi="Times New Roman" w:cs="Times New Roman"/>
        </w:rPr>
        <w:t>vụ</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mà</w:t>
      </w:r>
      <w:proofErr w:type="spellEnd"/>
      <w:r>
        <w:rPr>
          <w:rFonts w:ascii="Times New Roman" w:hAnsi="Times New Roman" w:cs="Times New Roman"/>
        </w:rPr>
        <w:t xml:space="preserve"> </w:t>
      </w:r>
      <w:proofErr w:type="spellStart"/>
      <w:r>
        <w:rPr>
          <w:rFonts w:ascii="Times New Roman" w:hAnsi="Times New Roman" w:cs="Times New Roman"/>
        </w:rPr>
        <w:t>việc</w:t>
      </w:r>
      <w:proofErr w:type="spellEnd"/>
      <w:r>
        <w:rPr>
          <w:rFonts w:ascii="Times New Roman" w:hAnsi="Times New Roman" w:cs="Times New Roman"/>
        </w:rPr>
        <w:t xml:space="preserve"> </w:t>
      </w:r>
      <w:proofErr w:type="spellStart"/>
      <w:r>
        <w:rPr>
          <w:rFonts w:ascii="Times New Roman" w:hAnsi="Times New Roman" w:cs="Times New Roman"/>
        </w:rPr>
        <w:t>gộp</w:t>
      </w:r>
      <w:proofErr w:type="spellEnd"/>
      <w:r>
        <w:rPr>
          <w:rFonts w:ascii="Times New Roman" w:hAnsi="Times New Roman" w:cs="Times New Roman"/>
        </w:rPr>
        <w:t xml:space="preserve"> </w:t>
      </w:r>
      <w:proofErr w:type="spellStart"/>
      <w:r>
        <w:rPr>
          <w:rFonts w:ascii="Times New Roman" w:hAnsi="Times New Roman" w:cs="Times New Roman"/>
        </w:rPr>
        <w:t>chỉ</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xem</w:t>
      </w:r>
      <w:proofErr w:type="spellEnd"/>
      <w:r>
        <w:rPr>
          <w:rFonts w:ascii="Times New Roman" w:hAnsi="Times New Roman" w:cs="Times New Roman"/>
        </w:rPr>
        <w:t xml:space="preserve"> </w:t>
      </w:r>
      <w:proofErr w:type="spellStart"/>
      <w:r>
        <w:rPr>
          <w:rFonts w:ascii="Times New Roman" w:hAnsi="Times New Roman" w:cs="Times New Roman"/>
        </w:rPr>
        <w:t>xét</w:t>
      </w:r>
      <w:proofErr w:type="spellEnd"/>
      <w:r>
        <w:rPr>
          <w:rFonts w:ascii="Times New Roman" w:hAnsi="Times New Roman" w:cs="Times New Roman"/>
        </w:rPr>
        <w:t xml:space="preserve"> </w:t>
      </w:r>
      <w:proofErr w:type="spellStart"/>
      <w:r>
        <w:rPr>
          <w:rFonts w:ascii="Times New Roman" w:hAnsi="Times New Roman" w:cs="Times New Roman"/>
        </w:rPr>
        <w:t>khi</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yêu</w:t>
      </w:r>
      <w:proofErr w:type="spellEnd"/>
      <w:r>
        <w:rPr>
          <w:rFonts w:ascii="Times New Roman" w:hAnsi="Times New Roman" w:cs="Times New Roman"/>
        </w:rPr>
        <w:t xml:space="preserve"> </w:t>
      </w:r>
      <w:proofErr w:type="spellStart"/>
      <w:r>
        <w:rPr>
          <w:rFonts w:ascii="Times New Roman" w:hAnsi="Times New Roman" w:cs="Times New Roman"/>
        </w:rPr>
        <w:t>cầu</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một</w:t>
      </w:r>
      <w:proofErr w:type="spellEnd"/>
      <w:r>
        <w:rPr>
          <w:rFonts w:ascii="Times New Roman" w:hAnsi="Times New Roman" w:cs="Times New Roman"/>
        </w:rPr>
        <w:t xml:space="preserve"> </w:t>
      </w:r>
      <w:proofErr w:type="spellStart"/>
      <w:r>
        <w:rPr>
          <w:rFonts w:ascii="Times New Roman" w:hAnsi="Times New Roman" w:cs="Times New Roman"/>
        </w:rPr>
        <w:t>bên</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kể</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cả</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trong</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trường</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hợp</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các</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bên</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có</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thỏa</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thuận</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về</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việc</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gộp</w:t>
      </w:r>
      <w:proofErr w:type="spellEnd"/>
      <w:r w:rsidR="00141465">
        <w:rPr>
          <w:rFonts w:ascii="Times New Roman" w:hAnsi="Times New Roman" w:cs="Times New Roman"/>
        </w:rPr>
        <w:t xml:space="preserve">. Trong </w:t>
      </w:r>
      <w:proofErr w:type="spellStart"/>
      <w:r w:rsidR="00141465">
        <w:rPr>
          <w:rFonts w:ascii="Times New Roman" w:hAnsi="Times New Roman" w:cs="Times New Roman"/>
        </w:rPr>
        <w:t>đó</w:t>
      </w:r>
      <w:proofErr w:type="spellEnd"/>
      <w:r w:rsidR="00141465">
        <w:rPr>
          <w:rFonts w:ascii="Times New Roman" w:hAnsi="Times New Roman" w:cs="Times New Roman"/>
        </w:rPr>
        <w:t xml:space="preserve">, SIAC </w:t>
      </w:r>
      <w:proofErr w:type="spellStart"/>
      <w:r w:rsidR="00141465">
        <w:rPr>
          <w:rFonts w:ascii="Times New Roman" w:hAnsi="Times New Roman" w:cs="Times New Roman"/>
        </w:rPr>
        <w:t>và</w:t>
      </w:r>
      <w:proofErr w:type="spellEnd"/>
      <w:r w:rsidR="00141465">
        <w:rPr>
          <w:rFonts w:ascii="Times New Roman" w:hAnsi="Times New Roman" w:cs="Times New Roman"/>
        </w:rPr>
        <w:t xml:space="preserve"> HKIAC </w:t>
      </w:r>
      <w:proofErr w:type="spellStart"/>
      <w:r w:rsidR="00141465">
        <w:rPr>
          <w:rFonts w:ascii="Times New Roman" w:hAnsi="Times New Roman" w:cs="Times New Roman"/>
        </w:rPr>
        <w:t>quy</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định</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cụ</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thể</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nội</w:t>
      </w:r>
      <w:proofErr w:type="spellEnd"/>
      <w:r w:rsidR="00141465">
        <w:rPr>
          <w:rFonts w:ascii="Times New Roman" w:hAnsi="Times New Roman" w:cs="Times New Roman"/>
        </w:rPr>
        <w:t xml:space="preserve"> dung </w:t>
      </w:r>
      <w:proofErr w:type="spellStart"/>
      <w:r w:rsidR="00141465">
        <w:rPr>
          <w:rFonts w:ascii="Times New Roman" w:hAnsi="Times New Roman" w:cs="Times New Roman"/>
        </w:rPr>
        <w:t>chính</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của</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Đơn</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yêu</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cầu</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gộp</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vụ</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tranh</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chấp</w:t>
      </w:r>
      <w:proofErr w:type="spellEnd"/>
      <w:r w:rsidR="00141465">
        <w:rPr>
          <w:rStyle w:val="FootnoteReference"/>
          <w:rFonts w:ascii="Times New Roman" w:hAnsi="Times New Roman" w:cs="Times New Roman"/>
        </w:rPr>
        <w:footnoteReference w:id="21"/>
      </w:r>
      <w:r w:rsidR="00141465">
        <w:rPr>
          <w:rFonts w:ascii="Times New Roman" w:hAnsi="Times New Roman" w:cs="Times New Roman"/>
        </w:rPr>
        <w:t xml:space="preserve">, </w:t>
      </w:r>
      <w:proofErr w:type="spellStart"/>
      <w:r w:rsidR="00141465">
        <w:rPr>
          <w:rFonts w:ascii="Times New Roman" w:hAnsi="Times New Roman" w:cs="Times New Roman"/>
        </w:rPr>
        <w:t>thậm</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chí</w:t>
      </w:r>
      <w:proofErr w:type="spellEnd"/>
      <w:r w:rsidR="00141465">
        <w:rPr>
          <w:rFonts w:ascii="Times New Roman" w:hAnsi="Times New Roman" w:cs="Times New Roman"/>
        </w:rPr>
        <w:t xml:space="preserve"> HKIAC </w:t>
      </w:r>
      <w:proofErr w:type="spellStart"/>
      <w:r w:rsidR="00141465">
        <w:rPr>
          <w:rFonts w:ascii="Times New Roman" w:hAnsi="Times New Roman" w:cs="Times New Roman"/>
        </w:rPr>
        <w:t>còn</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quy</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định</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những</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điểm</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mà</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các</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bên</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còn</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lại</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và</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các</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trọng</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tài</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viên</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cần</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nêu</w:t>
      </w:r>
      <w:proofErr w:type="spellEnd"/>
      <w:r w:rsidR="00141465">
        <w:rPr>
          <w:rFonts w:ascii="Times New Roman" w:hAnsi="Times New Roman" w:cs="Times New Roman"/>
        </w:rPr>
        <w:t xml:space="preserve"> ý </w:t>
      </w:r>
      <w:proofErr w:type="spellStart"/>
      <w:r w:rsidR="00141465">
        <w:rPr>
          <w:rFonts w:ascii="Times New Roman" w:hAnsi="Times New Roman" w:cs="Times New Roman"/>
        </w:rPr>
        <w:t>kiến</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trong</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văn</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bản</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phản</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hồi</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yêu</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cầu</w:t>
      </w:r>
      <w:proofErr w:type="spellEnd"/>
      <w:r w:rsidR="00141465">
        <w:rPr>
          <w:rFonts w:ascii="Times New Roman" w:hAnsi="Times New Roman" w:cs="Times New Roman"/>
        </w:rPr>
        <w:t xml:space="preserve"> </w:t>
      </w:r>
      <w:proofErr w:type="spellStart"/>
      <w:r w:rsidR="00141465">
        <w:rPr>
          <w:rFonts w:ascii="Times New Roman" w:hAnsi="Times New Roman" w:cs="Times New Roman"/>
        </w:rPr>
        <w:t>gộp</w:t>
      </w:r>
      <w:proofErr w:type="spellEnd"/>
      <w:r w:rsidR="00141465">
        <w:rPr>
          <w:rFonts w:ascii="Times New Roman" w:hAnsi="Times New Roman" w:cs="Times New Roman"/>
        </w:rPr>
        <w:t xml:space="preserve">. </w:t>
      </w:r>
    </w:p>
    <w:p w14:paraId="52F95E60" w14:textId="536C6415" w:rsidR="00141465" w:rsidRDefault="00141465" w:rsidP="00AE6366">
      <w:pPr>
        <w:spacing w:line="360" w:lineRule="auto"/>
        <w:ind w:firstLine="567"/>
        <w:jc w:val="both"/>
        <w:rPr>
          <w:rFonts w:ascii="Times New Roman" w:hAnsi="Times New Roman" w:cs="Times New Roman"/>
        </w:rPr>
      </w:pPr>
      <w:r>
        <w:rPr>
          <w:rFonts w:ascii="Times New Roman" w:hAnsi="Times New Roman" w:cs="Times New Roman"/>
        </w:rPr>
        <w:t xml:space="preserve">Quy </w:t>
      </w:r>
      <w:proofErr w:type="spellStart"/>
      <w:r>
        <w:rPr>
          <w:rFonts w:ascii="Times New Roman" w:hAnsi="Times New Roman" w:cs="Times New Roman"/>
        </w:rPr>
        <w:t>tắc</w:t>
      </w:r>
      <w:proofErr w:type="spellEnd"/>
      <w:r>
        <w:rPr>
          <w:rFonts w:ascii="Times New Roman" w:hAnsi="Times New Roman" w:cs="Times New Roman"/>
        </w:rPr>
        <w:t xml:space="preserve"> VIAC </w:t>
      </w:r>
      <w:proofErr w:type="spellStart"/>
      <w:r>
        <w:rPr>
          <w:rFonts w:ascii="Times New Roman" w:hAnsi="Times New Roman" w:cs="Times New Roman"/>
        </w:rPr>
        <w:t>hiện</w:t>
      </w:r>
      <w:proofErr w:type="spellEnd"/>
      <w:r>
        <w:rPr>
          <w:rFonts w:ascii="Times New Roman" w:hAnsi="Times New Roman" w:cs="Times New Roman"/>
        </w:rPr>
        <w:t xml:space="preserve"> </w:t>
      </w:r>
      <w:proofErr w:type="spellStart"/>
      <w:r>
        <w:rPr>
          <w:rFonts w:ascii="Times New Roman" w:hAnsi="Times New Roman" w:cs="Times New Roman"/>
        </w:rPr>
        <w:t>tại</w:t>
      </w:r>
      <w:proofErr w:type="spellEnd"/>
      <w:r>
        <w:rPr>
          <w:rFonts w:ascii="Times New Roman" w:hAnsi="Times New Roman" w:cs="Times New Roman"/>
        </w:rPr>
        <w:t xml:space="preserve"> </w:t>
      </w:r>
      <w:proofErr w:type="spellStart"/>
      <w:r>
        <w:rPr>
          <w:rFonts w:ascii="Times New Roman" w:hAnsi="Times New Roman" w:cs="Times New Roman"/>
        </w:rPr>
        <w:t>không</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rõ</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điều</w:t>
      </w:r>
      <w:proofErr w:type="spellEnd"/>
      <w:r>
        <w:rPr>
          <w:rFonts w:ascii="Times New Roman" w:hAnsi="Times New Roman" w:cs="Times New Roman"/>
        </w:rPr>
        <w:t xml:space="preserve"> </w:t>
      </w:r>
      <w:proofErr w:type="spellStart"/>
      <w:r>
        <w:rPr>
          <w:rFonts w:ascii="Times New Roman" w:hAnsi="Times New Roman" w:cs="Times New Roman"/>
        </w:rPr>
        <w:t>này</w:t>
      </w:r>
      <w:proofErr w:type="spellEnd"/>
      <w:r>
        <w:rPr>
          <w:rFonts w:ascii="Times New Roman" w:hAnsi="Times New Roman" w:cs="Times New Roman"/>
        </w:rPr>
        <w:t xml:space="preserve">. </w:t>
      </w:r>
      <w:proofErr w:type="spellStart"/>
      <w:r>
        <w:rPr>
          <w:rFonts w:ascii="Times New Roman" w:hAnsi="Times New Roman" w:cs="Times New Roman"/>
        </w:rPr>
        <w:t>Việc</w:t>
      </w:r>
      <w:proofErr w:type="spellEnd"/>
      <w:r>
        <w:rPr>
          <w:rFonts w:ascii="Times New Roman" w:hAnsi="Times New Roman" w:cs="Times New Roman"/>
        </w:rPr>
        <w:t xml:space="preserve"> </w:t>
      </w:r>
      <w:proofErr w:type="spellStart"/>
      <w:r>
        <w:rPr>
          <w:rFonts w:ascii="Times New Roman" w:hAnsi="Times New Roman" w:cs="Times New Roman"/>
        </w:rPr>
        <w:t>thiếu</w:t>
      </w:r>
      <w:proofErr w:type="spellEnd"/>
      <w:r>
        <w:rPr>
          <w:rFonts w:ascii="Times New Roman" w:hAnsi="Times New Roman" w:cs="Times New Roman"/>
        </w:rPr>
        <w:t xml:space="preserve"> </w:t>
      </w:r>
      <w:proofErr w:type="spellStart"/>
      <w:r>
        <w:rPr>
          <w:rFonts w:ascii="Times New Roman" w:hAnsi="Times New Roman" w:cs="Times New Roman"/>
        </w:rPr>
        <w:t>yêu</w:t>
      </w:r>
      <w:proofErr w:type="spellEnd"/>
      <w:r>
        <w:rPr>
          <w:rFonts w:ascii="Times New Roman" w:hAnsi="Times New Roman" w:cs="Times New Roman"/>
        </w:rPr>
        <w:t xml:space="preserve"> </w:t>
      </w:r>
      <w:proofErr w:type="spellStart"/>
      <w:r>
        <w:rPr>
          <w:rFonts w:ascii="Times New Roman" w:hAnsi="Times New Roman" w:cs="Times New Roman"/>
        </w:rPr>
        <w:t>cầu</w:t>
      </w:r>
      <w:proofErr w:type="spellEnd"/>
      <w:r>
        <w:rPr>
          <w:rFonts w:ascii="Times New Roman" w:hAnsi="Times New Roman" w:cs="Times New Roman"/>
        </w:rPr>
        <w:t xml:space="preserve"> </w:t>
      </w:r>
      <w:proofErr w:type="spellStart"/>
      <w:r>
        <w:rPr>
          <w:rFonts w:ascii="Times New Roman" w:hAnsi="Times New Roman" w:cs="Times New Roman"/>
        </w:rPr>
        <w:t>một</w:t>
      </w:r>
      <w:proofErr w:type="spellEnd"/>
      <w:r>
        <w:rPr>
          <w:rFonts w:ascii="Times New Roman" w:hAnsi="Times New Roman" w:cs="Times New Roman"/>
        </w:rPr>
        <w:t xml:space="preserve"> </w:t>
      </w:r>
      <w:proofErr w:type="spellStart"/>
      <w:r>
        <w:rPr>
          <w:rFonts w:ascii="Times New Roman" w:hAnsi="Times New Roman" w:cs="Times New Roman"/>
        </w:rPr>
        <w:t>cách</w:t>
      </w:r>
      <w:proofErr w:type="spellEnd"/>
      <w:r>
        <w:rPr>
          <w:rFonts w:ascii="Times New Roman" w:hAnsi="Times New Roman" w:cs="Times New Roman"/>
        </w:rPr>
        <w:t xml:space="preserve"> </w:t>
      </w:r>
      <w:proofErr w:type="spellStart"/>
      <w:r>
        <w:rPr>
          <w:rFonts w:ascii="Times New Roman" w:hAnsi="Times New Roman" w:cs="Times New Roman"/>
        </w:rPr>
        <w:t>minh</w:t>
      </w:r>
      <w:proofErr w:type="spellEnd"/>
      <w:r>
        <w:rPr>
          <w:rFonts w:ascii="Times New Roman" w:hAnsi="Times New Roman" w:cs="Times New Roman"/>
        </w:rPr>
        <w:t xml:space="preserve"> </w:t>
      </w:r>
      <w:proofErr w:type="spellStart"/>
      <w:r>
        <w:rPr>
          <w:rFonts w:ascii="Times New Roman" w:hAnsi="Times New Roman" w:cs="Times New Roman"/>
        </w:rPr>
        <w:t>thị</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việc</w:t>
      </w:r>
      <w:proofErr w:type="spellEnd"/>
      <w:r>
        <w:rPr>
          <w:rFonts w:ascii="Times New Roman" w:hAnsi="Times New Roman" w:cs="Times New Roman"/>
        </w:rPr>
        <w:t xml:space="preserve"> </w:t>
      </w:r>
      <w:proofErr w:type="spellStart"/>
      <w:r>
        <w:rPr>
          <w:rFonts w:ascii="Times New Roman" w:hAnsi="Times New Roman" w:cs="Times New Roman"/>
        </w:rPr>
        <w:t>yêu</w:t>
      </w:r>
      <w:proofErr w:type="spellEnd"/>
      <w:r>
        <w:rPr>
          <w:rFonts w:ascii="Times New Roman" w:hAnsi="Times New Roman" w:cs="Times New Roman"/>
        </w:rPr>
        <w:t xml:space="preserve"> </w:t>
      </w:r>
      <w:proofErr w:type="spellStart"/>
      <w:r>
        <w:rPr>
          <w:rFonts w:ascii="Times New Roman" w:hAnsi="Times New Roman" w:cs="Times New Roman"/>
        </w:rPr>
        <w:t>cầu</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một</w:t>
      </w:r>
      <w:proofErr w:type="spellEnd"/>
      <w:r>
        <w:rPr>
          <w:rFonts w:ascii="Times New Roman" w:hAnsi="Times New Roman" w:cs="Times New Roman"/>
        </w:rPr>
        <w:t xml:space="preserve"> </w:t>
      </w:r>
      <w:proofErr w:type="spellStart"/>
      <w:r>
        <w:rPr>
          <w:rFonts w:ascii="Times New Roman" w:hAnsi="Times New Roman" w:cs="Times New Roman"/>
        </w:rPr>
        <w:t>bên</w:t>
      </w:r>
      <w:proofErr w:type="spellEnd"/>
      <w:r>
        <w:rPr>
          <w:rFonts w:ascii="Times New Roman" w:hAnsi="Times New Roman" w:cs="Times New Roman"/>
        </w:rPr>
        <w:t xml:space="preserve"> </w:t>
      </w:r>
      <w:proofErr w:type="spellStart"/>
      <w:r>
        <w:rPr>
          <w:rFonts w:ascii="Times New Roman" w:hAnsi="Times New Roman" w:cs="Times New Roman"/>
        </w:rPr>
        <w:t>cho</w:t>
      </w:r>
      <w:proofErr w:type="spellEnd"/>
      <w:r>
        <w:rPr>
          <w:rFonts w:ascii="Times New Roman" w:hAnsi="Times New Roman" w:cs="Times New Roman"/>
        </w:rPr>
        <w:t xml:space="preserve"> </w:t>
      </w:r>
      <w:proofErr w:type="spellStart"/>
      <w:r>
        <w:rPr>
          <w:rFonts w:ascii="Times New Roman" w:hAnsi="Times New Roman" w:cs="Times New Roman"/>
        </w:rPr>
        <w:t>khiến</w:t>
      </w:r>
      <w:proofErr w:type="spellEnd"/>
      <w:r>
        <w:rPr>
          <w:rFonts w:ascii="Times New Roman" w:hAnsi="Times New Roman" w:cs="Times New Roman"/>
        </w:rPr>
        <w:t xml:space="preserve"> </w:t>
      </w:r>
      <w:proofErr w:type="spellStart"/>
      <w:r>
        <w:rPr>
          <w:rFonts w:ascii="Times New Roman" w:hAnsi="Times New Roman" w:cs="Times New Roman"/>
        </w:rPr>
        <w:t>Điều</w:t>
      </w:r>
      <w:proofErr w:type="spellEnd"/>
      <w:r>
        <w:rPr>
          <w:rFonts w:ascii="Times New Roman" w:hAnsi="Times New Roman" w:cs="Times New Roman"/>
        </w:rPr>
        <w:t xml:space="preserve"> 15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thể</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được</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hiểu</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là</w:t>
      </w:r>
      <w:proofErr w:type="spellEnd"/>
      <w:r w:rsidR="002848C2">
        <w:rPr>
          <w:rFonts w:ascii="Times New Roman" w:hAnsi="Times New Roman" w:cs="Times New Roman"/>
        </w:rPr>
        <w:t xml:space="preserve"> VIAC </w:t>
      </w:r>
      <w:proofErr w:type="spellStart"/>
      <w:r w:rsidR="002848C2">
        <w:rPr>
          <w:rFonts w:ascii="Times New Roman" w:hAnsi="Times New Roman" w:cs="Times New Roman"/>
        </w:rPr>
        <w:t>có</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quyền</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gộ</w:t>
      </w:r>
      <w:r w:rsidR="003C673C">
        <w:rPr>
          <w:rFonts w:ascii="Times New Roman" w:hAnsi="Times New Roman" w:cs="Times New Roman"/>
        </w:rPr>
        <w:t>p</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các</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vụ</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tranh</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chấp</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ngay</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cả</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khi</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không</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bên</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nào</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yêu</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cầu</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dù</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trên</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thực</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tế</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việc</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này</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có</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lẽ</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là</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rất</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hiếm</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khi</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xảy</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ra</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nếu</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không</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muốn</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nói</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là</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không</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xảy</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ra</w:t>
      </w:r>
      <w:proofErr w:type="spellEnd"/>
      <w:r w:rsidR="002848C2">
        <w:rPr>
          <w:rFonts w:ascii="Times New Roman" w:hAnsi="Times New Roman" w:cs="Times New Roman"/>
        </w:rPr>
        <w:t>).</w:t>
      </w:r>
    </w:p>
    <w:p w14:paraId="5448B6BE" w14:textId="4D3F40DD" w:rsidR="00AE6366" w:rsidRDefault="00141465" w:rsidP="00AE6366">
      <w:pPr>
        <w:spacing w:line="360" w:lineRule="auto"/>
        <w:ind w:firstLine="567"/>
        <w:jc w:val="both"/>
        <w:rPr>
          <w:rFonts w:ascii="Times New Roman" w:hAnsi="Times New Roman" w:cs="Times New Roman"/>
        </w:rPr>
      </w:pPr>
      <w:r>
        <w:rPr>
          <w:rFonts w:ascii="Times New Roman" w:hAnsi="Times New Roman" w:cs="Times New Roman"/>
        </w:rPr>
        <w:t xml:space="preserve">Theo </w:t>
      </w:r>
      <w:proofErr w:type="spellStart"/>
      <w:r>
        <w:rPr>
          <w:rFonts w:ascii="Times New Roman" w:hAnsi="Times New Roman" w:cs="Times New Roman"/>
        </w:rPr>
        <w:t>nhóm</w:t>
      </w:r>
      <w:proofErr w:type="spellEnd"/>
      <w:r>
        <w:rPr>
          <w:rFonts w:ascii="Times New Roman" w:hAnsi="Times New Roman" w:cs="Times New Roman"/>
        </w:rPr>
        <w:t xml:space="preserve"> </w:t>
      </w:r>
      <w:proofErr w:type="spellStart"/>
      <w:r>
        <w:rPr>
          <w:rFonts w:ascii="Times New Roman" w:hAnsi="Times New Roman" w:cs="Times New Roman"/>
        </w:rPr>
        <w:t>tác</w:t>
      </w:r>
      <w:proofErr w:type="spellEnd"/>
      <w:r>
        <w:rPr>
          <w:rFonts w:ascii="Times New Roman" w:hAnsi="Times New Roman" w:cs="Times New Roman"/>
        </w:rPr>
        <w:t xml:space="preserve"> </w:t>
      </w:r>
      <w:proofErr w:type="spellStart"/>
      <w:r>
        <w:rPr>
          <w:rFonts w:ascii="Times New Roman" w:hAnsi="Times New Roman" w:cs="Times New Roman"/>
        </w:rPr>
        <w:t>giả</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rằng</w:t>
      </w:r>
      <w:proofErr w:type="spellEnd"/>
      <w:r>
        <w:rPr>
          <w:rFonts w:ascii="Times New Roman" w:hAnsi="Times New Roman" w:cs="Times New Roman"/>
        </w:rPr>
        <w:t xml:space="preserve"> </w:t>
      </w:r>
      <w:proofErr w:type="spellStart"/>
      <w:r>
        <w:rPr>
          <w:rFonts w:ascii="Times New Roman" w:hAnsi="Times New Roman" w:cs="Times New Roman"/>
        </w:rPr>
        <w:t>việc</w:t>
      </w:r>
      <w:proofErr w:type="spellEnd"/>
      <w:r>
        <w:rPr>
          <w:rFonts w:ascii="Times New Roman" w:hAnsi="Times New Roman" w:cs="Times New Roman"/>
        </w:rPr>
        <w:t xml:space="preserve"> </w:t>
      </w:r>
      <w:proofErr w:type="spellStart"/>
      <w:r>
        <w:rPr>
          <w:rFonts w:ascii="Times New Roman" w:hAnsi="Times New Roman" w:cs="Times New Roman"/>
        </w:rPr>
        <w:t>gộp</w:t>
      </w:r>
      <w:proofErr w:type="spellEnd"/>
      <w:r>
        <w:rPr>
          <w:rFonts w:ascii="Times New Roman" w:hAnsi="Times New Roman" w:cs="Times New Roman"/>
        </w:rPr>
        <w:t xml:space="preserve"> </w:t>
      </w:r>
      <w:proofErr w:type="spellStart"/>
      <w:r>
        <w:rPr>
          <w:rFonts w:ascii="Times New Roman" w:hAnsi="Times New Roman" w:cs="Times New Roman"/>
        </w:rPr>
        <w:t>vụ</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chỉ</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xem</w:t>
      </w:r>
      <w:proofErr w:type="spellEnd"/>
      <w:r>
        <w:rPr>
          <w:rFonts w:ascii="Times New Roman" w:hAnsi="Times New Roman" w:cs="Times New Roman"/>
        </w:rPr>
        <w:t xml:space="preserve"> </w:t>
      </w:r>
      <w:proofErr w:type="spellStart"/>
      <w:r>
        <w:rPr>
          <w:rFonts w:ascii="Times New Roman" w:hAnsi="Times New Roman" w:cs="Times New Roman"/>
        </w:rPr>
        <w:t>xét</w:t>
      </w:r>
      <w:proofErr w:type="spellEnd"/>
      <w:r>
        <w:rPr>
          <w:rFonts w:ascii="Times New Roman" w:hAnsi="Times New Roman" w:cs="Times New Roman"/>
        </w:rPr>
        <w:t xml:space="preserve"> </w:t>
      </w:r>
      <w:proofErr w:type="spellStart"/>
      <w:r>
        <w:rPr>
          <w:rFonts w:ascii="Times New Roman" w:hAnsi="Times New Roman" w:cs="Times New Roman"/>
        </w:rPr>
        <w:t>khi</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yêu</w:t>
      </w:r>
      <w:proofErr w:type="spellEnd"/>
      <w:r>
        <w:rPr>
          <w:rFonts w:ascii="Times New Roman" w:hAnsi="Times New Roman" w:cs="Times New Roman"/>
        </w:rPr>
        <w:t xml:space="preserve"> </w:t>
      </w:r>
      <w:proofErr w:type="spellStart"/>
      <w:r>
        <w:rPr>
          <w:rFonts w:ascii="Times New Roman" w:hAnsi="Times New Roman" w:cs="Times New Roman"/>
        </w:rPr>
        <w:t>cầu</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một</w:t>
      </w:r>
      <w:proofErr w:type="spellEnd"/>
      <w:r>
        <w:rPr>
          <w:rFonts w:ascii="Times New Roman" w:hAnsi="Times New Roman" w:cs="Times New Roman"/>
        </w:rPr>
        <w:t xml:space="preserve"> </w:t>
      </w:r>
      <w:proofErr w:type="spellStart"/>
      <w:r>
        <w:rPr>
          <w:rFonts w:ascii="Times New Roman" w:hAnsi="Times New Roman" w:cs="Times New Roman"/>
        </w:rPr>
        <w:t>bên</w:t>
      </w:r>
      <w:proofErr w:type="spellEnd"/>
      <w:r>
        <w:rPr>
          <w:rFonts w:ascii="Times New Roman" w:hAnsi="Times New Roman" w:cs="Times New Roman"/>
        </w:rPr>
        <w:t xml:space="preserve"> </w:t>
      </w:r>
      <w:proofErr w:type="spellStart"/>
      <w:r>
        <w:rPr>
          <w:rFonts w:ascii="Times New Roman" w:hAnsi="Times New Roman" w:cs="Times New Roman"/>
        </w:rPr>
        <w:t>là</w:t>
      </w:r>
      <w:proofErr w:type="spellEnd"/>
      <w:r>
        <w:rPr>
          <w:rFonts w:ascii="Times New Roman" w:hAnsi="Times New Roman" w:cs="Times New Roman"/>
        </w:rPr>
        <w:t xml:space="preserve"> </w:t>
      </w:r>
      <w:proofErr w:type="spellStart"/>
      <w:r>
        <w:rPr>
          <w:rFonts w:ascii="Times New Roman" w:hAnsi="Times New Roman" w:cs="Times New Roman"/>
        </w:rPr>
        <w:t>hoàn</w:t>
      </w:r>
      <w:proofErr w:type="spellEnd"/>
      <w:r>
        <w:rPr>
          <w:rFonts w:ascii="Times New Roman" w:hAnsi="Times New Roman" w:cs="Times New Roman"/>
        </w:rPr>
        <w:t xml:space="preserve"> </w:t>
      </w:r>
      <w:proofErr w:type="spellStart"/>
      <w:r>
        <w:rPr>
          <w:rFonts w:ascii="Times New Roman" w:hAnsi="Times New Roman" w:cs="Times New Roman"/>
        </w:rPr>
        <w:t>toàn</w:t>
      </w:r>
      <w:proofErr w:type="spellEnd"/>
      <w:r>
        <w:rPr>
          <w:rFonts w:ascii="Times New Roman" w:hAnsi="Times New Roman" w:cs="Times New Roman"/>
        </w:rPr>
        <w:t xml:space="preserve"> </w:t>
      </w: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Pr>
          <w:rFonts w:ascii="Times New Roman" w:hAnsi="Times New Roman" w:cs="Times New Roman"/>
        </w:rPr>
        <w:t>lý</w:t>
      </w:r>
      <w:proofErr w:type="spellEnd"/>
      <w:r>
        <w:rPr>
          <w:rFonts w:ascii="Times New Roman" w:hAnsi="Times New Roman" w:cs="Times New Roman"/>
        </w:rPr>
        <w:t xml:space="preserve">, </w:t>
      </w:r>
      <w:proofErr w:type="spellStart"/>
      <w:r>
        <w:rPr>
          <w:rFonts w:ascii="Times New Roman" w:hAnsi="Times New Roman" w:cs="Times New Roman"/>
        </w:rPr>
        <w:t>bởi</w:t>
      </w:r>
      <w:proofErr w:type="spellEnd"/>
      <w:r>
        <w:rPr>
          <w:rFonts w:ascii="Times New Roman" w:hAnsi="Times New Roman" w:cs="Times New Roman"/>
        </w:rPr>
        <w:t xml:space="preserve"> </w:t>
      </w:r>
      <w:proofErr w:type="spellStart"/>
      <w:r>
        <w:rPr>
          <w:rFonts w:ascii="Times New Roman" w:hAnsi="Times New Roman" w:cs="Times New Roman"/>
        </w:rPr>
        <w:t>như</w:t>
      </w:r>
      <w:proofErr w:type="spellEnd"/>
      <w:r>
        <w:rPr>
          <w:rFonts w:ascii="Times New Roman" w:hAnsi="Times New Roman" w:cs="Times New Roman"/>
        </w:rPr>
        <w:t xml:space="preserve"> </w:t>
      </w:r>
      <w:proofErr w:type="spellStart"/>
      <w:r>
        <w:rPr>
          <w:rFonts w:ascii="Times New Roman" w:hAnsi="Times New Roman" w:cs="Times New Roman"/>
        </w:rPr>
        <w:t>đã</w:t>
      </w:r>
      <w:proofErr w:type="spellEnd"/>
      <w:r>
        <w:rPr>
          <w:rFonts w:ascii="Times New Roman" w:hAnsi="Times New Roman" w:cs="Times New Roman"/>
        </w:rPr>
        <w:t xml:space="preserve"> </w:t>
      </w:r>
      <w:proofErr w:type="spellStart"/>
      <w:r>
        <w:rPr>
          <w:rFonts w:ascii="Times New Roman" w:hAnsi="Times New Roman" w:cs="Times New Roman"/>
        </w:rPr>
        <w:t>đề</w:t>
      </w:r>
      <w:proofErr w:type="spellEnd"/>
      <w:r>
        <w:rPr>
          <w:rFonts w:ascii="Times New Roman" w:hAnsi="Times New Roman" w:cs="Times New Roman"/>
        </w:rPr>
        <w:t xml:space="preserve"> </w:t>
      </w:r>
      <w:proofErr w:type="spellStart"/>
      <w:r>
        <w:rPr>
          <w:rFonts w:ascii="Times New Roman" w:hAnsi="Times New Roman" w:cs="Times New Roman"/>
        </w:rPr>
        <w:t>cập</w:t>
      </w:r>
      <w:proofErr w:type="spellEnd"/>
      <w:r>
        <w:rPr>
          <w:rFonts w:ascii="Times New Roman" w:hAnsi="Times New Roman" w:cs="Times New Roman"/>
        </w:rPr>
        <w:t xml:space="preserve"> </w:t>
      </w:r>
      <w:proofErr w:type="spellStart"/>
      <w:r>
        <w:rPr>
          <w:rFonts w:ascii="Times New Roman" w:hAnsi="Times New Roman" w:cs="Times New Roman"/>
        </w:rPr>
        <w:t>từ</w:t>
      </w:r>
      <w:proofErr w:type="spellEnd"/>
      <w:r>
        <w:rPr>
          <w:rFonts w:ascii="Times New Roman" w:hAnsi="Times New Roman" w:cs="Times New Roman"/>
        </w:rPr>
        <w:t xml:space="preserve"> </w:t>
      </w:r>
      <w:proofErr w:type="spellStart"/>
      <w:r>
        <w:rPr>
          <w:rFonts w:ascii="Times New Roman" w:hAnsi="Times New Roman" w:cs="Times New Roman"/>
        </w:rPr>
        <w:t>phần</w:t>
      </w:r>
      <w:proofErr w:type="spellEnd"/>
      <w:r>
        <w:rPr>
          <w:rFonts w:ascii="Times New Roman" w:hAnsi="Times New Roman" w:cs="Times New Roman"/>
        </w:rPr>
        <w:t xml:space="preserve"> </w:t>
      </w:r>
      <w:proofErr w:type="spellStart"/>
      <w:r>
        <w:rPr>
          <w:rFonts w:ascii="Times New Roman" w:hAnsi="Times New Roman" w:cs="Times New Roman"/>
        </w:rPr>
        <w:t>đầu</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bài</w:t>
      </w:r>
      <w:proofErr w:type="spellEnd"/>
      <w:r>
        <w:rPr>
          <w:rFonts w:ascii="Times New Roman" w:hAnsi="Times New Roman" w:cs="Times New Roman"/>
        </w:rPr>
        <w:t xml:space="preserve"> </w:t>
      </w:r>
      <w:proofErr w:type="spellStart"/>
      <w:r>
        <w:rPr>
          <w:rFonts w:ascii="Times New Roman" w:hAnsi="Times New Roman" w:cs="Times New Roman"/>
        </w:rPr>
        <w:t>viết</w:t>
      </w:r>
      <w:proofErr w:type="spellEnd"/>
      <w:r>
        <w:rPr>
          <w:rFonts w:ascii="Times New Roman" w:hAnsi="Times New Roman" w:cs="Times New Roman"/>
        </w:rPr>
        <w:t xml:space="preserve"> </w:t>
      </w:r>
      <w:proofErr w:type="spellStart"/>
      <w:r>
        <w:rPr>
          <w:rFonts w:ascii="Times New Roman" w:hAnsi="Times New Roman" w:cs="Times New Roman"/>
        </w:rPr>
        <w:t>này</w:t>
      </w:r>
      <w:proofErr w:type="spellEnd"/>
      <w:r>
        <w:rPr>
          <w:rFonts w:ascii="Times New Roman" w:hAnsi="Times New Roman" w:cs="Times New Roman"/>
        </w:rPr>
        <w:t xml:space="preserve">, </w:t>
      </w:r>
      <w:proofErr w:type="spellStart"/>
      <w:r>
        <w:rPr>
          <w:rFonts w:ascii="Times New Roman" w:hAnsi="Times New Roman" w:cs="Times New Roman"/>
        </w:rPr>
        <w:t>việc</w:t>
      </w:r>
      <w:proofErr w:type="spellEnd"/>
      <w:r>
        <w:rPr>
          <w:rFonts w:ascii="Times New Roman" w:hAnsi="Times New Roman" w:cs="Times New Roman"/>
        </w:rPr>
        <w:t xml:space="preserve"> </w:t>
      </w:r>
      <w:proofErr w:type="spellStart"/>
      <w:r>
        <w:rPr>
          <w:rFonts w:ascii="Times New Roman" w:hAnsi="Times New Roman" w:cs="Times New Roman"/>
        </w:rPr>
        <w:t>gộp</w:t>
      </w:r>
      <w:proofErr w:type="spellEnd"/>
      <w:r>
        <w:rPr>
          <w:rFonts w:ascii="Times New Roman" w:hAnsi="Times New Roman" w:cs="Times New Roman"/>
        </w:rPr>
        <w:t xml:space="preserve"> </w:t>
      </w:r>
      <w:proofErr w:type="spellStart"/>
      <w:r>
        <w:rPr>
          <w:rFonts w:ascii="Times New Roman" w:hAnsi="Times New Roman" w:cs="Times New Roman"/>
        </w:rPr>
        <w:t>vụ</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cần</w:t>
      </w:r>
      <w:proofErr w:type="spellEnd"/>
      <w:r>
        <w:rPr>
          <w:rFonts w:ascii="Times New Roman" w:hAnsi="Times New Roman" w:cs="Times New Roman"/>
        </w:rPr>
        <w:t xml:space="preserve"> </w:t>
      </w:r>
      <w:proofErr w:type="spellStart"/>
      <w:r>
        <w:rPr>
          <w:rFonts w:ascii="Times New Roman" w:hAnsi="Times New Roman" w:cs="Times New Roman"/>
        </w:rPr>
        <w:t>đặt</w:t>
      </w:r>
      <w:proofErr w:type="spellEnd"/>
      <w:r>
        <w:rPr>
          <w:rFonts w:ascii="Times New Roman" w:hAnsi="Times New Roman" w:cs="Times New Roman"/>
        </w:rPr>
        <w:t xml:space="preserve"> </w:t>
      </w:r>
      <w:proofErr w:type="spellStart"/>
      <w:r>
        <w:rPr>
          <w:rFonts w:ascii="Times New Roman" w:hAnsi="Times New Roman" w:cs="Times New Roman"/>
        </w:rPr>
        <w:t>mục</w:t>
      </w:r>
      <w:proofErr w:type="spellEnd"/>
      <w:r>
        <w:rPr>
          <w:rFonts w:ascii="Times New Roman" w:hAnsi="Times New Roman" w:cs="Times New Roman"/>
        </w:rPr>
        <w:t xml:space="preserve"> </w:t>
      </w:r>
      <w:proofErr w:type="spellStart"/>
      <w:r>
        <w:rPr>
          <w:rFonts w:ascii="Times New Roman" w:hAnsi="Times New Roman" w:cs="Times New Roman"/>
        </w:rPr>
        <w:t>tiêu</w:t>
      </w:r>
      <w:proofErr w:type="spellEnd"/>
      <w:r>
        <w:rPr>
          <w:rFonts w:ascii="Times New Roman" w:hAnsi="Times New Roman" w:cs="Times New Roman"/>
        </w:rPr>
        <w:t xml:space="preserve"> </w:t>
      </w:r>
      <w:proofErr w:type="spellStart"/>
      <w:r>
        <w:rPr>
          <w:rFonts w:ascii="Times New Roman" w:hAnsi="Times New Roman" w:cs="Times New Roman"/>
        </w:rPr>
        <w:t>là</w:t>
      </w:r>
      <w:proofErr w:type="spellEnd"/>
      <w:r>
        <w:rPr>
          <w:rFonts w:ascii="Times New Roman" w:hAnsi="Times New Roman" w:cs="Times New Roman"/>
        </w:rPr>
        <w:t xml:space="preserve"> </w:t>
      </w:r>
      <w:proofErr w:type="spellStart"/>
      <w:r>
        <w:rPr>
          <w:rFonts w:ascii="Times New Roman" w:hAnsi="Times New Roman" w:cs="Times New Roman"/>
        </w:rPr>
        <w:t>tăng</w:t>
      </w:r>
      <w:proofErr w:type="spellEnd"/>
      <w:r>
        <w:rPr>
          <w:rFonts w:ascii="Times New Roman" w:hAnsi="Times New Roman" w:cs="Times New Roman"/>
        </w:rPr>
        <w:t xml:space="preserve"> </w:t>
      </w:r>
      <w:proofErr w:type="spellStart"/>
      <w:r>
        <w:rPr>
          <w:rFonts w:ascii="Times New Roman" w:hAnsi="Times New Roman" w:cs="Times New Roman"/>
        </w:rPr>
        <w:t>tính</w:t>
      </w:r>
      <w:proofErr w:type="spellEnd"/>
      <w:r>
        <w:rPr>
          <w:rFonts w:ascii="Times New Roman" w:hAnsi="Times New Roman" w:cs="Times New Roman"/>
        </w:rPr>
        <w:t xml:space="preserve"> </w:t>
      </w:r>
      <w:proofErr w:type="spellStart"/>
      <w:r>
        <w:rPr>
          <w:rFonts w:ascii="Times New Roman" w:hAnsi="Times New Roman" w:cs="Times New Roman"/>
        </w:rPr>
        <w:t>hiệu</w:t>
      </w:r>
      <w:proofErr w:type="spellEnd"/>
      <w:r>
        <w:rPr>
          <w:rFonts w:ascii="Times New Roman" w:hAnsi="Times New Roman" w:cs="Times New Roman"/>
        </w:rPr>
        <w:t xml:space="preserve"> </w:t>
      </w:r>
      <w:proofErr w:type="spellStart"/>
      <w:r>
        <w:rPr>
          <w:rFonts w:ascii="Times New Roman" w:hAnsi="Times New Roman" w:cs="Times New Roman"/>
        </w:rPr>
        <w:t>quả</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quá</w:t>
      </w:r>
      <w:proofErr w:type="spellEnd"/>
      <w:r>
        <w:rPr>
          <w:rFonts w:ascii="Times New Roman" w:hAnsi="Times New Roman" w:cs="Times New Roman"/>
        </w:rPr>
        <w:t xml:space="preserve"> </w:t>
      </w:r>
      <w:proofErr w:type="spellStart"/>
      <w:r>
        <w:rPr>
          <w:rFonts w:ascii="Times New Roman" w:hAnsi="Times New Roman" w:cs="Times New Roman"/>
        </w:rPr>
        <w:t>trình</w:t>
      </w:r>
      <w:proofErr w:type="spellEnd"/>
      <w:r>
        <w:rPr>
          <w:rFonts w:ascii="Times New Roman" w:hAnsi="Times New Roman" w:cs="Times New Roman"/>
        </w:rPr>
        <w:t xml:space="preserve"> </w:t>
      </w:r>
      <w:proofErr w:type="spellStart"/>
      <w:r>
        <w:rPr>
          <w:rFonts w:ascii="Times New Roman" w:hAnsi="Times New Roman" w:cs="Times New Roman"/>
        </w:rPr>
        <w:t>giải</w:t>
      </w:r>
      <w:proofErr w:type="spellEnd"/>
      <w:r>
        <w:rPr>
          <w:rFonts w:ascii="Times New Roman" w:hAnsi="Times New Roman" w:cs="Times New Roman"/>
        </w:rPr>
        <w:t xml:space="preserve"> </w:t>
      </w:r>
      <w:proofErr w:type="spellStart"/>
      <w:r>
        <w:rPr>
          <w:rFonts w:ascii="Times New Roman" w:hAnsi="Times New Roman" w:cs="Times New Roman"/>
        </w:rPr>
        <w:t>quyết</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đây</w:t>
      </w:r>
      <w:proofErr w:type="spellEnd"/>
      <w:r>
        <w:rPr>
          <w:rFonts w:ascii="Times New Roman" w:hAnsi="Times New Roman" w:cs="Times New Roman"/>
        </w:rPr>
        <w:t xml:space="preserve"> </w:t>
      </w:r>
      <w:proofErr w:type="spellStart"/>
      <w:r>
        <w:rPr>
          <w:rFonts w:ascii="Times New Roman" w:hAnsi="Times New Roman" w:cs="Times New Roman"/>
        </w:rPr>
        <w:t>là</w:t>
      </w:r>
      <w:proofErr w:type="spellEnd"/>
      <w:r>
        <w:rPr>
          <w:rFonts w:ascii="Times New Roman" w:hAnsi="Times New Roman" w:cs="Times New Roman"/>
        </w:rPr>
        <w:t xml:space="preserve"> </w:t>
      </w:r>
      <w:proofErr w:type="spellStart"/>
      <w:r>
        <w:rPr>
          <w:rFonts w:ascii="Times New Roman" w:hAnsi="Times New Roman" w:cs="Times New Roman"/>
        </w:rPr>
        <w:t>việc</w:t>
      </w:r>
      <w:proofErr w:type="spellEnd"/>
      <w:r>
        <w:rPr>
          <w:rFonts w:ascii="Times New Roman" w:hAnsi="Times New Roman" w:cs="Times New Roman"/>
        </w:rPr>
        <w:t xml:space="preserve"> </w:t>
      </w:r>
      <w:proofErr w:type="spellStart"/>
      <w:r>
        <w:rPr>
          <w:rFonts w:ascii="Times New Roman" w:hAnsi="Times New Roman" w:cs="Times New Roman"/>
        </w:rPr>
        <w:t>nhằm</w:t>
      </w:r>
      <w:proofErr w:type="spellEnd"/>
      <w:r>
        <w:rPr>
          <w:rFonts w:ascii="Times New Roman" w:hAnsi="Times New Roman" w:cs="Times New Roman"/>
        </w:rPr>
        <w:t xml:space="preserve"> </w:t>
      </w:r>
      <w:proofErr w:type="spellStart"/>
      <w:r>
        <w:rPr>
          <w:rFonts w:ascii="Times New Roman" w:hAnsi="Times New Roman" w:cs="Times New Roman"/>
        </w:rPr>
        <w:t>đảm</w:t>
      </w:r>
      <w:proofErr w:type="spellEnd"/>
      <w:r>
        <w:rPr>
          <w:rFonts w:ascii="Times New Roman" w:hAnsi="Times New Roman" w:cs="Times New Roman"/>
        </w:rPr>
        <w:t xml:space="preserve"> </w:t>
      </w:r>
      <w:proofErr w:type="spellStart"/>
      <w:r>
        <w:rPr>
          <w:rFonts w:ascii="Times New Roman" w:hAnsi="Times New Roman" w:cs="Times New Roman"/>
        </w:rPr>
        <w:t>bảo</w:t>
      </w:r>
      <w:proofErr w:type="spellEnd"/>
      <w:r>
        <w:rPr>
          <w:rFonts w:ascii="Times New Roman" w:hAnsi="Times New Roman" w:cs="Times New Roman"/>
        </w:rPr>
        <w:t xml:space="preserve"> </w:t>
      </w:r>
      <w:proofErr w:type="spellStart"/>
      <w:r>
        <w:rPr>
          <w:rFonts w:ascii="Times New Roman" w:hAnsi="Times New Roman" w:cs="Times New Roman"/>
        </w:rPr>
        <w:t>tối</w:t>
      </w:r>
      <w:proofErr w:type="spellEnd"/>
      <w:r>
        <w:rPr>
          <w:rFonts w:ascii="Times New Roman" w:hAnsi="Times New Roman" w:cs="Times New Roman"/>
        </w:rPr>
        <w:t xml:space="preserve"> </w:t>
      </w:r>
      <w:proofErr w:type="spellStart"/>
      <w:r>
        <w:rPr>
          <w:rFonts w:ascii="Times New Roman" w:hAnsi="Times New Roman" w:cs="Times New Roman"/>
        </w:rPr>
        <w:t>đa</w:t>
      </w:r>
      <w:proofErr w:type="spellEnd"/>
      <w:r>
        <w:rPr>
          <w:rFonts w:ascii="Times New Roman" w:hAnsi="Times New Roman" w:cs="Times New Roman"/>
        </w:rPr>
        <w:t xml:space="preserve"> </w:t>
      </w:r>
      <w:proofErr w:type="spellStart"/>
      <w:r>
        <w:rPr>
          <w:rFonts w:ascii="Times New Roman" w:hAnsi="Times New Roman" w:cs="Times New Roman"/>
        </w:rPr>
        <w:t>quyền</w:t>
      </w:r>
      <w:proofErr w:type="spellEnd"/>
      <w:r>
        <w:rPr>
          <w:rFonts w:ascii="Times New Roman" w:hAnsi="Times New Roman" w:cs="Times New Roman"/>
        </w:rPr>
        <w:t xml:space="preserve"> </w:t>
      </w:r>
      <w:proofErr w:type="spellStart"/>
      <w:r>
        <w:rPr>
          <w:rFonts w:ascii="Times New Roman" w:hAnsi="Times New Roman" w:cs="Times New Roman"/>
        </w:rPr>
        <w:t>lợi</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bên</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Vì</w:t>
      </w:r>
      <w:proofErr w:type="spellEnd"/>
      <w:r>
        <w:rPr>
          <w:rFonts w:ascii="Times New Roman" w:hAnsi="Times New Roman" w:cs="Times New Roman"/>
        </w:rPr>
        <w:t xml:space="preserve"> </w:t>
      </w:r>
      <w:proofErr w:type="spellStart"/>
      <w:r>
        <w:rPr>
          <w:rFonts w:ascii="Times New Roman" w:hAnsi="Times New Roman" w:cs="Times New Roman"/>
        </w:rPr>
        <w:t>lẽ</w:t>
      </w:r>
      <w:proofErr w:type="spellEnd"/>
      <w:r>
        <w:rPr>
          <w:rFonts w:ascii="Times New Roman" w:hAnsi="Times New Roman" w:cs="Times New Roman"/>
        </w:rPr>
        <w:t xml:space="preserve"> </w:t>
      </w:r>
      <w:proofErr w:type="spellStart"/>
      <w:r>
        <w:rPr>
          <w:rFonts w:ascii="Times New Roman" w:hAnsi="Times New Roman" w:cs="Times New Roman"/>
        </w:rPr>
        <w:t>đó</w:t>
      </w:r>
      <w:proofErr w:type="spellEnd"/>
      <w:r>
        <w:rPr>
          <w:rFonts w:ascii="Times New Roman" w:hAnsi="Times New Roman" w:cs="Times New Roman"/>
        </w:rPr>
        <w:t xml:space="preserve">, </w:t>
      </w:r>
      <w:proofErr w:type="spellStart"/>
      <w:r>
        <w:rPr>
          <w:rFonts w:ascii="Times New Roman" w:hAnsi="Times New Roman" w:cs="Times New Roman"/>
        </w:rPr>
        <w:t>yêu</w:t>
      </w:r>
      <w:proofErr w:type="spellEnd"/>
      <w:r>
        <w:rPr>
          <w:rFonts w:ascii="Times New Roman" w:hAnsi="Times New Roman" w:cs="Times New Roman"/>
        </w:rPr>
        <w:t xml:space="preserve"> </w:t>
      </w:r>
      <w:proofErr w:type="spellStart"/>
      <w:r>
        <w:rPr>
          <w:rFonts w:ascii="Times New Roman" w:hAnsi="Times New Roman" w:cs="Times New Roman"/>
        </w:rPr>
        <w:t>cầu</w:t>
      </w:r>
      <w:proofErr w:type="spellEnd"/>
      <w:r>
        <w:rPr>
          <w:rFonts w:ascii="Times New Roman" w:hAnsi="Times New Roman" w:cs="Times New Roman"/>
        </w:rPr>
        <w:t xml:space="preserve"> </w:t>
      </w:r>
      <w:proofErr w:type="spellStart"/>
      <w:r>
        <w:rPr>
          <w:rFonts w:ascii="Times New Roman" w:hAnsi="Times New Roman" w:cs="Times New Roman"/>
        </w:rPr>
        <w:t>này</w:t>
      </w:r>
      <w:proofErr w:type="spellEnd"/>
      <w:r>
        <w:rPr>
          <w:rFonts w:ascii="Times New Roman" w:hAnsi="Times New Roman" w:cs="Times New Roman"/>
        </w:rPr>
        <w:t xml:space="preserve"> </w:t>
      </w:r>
      <w:proofErr w:type="spellStart"/>
      <w:r>
        <w:rPr>
          <w:rFonts w:ascii="Times New Roman" w:hAnsi="Times New Roman" w:cs="Times New Roman"/>
        </w:rPr>
        <w:t>cần</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đưa</w:t>
      </w:r>
      <w:proofErr w:type="spellEnd"/>
      <w:r>
        <w:rPr>
          <w:rFonts w:ascii="Times New Roman" w:hAnsi="Times New Roman" w:cs="Times New Roman"/>
        </w:rPr>
        <w:t xml:space="preserve"> </w:t>
      </w:r>
      <w:proofErr w:type="spellStart"/>
      <w:r>
        <w:rPr>
          <w:rFonts w:ascii="Times New Roman" w:hAnsi="Times New Roman" w:cs="Times New Roman"/>
        </w:rPr>
        <w:t>ra</w:t>
      </w:r>
      <w:proofErr w:type="spellEnd"/>
      <w:r>
        <w:rPr>
          <w:rFonts w:ascii="Times New Roman" w:hAnsi="Times New Roman" w:cs="Times New Roman"/>
        </w:rPr>
        <w:t xml:space="preserve"> </w:t>
      </w:r>
      <w:proofErr w:type="spellStart"/>
      <w:r>
        <w:rPr>
          <w:rFonts w:ascii="Times New Roman" w:hAnsi="Times New Roman" w:cs="Times New Roman"/>
        </w:rPr>
        <w:t>bởi</w:t>
      </w:r>
      <w:proofErr w:type="spellEnd"/>
      <w:r>
        <w:rPr>
          <w:rFonts w:ascii="Times New Roman" w:hAnsi="Times New Roman" w:cs="Times New Roman"/>
        </w:rPr>
        <w:t xml:space="preserve"> </w:t>
      </w:r>
      <w:proofErr w:type="spellStart"/>
      <w:r>
        <w:rPr>
          <w:rFonts w:ascii="Times New Roman" w:hAnsi="Times New Roman" w:cs="Times New Roman"/>
        </w:rPr>
        <w:t>chính</w:t>
      </w:r>
      <w:proofErr w:type="spellEnd"/>
      <w:r>
        <w:rPr>
          <w:rFonts w:ascii="Times New Roman" w:hAnsi="Times New Roman" w:cs="Times New Roman"/>
        </w:rPr>
        <w:t xml:space="preserve"> </w:t>
      </w:r>
      <w:proofErr w:type="spellStart"/>
      <w:r>
        <w:rPr>
          <w:rFonts w:ascii="Times New Roman" w:hAnsi="Times New Roman" w:cs="Times New Roman"/>
        </w:rPr>
        <w:t>một</w:t>
      </w:r>
      <w:proofErr w:type="spellEnd"/>
      <w:r>
        <w:rPr>
          <w:rFonts w:ascii="Times New Roman" w:hAnsi="Times New Roman" w:cs="Times New Roman"/>
        </w:rPr>
        <w:t xml:space="preserve"> </w:t>
      </w:r>
      <w:proofErr w:type="spellStart"/>
      <w:r>
        <w:rPr>
          <w:rFonts w:ascii="Times New Roman" w:hAnsi="Times New Roman" w:cs="Times New Roman"/>
        </w:rPr>
        <w:t>bên</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mà</w:t>
      </w:r>
      <w:proofErr w:type="spellEnd"/>
      <w:r>
        <w:rPr>
          <w:rFonts w:ascii="Times New Roman" w:hAnsi="Times New Roman" w:cs="Times New Roman"/>
        </w:rPr>
        <w:t xml:space="preserve"> </w:t>
      </w:r>
      <w:proofErr w:type="spellStart"/>
      <w:r>
        <w:rPr>
          <w:rFonts w:ascii="Times New Roman" w:hAnsi="Times New Roman" w:cs="Times New Roman"/>
        </w:rPr>
        <w:t>không</w:t>
      </w:r>
      <w:proofErr w:type="spellEnd"/>
      <w:r>
        <w:rPr>
          <w:rFonts w:ascii="Times New Roman" w:hAnsi="Times New Roman" w:cs="Times New Roman"/>
        </w:rPr>
        <w:t xml:space="preserve"> </w:t>
      </w:r>
      <w:proofErr w:type="spellStart"/>
      <w:r>
        <w:rPr>
          <w:rFonts w:ascii="Times New Roman" w:hAnsi="Times New Roman" w:cs="Times New Roman"/>
        </w:rPr>
        <w:t>phải</w:t>
      </w:r>
      <w:proofErr w:type="spellEnd"/>
      <w:r>
        <w:rPr>
          <w:rFonts w:ascii="Times New Roman" w:hAnsi="Times New Roman" w:cs="Times New Roman"/>
        </w:rPr>
        <w:t xml:space="preserve"> </w:t>
      </w:r>
      <w:proofErr w:type="spellStart"/>
      <w:r>
        <w:rPr>
          <w:rFonts w:ascii="Times New Roman" w:hAnsi="Times New Roman" w:cs="Times New Roman"/>
        </w:rPr>
        <w:t>từ</w:t>
      </w:r>
      <w:proofErr w:type="spellEnd"/>
      <w:r>
        <w:rPr>
          <w:rFonts w:ascii="Times New Roman" w:hAnsi="Times New Roman" w:cs="Times New Roman"/>
        </w:rPr>
        <w:t xml:space="preserve"> </w:t>
      </w:r>
      <w:proofErr w:type="spellStart"/>
      <w:r>
        <w:rPr>
          <w:rFonts w:ascii="Times New Roman" w:hAnsi="Times New Roman" w:cs="Times New Roman"/>
        </w:rPr>
        <w:t>sự</w:t>
      </w:r>
      <w:proofErr w:type="spellEnd"/>
      <w:r>
        <w:rPr>
          <w:rFonts w:ascii="Times New Roman" w:hAnsi="Times New Roman" w:cs="Times New Roman"/>
        </w:rPr>
        <w:t xml:space="preserve"> </w:t>
      </w:r>
      <w:proofErr w:type="spellStart"/>
      <w:r>
        <w:rPr>
          <w:rFonts w:ascii="Times New Roman" w:hAnsi="Times New Roman" w:cs="Times New Roman"/>
        </w:rPr>
        <w:t>chủ</w:t>
      </w:r>
      <w:proofErr w:type="spellEnd"/>
      <w:r>
        <w:rPr>
          <w:rFonts w:ascii="Times New Roman" w:hAnsi="Times New Roman" w:cs="Times New Roman"/>
        </w:rPr>
        <w:t xml:space="preserve"> </w:t>
      </w:r>
      <w:proofErr w:type="spellStart"/>
      <w:r>
        <w:rPr>
          <w:rFonts w:ascii="Times New Roman" w:hAnsi="Times New Roman" w:cs="Times New Roman"/>
        </w:rPr>
        <w:t>động</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Hội</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sidR="00120FBF">
        <w:rPr>
          <w:rFonts w:ascii="Times New Roman" w:hAnsi="Times New Roman" w:cs="Times New Roman"/>
        </w:rPr>
        <w:t xml:space="preserve"> hay </w:t>
      </w:r>
      <w:proofErr w:type="spellStart"/>
      <w:r w:rsidR="00120FBF">
        <w:rPr>
          <w:rFonts w:ascii="Times New Roman" w:hAnsi="Times New Roman" w:cs="Times New Roman"/>
        </w:rPr>
        <w:t>một</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cơ</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quan</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khác</w:t>
      </w:r>
      <w:proofErr w:type="spellEnd"/>
      <w:r>
        <w:rPr>
          <w:rFonts w:ascii="Times New Roman" w:hAnsi="Times New Roman" w:cs="Times New Roman"/>
        </w:rPr>
        <w:t>.</w:t>
      </w:r>
      <w:r w:rsidR="002848C2">
        <w:rPr>
          <w:rFonts w:ascii="Times New Roman" w:hAnsi="Times New Roman" w:cs="Times New Roman"/>
        </w:rPr>
        <w:t xml:space="preserve"> </w:t>
      </w:r>
      <w:proofErr w:type="spellStart"/>
      <w:r w:rsidR="002848C2">
        <w:rPr>
          <w:rFonts w:ascii="Times New Roman" w:hAnsi="Times New Roman" w:cs="Times New Roman"/>
        </w:rPr>
        <w:t>Hơn</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nữa</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trong</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phần</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lớn</w:t>
      </w:r>
      <w:proofErr w:type="spellEnd"/>
      <w:r w:rsidR="002848C2">
        <w:rPr>
          <w:rFonts w:ascii="Times New Roman" w:hAnsi="Times New Roman" w:cs="Times New Roman"/>
        </w:rPr>
        <w:t xml:space="preserve"> </w:t>
      </w:r>
      <w:proofErr w:type="spellStart"/>
      <w:r w:rsidR="002848C2">
        <w:rPr>
          <w:rFonts w:ascii="Times New Roman" w:hAnsi="Times New Roman" w:cs="Times New Roman"/>
        </w:rPr>
        <w:t>các</w:t>
      </w:r>
      <w:proofErr w:type="spellEnd"/>
      <w:r>
        <w:rPr>
          <w:rFonts w:ascii="Times New Roman" w:hAnsi="Times New Roman" w:cs="Times New Roman"/>
        </w:rPr>
        <w:t xml:space="preserve"> </w:t>
      </w:r>
      <w:proofErr w:type="spellStart"/>
      <w:r w:rsidR="002848C2">
        <w:rPr>
          <w:rFonts w:ascii="Times New Roman" w:hAnsi="Times New Roman" w:cs="Times New Roman"/>
        </w:rPr>
        <w:t>vụ</w:t>
      </w:r>
      <w:proofErr w:type="spellEnd"/>
      <w:r w:rsidR="002848C2">
        <w:rPr>
          <w:rFonts w:ascii="Times New Roman" w:hAnsi="Times New Roman" w:cs="Times New Roman"/>
        </w:rPr>
        <w:t xml:space="preserve">, </w:t>
      </w:r>
      <w:proofErr w:type="spellStart"/>
      <w:r w:rsidR="00120FBF">
        <w:rPr>
          <w:rFonts w:ascii="Times New Roman" w:hAnsi="Times New Roman" w:cs="Times New Roman"/>
        </w:rPr>
        <w:t>việc</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gộp</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vụ</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tranh</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chấp</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sẽ</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có</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lợi</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cho</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một</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bên</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và</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ảnh</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hưởng</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tới</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một</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hoặc</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các</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bên</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còn</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lại</w:t>
      </w:r>
      <w:proofErr w:type="spellEnd"/>
      <w:r w:rsidR="00120FBF">
        <w:rPr>
          <w:rFonts w:ascii="Times New Roman" w:hAnsi="Times New Roman" w:cs="Times New Roman"/>
        </w:rPr>
        <w:t xml:space="preserve">. Do </w:t>
      </w:r>
      <w:proofErr w:type="spellStart"/>
      <w:r w:rsidR="00120FBF">
        <w:rPr>
          <w:rFonts w:ascii="Times New Roman" w:hAnsi="Times New Roman" w:cs="Times New Roman"/>
        </w:rPr>
        <w:t>đó</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nếu</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Hội</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đồng</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Trọng</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tài</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hoặc</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bất</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kỳ</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cơ</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quan</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nào</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khác</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ra</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quyết</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định</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gộp</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cac</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vụ</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tranh</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chấp</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khi</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không</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bên</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nào</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yêu</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cầu</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điều</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này</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có</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thể</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tạo</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ra</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bất</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lợi</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đối</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với</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một</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hoặc</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các</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bên</w:t>
      </w:r>
      <w:proofErr w:type="spellEnd"/>
      <w:r w:rsidR="00120FBF">
        <w:rPr>
          <w:rFonts w:ascii="Times New Roman" w:hAnsi="Times New Roman" w:cs="Times New Roman"/>
        </w:rPr>
        <w:t xml:space="preserve">, vi </w:t>
      </w:r>
      <w:proofErr w:type="spellStart"/>
      <w:r w:rsidR="00120FBF">
        <w:rPr>
          <w:rFonts w:ascii="Times New Roman" w:hAnsi="Times New Roman" w:cs="Times New Roman"/>
        </w:rPr>
        <w:t>phạm</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nguyên</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tắc</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đối</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xử</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bình</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đẳng</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công</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bằng</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giữa</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các</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bên</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tranh</w:t>
      </w:r>
      <w:proofErr w:type="spellEnd"/>
      <w:r w:rsidR="00120FBF">
        <w:rPr>
          <w:rFonts w:ascii="Times New Roman" w:hAnsi="Times New Roman" w:cs="Times New Roman"/>
        </w:rPr>
        <w:t xml:space="preserve"> </w:t>
      </w:r>
      <w:proofErr w:type="spellStart"/>
      <w:r w:rsidR="00120FBF">
        <w:rPr>
          <w:rFonts w:ascii="Times New Roman" w:hAnsi="Times New Roman" w:cs="Times New Roman"/>
        </w:rPr>
        <w:t>chấp</w:t>
      </w:r>
      <w:proofErr w:type="spellEnd"/>
      <w:r w:rsidR="00120FBF">
        <w:rPr>
          <w:rFonts w:ascii="Times New Roman" w:hAnsi="Times New Roman" w:cs="Times New Roman"/>
        </w:rPr>
        <w:t>.</w:t>
      </w:r>
    </w:p>
    <w:p w14:paraId="66C2F231" w14:textId="53C5F205" w:rsidR="00120FBF" w:rsidRDefault="00120FBF" w:rsidP="00AE6366">
      <w:pPr>
        <w:spacing w:line="360" w:lineRule="auto"/>
        <w:ind w:firstLine="567"/>
        <w:jc w:val="both"/>
        <w:rPr>
          <w:rFonts w:ascii="Times New Roman" w:hAnsi="Times New Roman" w:cs="Times New Roman"/>
        </w:rPr>
      </w:pPr>
      <w:r>
        <w:rPr>
          <w:rFonts w:ascii="Times New Roman" w:hAnsi="Times New Roman" w:cs="Times New Roman"/>
        </w:rPr>
        <w:t xml:space="preserve">Do </w:t>
      </w:r>
      <w:proofErr w:type="spellStart"/>
      <w:r>
        <w:rPr>
          <w:rFonts w:ascii="Times New Roman" w:hAnsi="Times New Roman" w:cs="Times New Roman"/>
        </w:rPr>
        <w:t>đó</w:t>
      </w:r>
      <w:proofErr w:type="spellEnd"/>
      <w:r>
        <w:rPr>
          <w:rFonts w:ascii="Times New Roman" w:hAnsi="Times New Roman" w:cs="Times New Roman"/>
        </w:rPr>
        <w:t xml:space="preserve">, VIAC </w:t>
      </w:r>
      <w:proofErr w:type="spellStart"/>
      <w:r>
        <w:rPr>
          <w:rFonts w:ascii="Times New Roman" w:hAnsi="Times New Roman" w:cs="Times New Roman"/>
        </w:rPr>
        <w:t>và</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tổ</w:t>
      </w:r>
      <w:proofErr w:type="spellEnd"/>
      <w:r>
        <w:rPr>
          <w:rFonts w:ascii="Times New Roman" w:hAnsi="Times New Roman" w:cs="Times New Roman"/>
        </w:rPr>
        <w:t xml:space="preserve"> </w:t>
      </w:r>
      <w:proofErr w:type="spellStart"/>
      <w:r>
        <w:rPr>
          <w:rFonts w:ascii="Times New Roman" w:hAnsi="Times New Roman" w:cs="Times New Roman"/>
        </w:rPr>
        <w:t>chức</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thể</w:t>
      </w:r>
      <w:proofErr w:type="spellEnd"/>
      <w:r>
        <w:rPr>
          <w:rFonts w:ascii="Times New Roman" w:hAnsi="Times New Roman" w:cs="Times New Roman"/>
        </w:rPr>
        <w:t xml:space="preserve"> </w:t>
      </w:r>
      <w:proofErr w:type="spellStart"/>
      <w:r>
        <w:rPr>
          <w:rFonts w:ascii="Times New Roman" w:hAnsi="Times New Roman" w:cs="Times New Roman"/>
        </w:rPr>
        <w:t>cân</w:t>
      </w:r>
      <w:proofErr w:type="spellEnd"/>
      <w:r>
        <w:rPr>
          <w:rFonts w:ascii="Times New Roman" w:hAnsi="Times New Roman" w:cs="Times New Roman"/>
        </w:rPr>
        <w:t xml:space="preserve"> </w:t>
      </w:r>
      <w:proofErr w:type="spellStart"/>
      <w:r>
        <w:rPr>
          <w:rFonts w:ascii="Times New Roman" w:hAnsi="Times New Roman" w:cs="Times New Roman"/>
        </w:rPr>
        <w:t>nhắc</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theo</w:t>
      </w:r>
      <w:proofErr w:type="spellEnd"/>
      <w:r>
        <w:rPr>
          <w:rFonts w:ascii="Times New Roman" w:hAnsi="Times New Roman" w:cs="Times New Roman"/>
        </w:rPr>
        <w:t xml:space="preserve"> </w:t>
      </w:r>
      <w:proofErr w:type="spellStart"/>
      <w:r>
        <w:rPr>
          <w:rFonts w:ascii="Times New Roman" w:hAnsi="Times New Roman" w:cs="Times New Roman"/>
        </w:rPr>
        <w:t>hướng</w:t>
      </w:r>
      <w:proofErr w:type="spellEnd"/>
      <w:r>
        <w:rPr>
          <w:rFonts w:ascii="Times New Roman" w:hAnsi="Times New Roman" w:cs="Times New Roman"/>
        </w:rPr>
        <w:t xml:space="preserve"> </w:t>
      </w:r>
      <w:proofErr w:type="spellStart"/>
      <w:r>
        <w:rPr>
          <w:rFonts w:ascii="Times New Roman" w:hAnsi="Times New Roman" w:cs="Times New Roman"/>
        </w:rPr>
        <w:t>việc</w:t>
      </w:r>
      <w:proofErr w:type="spellEnd"/>
      <w:r>
        <w:rPr>
          <w:rFonts w:ascii="Times New Roman" w:hAnsi="Times New Roman" w:cs="Times New Roman"/>
        </w:rPr>
        <w:t xml:space="preserve"> </w:t>
      </w:r>
      <w:proofErr w:type="spellStart"/>
      <w:r>
        <w:rPr>
          <w:rFonts w:ascii="Times New Roman" w:hAnsi="Times New Roman" w:cs="Times New Roman"/>
        </w:rPr>
        <w:t>gộp</w:t>
      </w:r>
      <w:proofErr w:type="spellEnd"/>
      <w:r>
        <w:rPr>
          <w:rFonts w:ascii="Times New Roman" w:hAnsi="Times New Roman" w:cs="Times New Roman"/>
        </w:rPr>
        <w:t xml:space="preserve"> </w:t>
      </w:r>
      <w:proofErr w:type="spellStart"/>
      <w:r>
        <w:rPr>
          <w:rFonts w:ascii="Times New Roman" w:hAnsi="Times New Roman" w:cs="Times New Roman"/>
        </w:rPr>
        <w:t>vụ</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chỉ</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xem</w:t>
      </w:r>
      <w:proofErr w:type="spellEnd"/>
      <w:r>
        <w:rPr>
          <w:rFonts w:ascii="Times New Roman" w:hAnsi="Times New Roman" w:cs="Times New Roman"/>
        </w:rPr>
        <w:t xml:space="preserve"> </w:t>
      </w:r>
      <w:proofErr w:type="spellStart"/>
      <w:r>
        <w:rPr>
          <w:rFonts w:ascii="Times New Roman" w:hAnsi="Times New Roman" w:cs="Times New Roman"/>
        </w:rPr>
        <w:t>xét</w:t>
      </w:r>
      <w:proofErr w:type="spellEnd"/>
      <w:r>
        <w:rPr>
          <w:rFonts w:ascii="Times New Roman" w:hAnsi="Times New Roman" w:cs="Times New Roman"/>
        </w:rPr>
        <w:t xml:space="preserve"> </w:t>
      </w:r>
      <w:proofErr w:type="spellStart"/>
      <w:r>
        <w:rPr>
          <w:rFonts w:ascii="Times New Roman" w:hAnsi="Times New Roman" w:cs="Times New Roman"/>
        </w:rPr>
        <w:t>khi</w:t>
      </w:r>
      <w:proofErr w:type="spellEnd"/>
      <w:r>
        <w:rPr>
          <w:rFonts w:ascii="Times New Roman" w:hAnsi="Times New Roman" w:cs="Times New Roman"/>
        </w:rPr>
        <w:t xml:space="preserve"> </w:t>
      </w:r>
      <w:proofErr w:type="spellStart"/>
      <w:r>
        <w:rPr>
          <w:rFonts w:ascii="Times New Roman" w:hAnsi="Times New Roman" w:cs="Times New Roman"/>
        </w:rPr>
        <w:t>một</w:t>
      </w:r>
      <w:proofErr w:type="spellEnd"/>
      <w:r>
        <w:rPr>
          <w:rFonts w:ascii="Times New Roman" w:hAnsi="Times New Roman" w:cs="Times New Roman"/>
        </w:rPr>
        <w:t xml:space="preserve"> </w:t>
      </w:r>
      <w:proofErr w:type="spellStart"/>
      <w:r>
        <w:rPr>
          <w:rFonts w:ascii="Times New Roman" w:hAnsi="Times New Roman" w:cs="Times New Roman"/>
        </w:rPr>
        <w:t>bên</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yêu</w:t>
      </w:r>
      <w:proofErr w:type="spellEnd"/>
      <w:r>
        <w:rPr>
          <w:rFonts w:ascii="Times New Roman" w:hAnsi="Times New Roman" w:cs="Times New Roman"/>
        </w:rPr>
        <w:t xml:space="preserve"> </w:t>
      </w:r>
      <w:proofErr w:type="spellStart"/>
      <w:r>
        <w:rPr>
          <w:rFonts w:ascii="Times New Roman" w:hAnsi="Times New Roman" w:cs="Times New Roman"/>
        </w:rPr>
        <w:t>cầu</w:t>
      </w:r>
      <w:proofErr w:type="spellEnd"/>
      <w:r>
        <w:rPr>
          <w:rFonts w:ascii="Times New Roman" w:hAnsi="Times New Roman" w:cs="Times New Roman"/>
        </w:rPr>
        <w:t xml:space="preserve"> </w:t>
      </w:r>
      <w:proofErr w:type="spellStart"/>
      <w:r>
        <w:rPr>
          <w:rFonts w:ascii="Times New Roman" w:hAnsi="Times New Roman" w:cs="Times New Roman"/>
        </w:rPr>
        <w:t>để</w:t>
      </w:r>
      <w:proofErr w:type="spellEnd"/>
      <w:r>
        <w:rPr>
          <w:rFonts w:ascii="Times New Roman" w:hAnsi="Times New Roman" w:cs="Times New Roman"/>
        </w:rPr>
        <w:t xml:space="preserve"> </w:t>
      </w:r>
      <w:proofErr w:type="spellStart"/>
      <w:r>
        <w:rPr>
          <w:rFonts w:ascii="Times New Roman" w:hAnsi="Times New Roman" w:cs="Times New Roman"/>
        </w:rPr>
        <w:t>thể</w:t>
      </w:r>
      <w:proofErr w:type="spellEnd"/>
      <w:r>
        <w:rPr>
          <w:rFonts w:ascii="Times New Roman" w:hAnsi="Times New Roman" w:cs="Times New Roman"/>
        </w:rPr>
        <w:t xml:space="preserve"> </w:t>
      </w:r>
      <w:proofErr w:type="spellStart"/>
      <w:r>
        <w:rPr>
          <w:rFonts w:ascii="Times New Roman" w:hAnsi="Times New Roman" w:cs="Times New Roman"/>
        </w:rPr>
        <w:t>hiện</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tinh</w:t>
      </w:r>
      <w:proofErr w:type="spellEnd"/>
      <w:r>
        <w:rPr>
          <w:rFonts w:ascii="Times New Roman" w:hAnsi="Times New Roman" w:cs="Times New Roman"/>
        </w:rPr>
        <w:t xml:space="preserve"> </w:t>
      </w:r>
      <w:proofErr w:type="spellStart"/>
      <w:r>
        <w:rPr>
          <w:rFonts w:ascii="Times New Roman" w:hAnsi="Times New Roman" w:cs="Times New Roman"/>
        </w:rPr>
        <w:t>thần</w:t>
      </w:r>
      <w:proofErr w:type="spellEnd"/>
      <w:r>
        <w:rPr>
          <w:rFonts w:ascii="Times New Roman" w:hAnsi="Times New Roman" w:cs="Times New Roman"/>
        </w:rPr>
        <w:t xml:space="preserve"> </w:t>
      </w:r>
      <w:proofErr w:type="spellStart"/>
      <w:r>
        <w:rPr>
          <w:rFonts w:ascii="Times New Roman" w:hAnsi="Times New Roman" w:cs="Times New Roman"/>
        </w:rPr>
        <w:t>và</w:t>
      </w:r>
      <w:proofErr w:type="spellEnd"/>
      <w:r>
        <w:rPr>
          <w:rFonts w:ascii="Times New Roman" w:hAnsi="Times New Roman" w:cs="Times New Roman"/>
        </w:rPr>
        <w:t xml:space="preserve"> </w:t>
      </w:r>
      <w:proofErr w:type="spellStart"/>
      <w:r>
        <w:rPr>
          <w:rFonts w:ascii="Times New Roman" w:hAnsi="Times New Roman" w:cs="Times New Roman"/>
        </w:rPr>
        <w:t>mục</w:t>
      </w:r>
      <w:proofErr w:type="spellEnd"/>
      <w:r>
        <w:rPr>
          <w:rFonts w:ascii="Times New Roman" w:hAnsi="Times New Roman" w:cs="Times New Roman"/>
        </w:rPr>
        <w:t xml:space="preserve"> </w:t>
      </w:r>
      <w:proofErr w:type="spellStart"/>
      <w:r>
        <w:rPr>
          <w:rFonts w:ascii="Times New Roman" w:hAnsi="Times New Roman" w:cs="Times New Roman"/>
        </w:rPr>
        <w:t>đích</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này</w:t>
      </w:r>
      <w:proofErr w:type="spellEnd"/>
      <w:r>
        <w:rPr>
          <w:rFonts w:ascii="Times New Roman" w:hAnsi="Times New Roman" w:cs="Times New Roman"/>
        </w:rPr>
        <w:t xml:space="preserve"> </w:t>
      </w:r>
      <w:proofErr w:type="spellStart"/>
      <w:r>
        <w:rPr>
          <w:rFonts w:ascii="Times New Roman" w:hAnsi="Times New Roman" w:cs="Times New Roman"/>
        </w:rPr>
        <w:t>như</w:t>
      </w:r>
      <w:proofErr w:type="spellEnd"/>
      <w:r>
        <w:rPr>
          <w:rFonts w:ascii="Times New Roman" w:hAnsi="Times New Roman" w:cs="Times New Roman"/>
        </w:rPr>
        <w:t xml:space="preserve"> </w:t>
      </w:r>
      <w:proofErr w:type="spellStart"/>
      <w:r>
        <w:rPr>
          <w:rFonts w:ascii="Times New Roman" w:hAnsi="Times New Roman" w:cs="Times New Roman"/>
        </w:rPr>
        <w:t>phân</w:t>
      </w:r>
      <w:proofErr w:type="spellEnd"/>
      <w:r>
        <w:rPr>
          <w:rFonts w:ascii="Times New Roman" w:hAnsi="Times New Roman" w:cs="Times New Roman"/>
        </w:rPr>
        <w:t xml:space="preserve"> </w:t>
      </w:r>
      <w:proofErr w:type="spellStart"/>
      <w:r>
        <w:rPr>
          <w:rFonts w:ascii="Times New Roman" w:hAnsi="Times New Roman" w:cs="Times New Roman"/>
        </w:rPr>
        <w:t>tích</w:t>
      </w:r>
      <w:proofErr w:type="spellEnd"/>
      <w:r>
        <w:rPr>
          <w:rFonts w:ascii="Times New Roman" w:hAnsi="Times New Roman" w:cs="Times New Roman"/>
        </w:rPr>
        <w:t xml:space="preserve"> </w:t>
      </w:r>
      <w:proofErr w:type="spellStart"/>
      <w:r>
        <w:rPr>
          <w:rFonts w:ascii="Times New Roman" w:hAnsi="Times New Roman" w:cs="Times New Roman"/>
        </w:rPr>
        <w:t>trên</w:t>
      </w:r>
      <w:proofErr w:type="spellEnd"/>
      <w:r>
        <w:rPr>
          <w:rFonts w:ascii="Times New Roman" w:hAnsi="Times New Roman" w:cs="Times New Roman"/>
        </w:rPr>
        <w:t xml:space="preserve"> </w:t>
      </w:r>
      <w:proofErr w:type="spellStart"/>
      <w:r>
        <w:rPr>
          <w:rFonts w:ascii="Times New Roman" w:hAnsi="Times New Roman" w:cs="Times New Roman"/>
        </w:rPr>
        <w:t>đây</w:t>
      </w:r>
      <w:proofErr w:type="spellEnd"/>
      <w:r>
        <w:rPr>
          <w:rFonts w:ascii="Times New Roman" w:hAnsi="Times New Roman" w:cs="Times New Roman"/>
        </w:rPr>
        <w:t>.</w:t>
      </w:r>
    </w:p>
    <w:p w14:paraId="61229793" w14:textId="7A4D79FC" w:rsidR="00120FBF" w:rsidRDefault="00120FBF" w:rsidP="00AE6366">
      <w:pPr>
        <w:spacing w:line="360" w:lineRule="auto"/>
        <w:ind w:firstLine="567"/>
        <w:jc w:val="both"/>
        <w:rPr>
          <w:rFonts w:ascii="Times New Roman" w:hAnsi="Times New Roman" w:cs="Times New Roman"/>
        </w:rPr>
      </w:pPr>
      <w:proofErr w:type="spellStart"/>
      <w:r>
        <w:rPr>
          <w:rFonts w:ascii="Times New Roman" w:hAnsi="Times New Roman" w:cs="Times New Roman"/>
        </w:rPr>
        <w:lastRenderedPageBreak/>
        <w:t>Về</w:t>
      </w:r>
      <w:proofErr w:type="spellEnd"/>
      <w:r>
        <w:rPr>
          <w:rFonts w:ascii="Times New Roman" w:hAnsi="Times New Roman" w:cs="Times New Roman"/>
        </w:rPr>
        <w:t xml:space="preserve"> </w:t>
      </w:r>
      <w:proofErr w:type="spellStart"/>
      <w:r>
        <w:rPr>
          <w:rFonts w:ascii="Times New Roman" w:hAnsi="Times New Roman" w:cs="Times New Roman"/>
        </w:rPr>
        <w:t>hệ</w:t>
      </w:r>
      <w:proofErr w:type="spellEnd"/>
      <w:r>
        <w:rPr>
          <w:rFonts w:ascii="Times New Roman" w:hAnsi="Times New Roman" w:cs="Times New Roman"/>
        </w:rPr>
        <w:t xml:space="preserve"> </w:t>
      </w:r>
      <w:proofErr w:type="spellStart"/>
      <w:r>
        <w:rPr>
          <w:rFonts w:ascii="Times New Roman" w:hAnsi="Times New Roman" w:cs="Times New Roman"/>
        </w:rPr>
        <w:t>quả</w:t>
      </w:r>
      <w:proofErr w:type="spellEnd"/>
      <w:r>
        <w:rPr>
          <w:rFonts w:ascii="Times New Roman" w:hAnsi="Times New Roman" w:cs="Times New Roman"/>
        </w:rPr>
        <w:t xml:space="preserve"> </w:t>
      </w:r>
      <w:proofErr w:type="spellStart"/>
      <w:r>
        <w:rPr>
          <w:rFonts w:ascii="Times New Roman" w:hAnsi="Times New Roman" w:cs="Times New Roman"/>
        </w:rPr>
        <w:t>của</w:t>
      </w:r>
      <w:proofErr w:type="spellEnd"/>
      <w:r>
        <w:rPr>
          <w:rFonts w:ascii="Times New Roman" w:hAnsi="Times New Roman" w:cs="Times New Roman"/>
        </w:rPr>
        <w:t xml:space="preserve"> </w:t>
      </w:r>
      <w:proofErr w:type="spellStart"/>
      <w:r>
        <w:rPr>
          <w:rFonts w:ascii="Times New Roman" w:hAnsi="Times New Roman" w:cs="Times New Roman"/>
        </w:rPr>
        <w:t>việc</w:t>
      </w:r>
      <w:proofErr w:type="spellEnd"/>
      <w:r>
        <w:rPr>
          <w:rFonts w:ascii="Times New Roman" w:hAnsi="Times New Roman" w:cs="Times New Roman"/>
        </w:rPr>
        <w:t xml:space="preserve"> </w:t>
      </w:r>
      <w:proofErr w:type="spellStart"/>
      <w:r>
        <w:rPr>
          <w:rFonts w:ascii="Times New Roman" w:hAnsi="Times New Roman" w:cs="Times New Roman"/>
        </w:rPr>
        <w:t>gộp</w:t>
      </w:r>
      <w:proofErr w:type="spellEnd"/>
      <w:r>
        <w:rPr>
          <w:rFonts w:ascii="Times New Roman" w:hAnsi="Times New Roman" w:cs="Times New Roman"/>
        </w:rPr>
        <w:t xml:space="preserve"> </w:t>
      </w:r>
      <w:proofErr w:type="spellStart"/>
      <w:r>
        <w:rPr>
          <w:rFonts w:ascii="Times New Roman" w:hAnsi="Times New Roman" w:cs="Times New Roman"/>
        </w:rPr>
        <w:t>vụ</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bộ</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tắc</w:t>
      </w:r>
      <w:proofErr w:type="spellEnd"/>
      <w:r>
        <w:rPr>
          <w:rFonts w:ascii="Times New Roman" w:hAnsi="Times New Roman" w:cs="Times New Roman"/>
        </w:rPr>
        <w:t xml:space="preserve"> </w:t>
      </w:r>
      <w:proofErr w:type="spellStart"/>
      <w:r>
        <w:rPr>
          <w:rFonts w:ascii="Times New Roman" w:hAnsi="Times New Roman" w:cs="Times New Roman"/>
        </w:rPr>
        <w:t>đều</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rằng</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vụ</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sẽ</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gộp</w:t>
      </w:r>
      <w:proofErr w:type="spellEnd"/>
      <w:r>
        <w:rPr>
          <w:rFonts w:ascii="Times New Roman" w:hAnsi="Times New Roman" w:cs="Times New Roman"/>
        </w:rPr>
        <w:t xml:space="preserve"> </w:t>
      </w:r>
      <w:proofErr w:type="spellStart"/>
      <w:r>
        <w:rPr>
          <w:rFonts w:ascii="Times New Roman" w:hAnsi="Times New Roman" w:cs="Times New Roman"/>
        </w:rPr>
        <w:t>vào</w:t>
      </w:r>
      <w:proofErr w:type="spellEnd"/>
      <w:r>
        <w:rPr>
          <w:rFonts w:ascii="Times New Roman" w:hAnsi="Times New Roman" w:cs="Times New Roman"/>
        </w:rPr>
        <w:t xml:space="preserve"> </w:t>
      </w:r>
      <w:proofErr w:type="spellStart"/>
      <w:r>
        <w:rPr>
          <w:rFonts w:ascii="Times New Roman" w:hAnsi="Times New Roman" w:cs="Times New Roman"/>
        </w:rPr>
        <w:t>vụ</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bắt</w:t>
      </w:r>
      <w:proofErr w:type="spellEnd"/>
      <w:r>
        <w:rPr>
          <w:rFonts w:ascii="Times New Roman" w:hAnsi="Times New Roman" w:cs="Times New Roman"/>
        </w:rPr>
        <w:t xml:space="preserve"> </w:t>
      </w:r>
      <w:proofErr w:type="spellStart"/>
      <w:r>
        <w:rPr>
          <w:rFonts w:ascii="Times New Roman" w:hAnsi="Times New Roman" w:cs="Times New Roman"/>
        </w:rPr>
        <w:t>đầu</w:t>
      </w:r>
      <w:proofErr w:type="spellEnd"/>
      <w:r>
        <w:rPr>
          <w:rFonts w:ascii="Times New Roman" w:hAnsi="Times New Roman" w:cs="Times New Roman"/>
        </w:rPr>
        <w:t xml:space="preserve"> </w:t>
      </w:r>
      <w:proofErr w:type="spellStart"/>
      <w:r>
        <w:rPr>
          <w:rFonts w:ascii="Times New Roman" w:hAnsi="Times New Roman" w:cs="Times New Roman"/>
        </w:rPr>
        <w:t>đầu</w:t>
      </w:r>
      <w:proofErr w:type="spellEnd"/>
      <w:r>
        <w:rPr>
          <w:rFonts w:ascii="Times New Roman" w:hAnsi="Times New Roman" w:cs="Times New Roman"/>
        </w:rPr>
        <w:t xml:space="preserve"> </w:t>
      </w:r>
      <w:proofErr w:type="spellStart"/>
      <w:r>
        <w:rPr>
          <w:rFonts w:ascii="Times New Roman" w:hAnsi="Times New Roman" w:cs="Times New Roman"/>
        </w:rPr>
        <w:t>tiên</w:t>
      </w:r>
      <w:proofErr w:type="spellEnd"/>
      <w:r>
        <w:rPr>
          <w:rFonts w:ascii="Times New Roman" w:hAnsi="Times New Roman" w:cs="Times New Roman"/>
        </w:rPr>
        <w:t xml:space="preserve">, </w:t>
      </w:r>
      <w:proofErr w:type="spellStart"/>
      <w:r>
        <w:rPr>
          <w:rFonts w:ascii="Times New Roman" w:hAnsi="Times New Roman" w:cs="Times New Roman"/>
        </w:rPr>
        <w:t>trừ</w:t>
      </w:r>
      <w:proofErr w:type="spellEnd"/>
      <w:r>
        <w:rPr>
          <w:rFonts w:ascii="Times New Roman" w:hAnsi="Times New Roman" w:cs="Times New Roman"/>
        </w:rPr>
        <w:t xml:space="preserve"> </w:t>
      </w:r>
      <w:proofErr w:type="spellStart"/>
      <w:r>
        <w:rPr>
          <w:rFonts w:ascii="Times New Roman" w:hAnsi="Times New Roman" w:cs="Times New Roman"/>
        </w:rPr>
        <w:t>khi</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bên</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thỏa</w:t>
      </w:r>
      <w:proofErr w:type="spellEnd"/>
      <w:r>
        <w:rPr>
          <w:rFonts w:ascii="Times New Roman" w:hAnsi="Times New Roman" w:cs="Times New Roman"/>
        </w:rPr>
        <w:t xml:space="preserve"> </w:t>
      </w:r>
      <w:proofErr w:type="spellStart"/>
      <w:r>
        <w:rPr>
          <w:rFonts w:ascii="Times New Roman" w:hAnsi="Times New Roman" w:cs="Times New Roman"/>
        </w:rPr>
        <w:t>thuận</w:t>
      </w:r>
      <w:proofErr w:type="spellEnd"/>
      <w:r>
        <w:rPr>
          <w:rFonts w:ascii="Times New Roman" w:hAnsi="Times New Roman" w:cs="Times New Roman"/>
        </w:rPr>
        <w:t xml:space="preserve"> </w:t>
      </w:r>
      <w:proofErr w:type="spellStart"/>
      <w:r>
        <w:rPr>
          <w:rFonts w:ascii="Times New Roman" w:hAnsi="Times New Roman" w:cs="Times New Roman"/>
        </w:rPr>
        <w:t>khác</w:t>
      </w:r>
      <w:proofErr w:type="spellEnd"/>
      <w:r>
        <w:rPr>
          <w:rFonts w:ascii="Times New Roman" w:hAnsi="Times New Roman" w:cs="Times New Roman"/>
        </w:rPr>
        <w:t xml:space="preserve">. </w:t>
      </w:r>
      <w:proofErr w:type="spellStart"/>
      <w:r>
        <w:rPr>
          <w:rFonts w:ascii="Times New Roman" w:hAnsi="Times New Roman" w:cs="Times New Roman"/>
        </w:rPr>
        <w:t>Ngoài</w:t>
      </w:r>
      <w:proofErr w:type="spellEnd"/>
      <w:r>
        <w:rPr>
          <w:rFonts w:ascii="Times New Roman" w:hAnsi="Times New Roman" w:cs="Times New Roman"/>
        </w:rPr>
        <w:t xml:space="preserve"> </w:t>
      </w:r>
      <w:proofErr w:type="spellStart"/>
      <w:r>
        <w:rPr>
          <w:rFonts w:ascii="Times New Roman" w:hAnsi="Times New Roman" w:cs="Times New Roman"/>
        </w:rPr>
        <w:t>ra</w:t>
      </w:r>
      <w:proofErr w:type="spellEnd"/>
      <w:r>
        <w:rPr>
          <w:rFonts w:ascii="Times New Roman" w:hAnsi="Times New Roman" w:cs="Times New Roman"/>
        </w:rPr>
        <w:t xml:space="preserve">, Quy </w:t>
      </w:r>
      <w:proofErr w:type="spellStart"/>
      <w:r>
        <w:rPr>
          <w:rFonts w:ascii="Times New Roman" w:hAnsi="Times New Roman" w:cs="Times New Roman"/>
        </w:rPr>
        <w:t>tắc</w:t>
      </w:r>
      <w:proofErr w:type="spellEnd"/>
      <w:r>
        <w:rPr>
          <w:rFonts w:ascii="Times New Roman" w:hAnsi="Times New Roman" w:cs="Times New Roman"/>
        </w:rPr>
        <w:t xml:space="preserve"> SIAC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rằng</w:t>
      </w:r>
      <w:proofErr w:type="spellEnd"/>
      <w:r>
        <w:rPr>
          <w:rFonts w:ascii="Times New Roman" w:hAnsi="Times New Roman" w:cs="Times New Roman"/>
        </w:rPr>
        <w:t xml:space="preserve"> </w:t>
      </w:r>
      <w:proofErr w:type="spellStart"/>
      <w:r>
        <w:rPr>
          <w:rFonts w:ascii="Times New Roman" w:hAnsi="Times New Roman" w:cs="Times New Roman"/>
        </w:rPr>
        <w:t>khi</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quyết</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gộp</w:t>
      </w:r>
      <w:proofErr w:type="spellEnd"/>
      <w:r>
        <w:rPr>
          <w:rFonts w:ascii="Times New Roman" w:hAnsi="Times New Roman" w:cs="Times New Roman"/>
        </w:rPr>
        <w:t xml:space="preserve">, </w:t>
      </w:r>
      <w:proofErr w:type="spellStart"/>
      <w:r w:rsidR="00DB1D76">
        <w:rPr>
          <w:rFonts w:ascii="Times New Roman" w:hAnsi="Times New Roman" w:cs="Times New Roman"/>
        </w:rPr>
        <w:t>Chủ</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tịch</w:t>
      </w:r>
      <w:proofErr w:type="spellEnd"/>
      <w:r w:rsidR="00DB1D76">
        <w:rPr>
          <w:rFonts w:ascii="Times New Roman" w:hAnsi="Times New Roman" w:cs="Times New Roman"/>
        </w:rPr>
        <w:t xml:space="preserve"> SIAC </w:t>
      </w:r>
      <w:proofErr w:type="spellStart"/>
      <w:r w:rsidR="00DB1D76">
        <w:rPr>
          <w:rFonts w:ascii="Times New Roman" w:hAnsi="Times New Roman" w:cs="Times New Roman"/>
        </w:rPr>
        <w:t>có</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quyền</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rút</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lại</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việc</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chỉ</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định</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bất</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kì</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trọng</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tài</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viên</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nào</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đã</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được</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chỉ</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định</w:t>
      </w:r>
      <w:proofErr w:type="spellEnd"/>
      <w:r w:rsidR="00DB1D76">
        <w:rPr>
          <w:rFonts w:ascii="Times New Roman" w:hAnsi="Times New Roman" w:cs="Times New Roman"/>
        </w:rPr>
        <w:t xml:space="preserve">. SIAC </w:t>
      </w:r>
      <w:proofErr w:type="spellStart"/>
      <w:r w:rsidR="00DB1D76">
        <w:rPr>
          <w:rFonts w:ascii="Times New Roman" w:hAnsi="Times New Roman" w:cs="Times New Roman"/>
        </w:rPr>
        <w:t>c</w:t>
      </w:r>
      <w:r w:rsidR="003C673C">
        <w:rPr>
          <w:rFonts w:ascii="Times New Roman" w:hAnsi="Times New Roman" w:cs="Times New Roman"/>
        </w:rPr>
        <w:t>ũng</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quy</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định</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rằng</w:t>
      </w:r>
      <w:proofErr w:type="spellEnd"/>
      <w:r w:rsidR="00DB1D76">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bên</w:t>
      </w:r>
      <w:proofErr w:type="spellEnd"/>
      <w:r>
        <w:rPr>
          <w:rFonts w:ascii="Times New Roman" w:hAnsi="Times New Roman" w:cs="Times New Roman"/>
        </w:rPr>
        <w:t xml:space="preserve"> </w:t>
      </w:r>
      <w:proofErr w:type="spellStart"/>
      <w:r>
        <w:rPr>
          <w:rFonts w:ascii="Times New Roman" w:hAnsi="Times New Roman" w:cs="Times New Roman"/>
        </w:rPr>
        <w:t>chưa</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cơ</w:t>
      </w:r>
      <w:proofErr w:type="spellEnd"/>
      <w:r>
        <w:rPr>
          <w:rFonts w:ascii="Times New Roman" w:hAnsi="Times New Roman" w:cs="Times New Roman"/>
        </w:rPr>
        <w:t xml:space="preserve"> </w:t>
      </w:r>
      <w:proofErr w:type="spellStart"/>
      <w:r>
        <w:rPr>
          <w:rFonts w:ascii="Times New Roman" w:hAnsi="Times New Roman" w:cs="Times New Roman"/>
        </w:rPr>
        <w:t>hội</w:t>
      </w:r>
      <w:proofErr w:type="spellEnd"/>
      <w:r>
        <w:rPr>
          <w:rFonts w:ascii="Times New Roman" w:hAnsi="Times New Roman" w:cs="Times New Roman"/>
        </w:rPr>
        <w:t xml:space="preserve"> </w:t>
      </w:r>
      <w:proofErr w:type="spellStart"/>
      <w:r>
        <w:rPr>
          <w:rFonts w:ascii="Times New Roman" w:hAnsi="Times New Roman" w:cs="Times New Roman"/>
        </w:rPr>
        <w:t>đề</w:t>
      </w:r>
      <w:proofErr w:type="spellEnd"/>
      <w:r>
        <w:rPr>
          <w:rFonts w:ascii="Times New Roman" w:hAnsi="Times New Roman" w:cs="Times New Roman"/>
        </w:rPr>
        <w:t xml:space="preserve"> </w:t>
      </w:r>
      <w:proofErr w:type="spellStart"/>
      <w:r>
        <w:rPr>
          <w:rFonts w:ascii="Times New Roman" w:hAnsi="Times New Roman" w:cs="Times New Roman"/>
        </w:rPr>
        <w:t>cử</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viên</w:t>
      </w:r>
      <w:proofErr w:type="spellEnd"/>
      <w:r>
        <w:rPr>
          <w:rFonts w:ascii="Times New Roman" w:hAnsi="Times New Roman" w:cs="Times New Roman"/>
        </w:rPr>
        <w:t xml:space="preserve"> </w:t>
      </w:r>
      <w:proofErr w:type="spellStart"/>
      <w:r>
        <w:rPr>
          <w:rFonts w:ascii="Times New Roman" w:hAnsi="Times New Roman" w:cs="Times New Roman"/>
        </w:rPr>
        <w:t>hoặc</w:t>
      </w:r>
      <w:proofErr w:type="spellEnd"/>
      <w:r>
        <w:rPr>
          <w:rFonts w:ascii="Times New Roman" w:hAnsi="Times New Roman" w:cs="Times New Roman"/>
        </w:rPr>
        <w:t xml:space="preserve"> </w:t>
      </w:r>
      <w:proofErr w:type="spellStart"/>
      <w:r>
        <w:rPr>
          <w:rFonts w:ascii="Times New Roman" w:hAnsi="Times New Roman" w:cs="Times New Roman"/>
        </w:rPr>
        <w:t>tham</w:t>
      </w:r>
      <w:proofErr w:type="spellEnd"/>
      <w:r>
        <w:rPr>
          <w:rFonts w:ascii="Times New Roman" w:hAnsi="Times New Roman" w:cs="Times New Roman"/>
        </w:rPr>
        <w:t xml:space="preserve"> </w:t>
      </w:r>
      <w:proofErr w:type="spellStart"/>
      <w:r>
        <w:rPr>
          <w:rFonts w:ascii="Times New Roman" w:hAnsi="Times New Roman" w:cs="Times New Roman"/>
        </w:rPr>
        <w:t>dự</w:t>
      </w:r>
      <w:proofErr w:type="spellEnd"/>
      <w:r>
        <w:rPr>
          <w:rFonts w:ascii="Times New Roman" w:hAnsi="Times New Roman" w:cs="Times New Roman"/>
        </w:rPr>
        <w:t xml:space="preserve"> </w:t>
      </w:r>
      <w:proofErr w:type="spellStart"/>
      <w:r>
        <w:rPr>
          <w:rFonts w:ascii="Times New Roman" w:hAnsi="Times New Roman" w:cs="Times New Roman"/>
        </w:rPr>
        <w:t>quá</w:t>
      </w:r>
      <w:proofErr w:type="spellEnd"/>
      <w:r>
        <w:rPr>
          <w:rFonts w:ascii="Times New Roman" w:hAnsi="Times New Roman" w:cs="Times New Roman"/>
        </w:rPr>
        <w:t xml:space="preserve"> </w:t>
      </w:r>
      <w:proofErr w:type="spellStart"/>
      <w:r>
        <w:rPr>
          <w:rFonts w:ascii="Times New Roman" w:hAnsi="Times New Roman" w:cs="Times New Roman"/>
        </w:rPr>
        <w:t>trình</w:t>
      </w:r>
      <w:proofErr w:type="spellEnd"/>
      <w:r>
        <w:rPr>
          <w:rFonts w:ascii="Times New Roman" w:hAnsi="Times New Roman" w:cs="Times New Roman"/>
        </w:rPr>
        <w:t xml:space="preserve"> </w:t>
      </w:r>
      <w:proofErr w:type="spellStart"/>
      <w:r>
        <w:rPr>
          <w:rFonts w:ascii="Times New Roman" w:hAnsi="Times New Roman" w:cs="Times New Roman"/>
        </w:rPr>
        <w:t>thành</w:t>
      </w:r>
      <w:proofErr w:type="spellEnd"/>
      <w:r>
        <w:rPr>
          <w:rFonts w:ascii="Times New Roman" w:hAnsi="Times New Roman" w:cs="Times New Roman"/>
        </w:rPr>
        <w:t xml:space="preserve"> </w:t>
      </w:r>
      <w:proofErr w:type="spellStart"/>
      <w:r>
        <w:rPr>
          <w:rFonts w:ascii="Times New Roman" w:hAnsi="Times New Roman" w:cs="Times New Roman"/>
        </w:rPr>
        <w:t>lập</w:t>
      </w:r>
      <w:proofErr w:type="spellEnd"/>
      <w:r>
        <w:rPr>
          <w:rFonts w:ascii="Times New Roman" w:hAnsi="Times New Roman" w:cs="Times New Roman"/>
        </w:rPr>
        <w:t xml:space="preserve"> </w:t>
      </w:r>
      <w:proofErr w:type="spellStart"/>
      <w:r>
        <w:rPr>
          <w:rFonts w:ascii="Times New Roman" w:hAnsi="Times New Roman" w:cs="Times New Roman"/>
        </w:rPr>
        <w:t>Hội</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coi</w:t>
      </w:r>
      <w:proofErr w:type="spellEnd"/>
      <w:r>
        <w:rPr>
          <w:rFonts w:ascii="Times New Roman" w:hAnsi="Times New Roman" w:cs="Times New Roman"/>
        </w:rPr>
        <w:t xml:space="preserve"> </w:t>
      </w:r>
      <w:proofErr w:type="spellStart"/>
      <w:r>
        <w:rPr>
          <w:rFonts w:ascii="Times New Roman" w:hAnsi="Times New Roman" w:cs="Times New Roman"/>
        </w:rPr>
        <w:t>như</w:t>
      </w:r>
      <w:proofErr w:type="spellEnd"/>
      <w:r>
        <w:rPr>
          <w:rFonts w:ascii="Times New Roman" w:hAnsi="Times New Roman" w:cs="Times New Roman"/>
        </w:rPr>
        <w:t xml:space="preserve"> </w:t>
      </w:r>
      <w:proofErr w:type="spellStart"/>
      <w:r>
        <w:rPr>
          <w:rFonts w:ascii="Times New Roman" w:hAnsi="Times New Roman" w:cs="Times New Roman"/>
        </w:rPr>
        <w:t>đã</w:t>
      </w:r>
      <w:proofErr w:type="spellEnd"/>
      <w:r>
        <w:rPr>
          <w:rFonts w:ascii="Times New Roman" w:hAnsi="Times New Roman" w:cs="Times New Roman"/>
        </w:rPr>
        <w:t xml:space="preserve"> </w:t>
      </w:r>
      <w:proofErr w:type="spellStart"/>
      <w:r>
        <w:rPr>
          <w:rFonts w:ascii="Times New Roman" w:hAnsi="Times New Roman" w:cs="Times New Roman"/>
        </w:rPr>
        <w:t>từ</w:t>
      </w:r>
      <w:proofErr w:type="spellEnd"/>
      <w:r>
        <w:rPr>
          <w:rFonts w:ascii="Times New Roman" w:hAnsi="Times New Roman" w:cs="Times New Roman"/>
        </w:rPr>
        <w:t xml:space="preserve"> </w:t>
      </w:r>
      <w:proofErr w:type="spellStart"/>
      <w:r>
        <w:rPr>
          <w:rFonts w:ascii="Times New Roman" w:hAnsi="Times New Roman" w:cs="Times New Roman"/>
        </w:rPr>
        <w:t>bỏ</w:t>
      </w:r>
      <w:proofErr w:type="spellEnd"/>
      <w:r>
        <w:rPr>
          <w:rFonts w:ascii="Times New Roman" w:hAnsi="Times New Roman" w:cs="Times New Roman"/>
        </w:rPr>
        <w:t xml:space="preserve"> </w:t>
      </w:r>
      <w:proofErr w:type="spellStart"/>
      <w:r>
        <w:rPr>
          <w:rFonts w:ascii="Times New Roman" w:hAnsi="Times New Roman" w:cs="Times New Roman"/>
        </w:rPr>
        <w:t>q</w:t>
      </w:r>
      <w:r w:rsidR="00DB1D76">
        <w:rPr>
          <w:rFonts w:ascii="Times New Roman" w:hAnsi="Times New Roman" w:cs="Times New Roman"/>
        </w:rPr>
        <w:t>uyền</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đề</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cử</w:t>
      </w:r>
      <w:proofErr w:type="spellEnd"/>
      <w:r w:rsidR="00DB1D76">
        <w:rPr>
          <w:rFonts w:ascii="Times New Roman" w:hAnsi="Times New Roman" w:cs="Times New Roman"/>
        </w:rPr>
        <w:t xml:space="preserve"> TTV </w:t>
      </w:r>
      <w:proofErr w:type="spellStart"/>
      <w:r w:rsidR="00DB1D76">
        <w:rPr>
          <w:rFonts w:ascii="Times New Roman" w:hAnsi="Times New Roman" w:cs="Times New Roman"/>
        </w:rPr>
        <w:t>và</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thành</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lập</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Hội</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đồng</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Trọng</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tài</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tuy</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nhiên</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bên</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đó</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vẫn</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có</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quyền</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phản</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đối</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trọng</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tài</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viên</w:t>
      </w:r>
      <w:proofErr w:type="spellEnd"/>
      <w:r w:rsidR="00DB1D76">
        <w:rPr>
          <w:rFonts w:ascii="Times New Roman" w:hAnsi="Times New Roman" w:cs="Times New Roman"/>
        </w:rPr>
        <w:t xml:space="preserve">. HKIAC </w:t>
      </w:r>
      <w:proofErr w:type="spellStart"/>
      <w:r w:rsidR="00DB1D76">
        <w:rPr>
          <w:rFonts w:ascii="Times New Roman" w:hAnsi="Times New Roman" w:cs="Times New Roman"/>
        </w:rPr>
        <w:t>có</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quy</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định</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chặt</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chẽ</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hơn</w:t>
      </w:r>
      <w:proofErr w:type="spellEnd"/>
      <w:r w:rsidR="00DB1D76">
        <w:rPr>
          <w:rFonts w:ascii="Times New Roman" w:hAnsi="Times New Roman" w:cs="Times New Roman"/>
        </w:rPr>
        <w:t xml:space="preserve"> ở </w:t>
      </w:r>
      <w:proofErr w:type="spellStart"/>
      <w:r w:rsidR="00DB1D76">
        <w:rPr>
          <w:rFonts w:ascii="Times New Roman" w:hAnsi="Times New Roman" w:cs="Times New Roman"/>
        </w:rPr>
        <w:t>điểm</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này</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theo</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đó</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tất</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cả</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các</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bên</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trong</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các</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vụ</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trọng</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tài</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được</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gộp</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đều</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được</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coi</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như</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đã</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từ</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bỏ</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quyền</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đề</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cử</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trọng</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tài</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viên</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đồng</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thời</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cũng</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giống</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như</w:t>
      </w:r>
      <w:proofErr w:type="spellEnd"/>
      <w:r w:rsidR="00DB1D76">
        <w:rPr>
          <w:rFonts w:ascii="Times New Roman" w:hAnsi="Times New Roman" w:cs="Times New Roman"/>
        </w:rPr>
        <w:t xml:space="preserve"> Quy </w:t>
      </w:r>
      <w:proofErr w:type="spellStart"/>
      <w:r w:rsidR="00DB1D76">
        <w:rPr>
          <w:rFonts w:ascii="Times New Roman" w:hAnsi="Times New Roman" w:cs="Times New Roman"/>
        </w:rPr>
        <w:t>tắc</w:t>
      </w:r>
      <w:proofErr w:type="spellEnd"/>
      <w:r w:rsidR="00DB1D76">
        <w:rPr>
          <w:rFonts w:ascii="Times New Roman" w:hAnsi="Times New Roman" w:cs="Times New Roman"/>
        </w:rPr>
        <w:t xml:space="preserve"> SIAC, Quy </w:t>
      </w:r>
      <w:proofErr w:type="spellStart"/>
      <w:r w:rsidR="00DB1D76">
        <w:rPr>
          <w:rFonts w:ascii="Times New Roman" w:hAnsi="Times New Roman" w:cs="Times New Roman"/>
        </w:rPr>
        <w:t>tắc</w:t>
      </w:r>
      <w:proofErr w:type="spellEnd"/>
      <w:r w:rsidR="00DB1D76">
        <w:rPr>
          <w:rFonts w:ascii="Times New Roman" w:hAnsi="Times New Roman" w:cs="Times New Roman"/>
        </w:rPr>
        <w:t xml:space="preserve"> HKIAC </w:t>
      </w:r>
      <w:proofErr w:type="spellStart"/>
      <w:r w:rsidR="00DB1D76">
        <w:rPr>
          <w:rFonts w:ascii="Times New Roman" w:hAnsi="Times New Roman" w:cs="Times New Roman"/>
        </w:rPr>
        <w:t>cho</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phép</w:t>
      </w:r>
      <w:proofErr w:type="spellEnd"/>
      <w:r w:rsidR="00DB1D76">
        <w:rPr>
          <w:rFonts w:ascii="Times New Roman" w:hAnsi="Times New Roman" w:cs="Times New Roman"/>
        </w:rPr>
        <w:t xml:space="preserve"> HKIAC </w:t>
      </w:r>
      <w:proofErr w:type="spellStart"/>
      <w:r w:rsidR="00DB1D76">
        <w:rPr>
          <w:rFonts w:ascii="Times New Roman" w:hAnsi="Times New Roman" w:cs="Times New Roman"/>
        </w:rPr>
        <w:t>có</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quyền</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rút</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lại</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chỉ</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định</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đối</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với</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bất</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kỳ</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trọng</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tài</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viên</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nào</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và</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chỉ</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định</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trọng</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tài</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viên</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khác</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có</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hoặc</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không</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cân</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nhắc</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đến</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đề</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cử</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của</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các</w:t>
      </w:r>
      <w:proofErr w:type="spellEnd"/>
      <w:r w:rsidR="00DB1D76">
        <w:rPr>
          <w:rFonts w:ascii="Times New Roman" w:hAnsi="Times New Roman" w:cs="Times New Roman"/>
        </w:rPr>
        <w:t xml:space="preserve"> </w:t>
      </w:r>
      <w:proofErr w:type="spellStart"/>
      <w:r w:rsidR="00DB1D76">
        <w:rPr>
          <w:rFonts w:ascii="Times New Roman" w:hAnsi="Times New Roman" w:cs="Times New Roman"/>
        </w:rPr>
        <w:t>bên</w:t>
      </w:r>
      <w:proofErr w:type="spellEnd"/>
      <w:r w:rsidR="00DB1D76">
        <w:rPr>
          <w:rFonts w:ascii="Times New Roman" w:hAnsi="Times New Roman" w:cs="Times New Roman"/>
        </w:rPr>
        <w:t>.</w:t>
      </w:r>
    </w:p>
    <w:p w14:paraId="7C4185B7" w14:textId="0F755213" w:rsidR="00DB1D76" w:rsidRDefault="00DB1D76" w:rsidP="00AE6366">
      <w:pPr>
        <w:spacing w:line="360" w:lineRule="auto"/>
        <w:ind w:firstLine="567"/>
        <w:jc w:val="both"/>
        <w:rPr>
          <w:rFonts w:ascii="Times New Roman" w:hAnsi="Times New Roman" w:cs="Times New Roman"/>
        </w:rPr>
      </w:pP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việc</w:t>
      </w:r>
      <w:proofErr w:type="spellEnd"/>
      <w:r>
        <w:rPr>
          <w:rFonts w:ascii="Times New Roman" w:hAnsi="Times New Roman" w:cs="Times New Roman"/>
        </w:rPr>
        <w:t xml:space="preserve"> </w:t>
      </w:r>
      <w:proofErr w:type="spellStart"/>
      <w:r>
        <w:rPr>
          <w:rFonts w:ascii="Times New Roman" w:hAnsi="Times New Roman" w:cs="Times New Roman"/>
        </w:rPr>
        <w:t>từ</w:t>
      </w:r>
      <w:proofErr w:type="spellEnd"/>
      <w:r>
        <w:rPr>
          <w:rFonts w:ascii="Times New Roman" w:hAnsi="Times New Roman" w:cs="Times New Roman"/>
        </w:rPr>
        <w:t xml:space="preserve"> </w:t>
      </w:r>
      <w:proofErr w:type="spellStart"/>
      <w:r>
        <w:rPr>
          <w:rFonts w:ascii="Times New Roman" w:hAnsi="Times New Roman" w:cs="Times New Roman"/>
        </w:rPr>
        <w:t>bỏ</w:t>
      </w:r>
      <w:proofErr w:type="spellEnd"/>
      <w:r>
        <w:rPr>
          <w:rFonts w:ascii="Times New Roman" w:hAnsi="Times New Roman" w:cs="Times New Roman"/>
        </w:rPr>
        <w:t xml:space="preserve"> </w:t>
      </w:r>
      <w:proofErr w:type="spellStart"/>
      <w:r>
        <w:rPr>
          <w:rFonts w:ascii="Times New Roman" w:hAnsi="Times New Roman" w:cs="Times New Roman"/>
        </w:rPr>
        <w:t>quyền</w:t>
      </w:r>
      <w:proofErr w:type="spellEnd"/>
      <w:r>
        <w:rPr>
          <w:rFonts w:ascii="Times New Roman" w:hAnsi="Times New Roman" w:cs="Times New Roman"/>
        </w:rPr>
        <w:t xml:space="preserve"> </w:t>
      </w:r>
      <w:proofErr w:type="spellStart"/>
      <w:r>
        <w:rPr>
          <w:rFonts w:ascii="Times New Roman" w:hAnsi="Times New Roman" w:cs="Times New Roman"/>
        </w:rPr>
        <w:t>chọn</w:t>
      </w:r>
      <w:proofErr w:type="spellEnd"/>
      <w:r>
        <w:rPr>
          <w:rFonts w:ascii="Times New Roman" w:hAnsi="Times New Roman" w:cs="Times New Roman"/>
        </w:rPr>
        <w:t xml:space="preserve">, </w:t>
      </w:r>
      <w:proofErr w:type="spellStart"/>
      <w:r>
        <w:rPr>
          <w:rFonts w:ascii="Times New Roman" w:hAnsi="Times New Roman" w:cs="Times New Roman"/>
        </w:rPr>
        <w:t>chỉ</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viên</w:t>
      </w:r>
      <w:proofErr w:type="spellEnd"/>
      <w:r>
        <w:rPr>
          <w:rFonts w:ascii="Times New Roman" w:hAnsi="Times New Roman" w:cs="Times New Roman"/>
        </w:rPr>
        <w:t xml:space="preserve">, </w:t>
      </w:r>
      <w:proofErr w:type="spellStart"/>
      <w:r>
        <w:rPr>
          <w:rFonts w:ascii="Times New Roman" w:hAnsi="Times New Roman" w:cs="Times New Roman"/>
        </w:rPr>
        <w:t>Nhóm</w:t>
      </w:r>
      <w:proofErr w:type="spellEnd"/>
      <w:r>
        <w:rPr>
          <w:rFonts w:ascii="Times New Roman" w:hAnsi="Times New Roman" w:cs="Times New Roman"/>
        </w:rPr>
        <w:t xml:space="preserve"> </w:t>
      </w:r>
      <w:proofErr w:type="spellStart"/>
      <w:r>
        <w:rPr>
          <w:rFonts w:ascii="Times New Roman" w:hAnsi="Times New Roman" w:cs="Times New Roman"/>
        </w:rPr>
        <w:t>tác</w:t>
      </w:r>
      <w:proofErr w:type="spellEnd"/>
      <w:r>
        <w:rPr>
          <w:rFonts w:ascii="Times New Roman" w:hAnsi="Times New Roman" w:cs="Times New Roman"/>
        </w:rPr>
        <w:t xml:space="preserve"> </w:t>
      </w:r>
      <w:proofErr w:type="spellStart"/>
      <w:r>
        <w:rPr>
          <w:rFonts w:ascii="Times New Roman" w:hAnsi="Times New Roman" w:cs="Times New Roman"/>
        </w:rPr>
        <w:t>giả</w:t>
      </w:r>
      <w:proofErr w:type="spellEnd"/>
      <w:r>
        <w:rPr>
          <w:rFonts w:ascii="Times New Roman" w:hAnsi="Times New Roman" w:cs="Times New Roman"/>
        </w:rPr>
        <w:t xml:space="preserve"> </w:t>
      </w:r>
      <w:proofErr w:type="spellStart"/>
      <w:r>
        <w:rPr>
          <w:rFonts w:ascii="Times New Roman" w:hAnsi="Times New Roman" w:cs="Times New Roman"/>
        </w:rPr>
        <w:t>cho</w:t>
      </w:r>
      <w:proofErr w:type="spellEnd"/>
      <w:r>
        <w:rPr>
          <w:rFonts w:ascii="Times New Roman" w:hAnsi="Times New Roman" w:cs="Times New Roman"/>
        </w:rPr>
        <w:t xml:space="preserve"> </w:t>
      </w:r>
      <w:proofErr w:type="spellStart"/>
      <w:r>
        <w:rPr>
          <w:rFonts w:ascii="Times New Roman" w:hAnsi="Times New Roman" w:cs="Times New Roman"/>
        </w:rPr>
        <w:t>rằng</w:t>
      </w:r>
      <w:proofErr w:type="spellEnd"/>
      <w:r>
        <w:rPr>
          <w:rFonts w:ascii="Times New Roman" w:hAnsi="Times New Roman" w:cs="Times New Roman"/>
        </w:rPr>
        <w:t xml:space="preserve"> </w:t>
      </w:r>
      <w:proofErr w:type="spellStart"/>
      <w:r>
        <w:rPr>
          <w:rFonts w:ascii="Times New Roman" w:hAnsi="Times New Roman" w:cs="Times New Roman"/>
        </w:rPr>
        <w:t>hiện</w:t>
      </w:r>
      <w:proofErr w:type="spellEnd"/>
      <w:r>
        <w:rPr>
          <w:rFonts w:ascii="Times New Roman" w:hAnsi="Times New Roman" w:cs="Times New Roman"/>
        </w:rPr>
        <w:t xml:space="preserve"> nay </w:t>
      </w:r>
      <w:proofErr w:type="spellStart"/>
      <w:r>
        <w:rPr>
          <w:rFonts w:ascii="Times New Roman" w:hAnsi="Times New Roman" w:cs="Times New Roman"/>
        </w:rPr>
        <w:t>chưa</w:t>
      </w:r>
      <w:proofErr w:type="spellEnd"/>
      <w:r>
        <w:rPr>
          <w:rFonts w:ascii="Times New Roman" w:hAnsi="Times New Roman" w:cs="Times New Roman"/>
        </w:rPr>
        <w:t xml:space="preserve"> </w:t>
      </w:r>
      <w:proofErr w:type="spellStart"/>
      <w:r>
        <w:rPr>
          <w:rFonts w:ascii="Times New Roman" w:hAnsi="Times New Roman" w:cs="Times New Roman"/>
        </w:rPr>
        <w:t>phải</w:t>
      </w:r>
      <w:proofErr w:type="spellEnd"/>
      <w:r>
        <w:rPr>
          <w:rFonts w:ascii="Times New Roman" w:hAnsi="Times New Roman" w:cs="Times New Roman"/>
        </w:rPr>
        <w:t xml:space="preserve"> </w:t>
      </w:r>
      <w:proofErr w:type="spellStart"/>
      <w:r>
        <w:rPr>
          <w:rFonts w:ascii="Times New Roman" w:hAnsi="Times New Roman" w:cs="Times New Roman"/>
        </w:rPr>
        <w:t>thời</w:t>
      </w:r>
      <w:proofErr w:type="spellEnd"/>
      <w:r>
        <w:rPr>
          <w:rFonts w:ascii="Times New Roman" w:hAnsi="Times New Roman" w:cs="Times New Roman"/>
        </w:rPr>
        <w:t xml:space="preserve"> </w:t>
      </w:r>
      <w:proofErr w:type="spellStart"/>
      <w:r>
        <w:rPr>
          <w:rFonts w:ascii="Times New Roman" w:hAnsi="Times New Roman" w:cs="Times New Roman"/>
        </w:rPr>
        <w:t>điểm</w:t>
      </w:r>
      <w:proofErr w:type="spellEnd"/>
      <w:r>
        <w:rPr>
          <w:rFonts w:ascii="Times New Roman" w:hAnsi="Times New Roman" w:cs="Times New Roman"/>
        </w:rPr>
        <w:t xml:space="preserve"> </w:t>
      </w:r>
      <w:proofErr w:type="spellStart"/>
      <w:r>
        <w:rPr>
          <w:rFonts w:ascii="Times New Roman" w:hAnsi="Times New Roman" w:cs="Times New Roman"/>
        </w:rPr>
        <w:t>thích</w:t>
      </w:r>
      <w:proofErr w:type="spellEnd"/>
      <w:r>
        <w:rPr>
          <w:rFonts w:ascii="Times New Roman" w:hAnsi="Times New Roman" w:cs="Times New Roman"/>
        </w:rPr>
        <w:t xml:space="preserve"> </w:t>
      </w: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Pr>
          <w:rFonts w:ascii="Times New Roman" w:hAnsi="Times New Roman" w:cs="Times New Roman"/>
        </w:rPr>
        <w:t>để</w:t>
      </w:r>
      <w:proofErr w:type="spellEnd"/>
      <w:r>
        <w:rPr>
          <w:rFonts w:ascii="Times New Roman" w:hAnsi="Times New Roman" w:cs="Times New Roman"/>
        </w:rPr>
        <w:t xml:space="preserve"> VIAC hay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tổ</w:t>
      </w:r>
      <w:proofErr w:type="spellEnd"/>
      <w:r>
        <w:rPr>
          <w:rFonts w:ascii="Times New Roman" w:hAnsi="Times New Roman" w:cs="Times New Roman"/>
        </w:rPr>
        <w:t xml:space="preserve"> </w:t>
      </w:r>
      <w:proofErr w:type="spellStart"/>
      <w:r>
        <w:rPr>
          <w:rFonts w:ascii="Times New Roman" w:hAnsi="Times New Roman" w:cs="Times New Roman"/>
        </w:rPr>
        <w:t>chức</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tại</w:t>
      </w:r>
      <w:proofErr w:type="spellEnd"/>
      <w:r>
        <w:rPr>
          <w:rFonts w:ascii="Times New Roman" w:hAnsi="Times New Roman" w:cs="Times New Roman"/>
        </w:rPr>
        <w:t xml:space="preserve"> Việt Nam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việc</w:t>
      </w:r>
      <w:proofErr w:type="spellEnd"/>
      <w:r>
        <w:rPr>
          <w:rFonts w:ascii="Times New Roman" w:hAnsi="Times New Roman" w:cs="Times New Roman"/>
        </w:rPr>
        <w:t xml:space="preserve"> </w:t>
      </w:r>
      <w:proofErr w:type="spellStart"/>
      <w:r>
        <w:rPr>
          <w:rFonts w:ascii="Times New Roman" w:hAnsi="Times New Roman" w:cs="Times New Roman"/>
        </w:rPr>
        <w:t>này</w:t>
      </w:r>
      <w:proofErr w:type="spellEnd"/>
      <w:r>
        <w:rPr>
          <w:rFonts w:ascii="Times New Roman" w:hAnsi="Times New Roman" w:cs="Times New Roman"/>
        </w:rPr>
        <w:t xml:space="preserve">, do </w:t>
      </w:r>
      <w:proofErr w:type="spellStart"/>
      <w:r>
        <w:rPr>
          <w:rFonts w:ascii="Times New Roman" w:hAnsi="Times New Roman" w:cs="Times New Roman"/>
        </w:rPr>
        <w:t>điều</w:t>
      </w:r>
      <w:proofErr w:type="spellEnd"/>
      <w:r>
        <w:rPr>
          <w:rFonts w:ascii="Times New Roman" w:hAnsi="Times New Roman" w:cs="Times New Roman"/>
        </w:rPr>
        <w:t xml:space="preserve"> </w:t>
      </w:r>
      <w:proofErr w:type="spellStart"/>
      <w:r>
        <w:rPr>
          <w:rFonts w:ascii="Times New Roman" w:hAnsi="Times New Roman" w:cs="Times New Roman"/>
        </w:rPr>
        <w:t>đó</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thể</w:t>
      </w:r>
      <w:proofErr w:type="spellEnd"/>
      <w:r>
        <w:rPr>
          <w:rFonts w:ascii="Times New Roman" w:hAnsi="Times New Roman" w:cs="Times New Roman"/>
        </w:rPr>
        <w:t xml:space="preserve"> </w:t>
      </w:r>
      <w:proofErr w:type="spellStart"/>
      <w:r>
        <w:rPr>
          <w:rFonts w:ascii="Times New Roman" w:hAnsi="Times New Roman" w:cs="Times New Roman"/>
        </w:rPr>
        <w:t>bị</w:t>
      </w:r>
      <w:proofErr w:type="spellEnd"/>
      <w:r>
        <w:rPr>
          <w:rFonts w:ascii="Times New Roman" w:hAnsi="Times New Roman" w:cs="Times New Roman"/>
        </w:rPr>
        <w:t xml:space="preserve"> </w:t>
      </w:r>
      <w:proofErr w:type="spellStart"/>
      <w:r>
        <w:rPr>
          <w:rFonts w:ascii="Times New Roman" w:hAnsi="Times New Roman" w:cs="Times New Roman"/>
        </w:rPr>
        <w:t>coi</w:t>
      </w:r>
      <w:proofErr w:type="spellEnd"/>
      <w:r>
        <w:rPr>
          <w:rFonts w:ascii="Times New Roman" w:hAnsi="Times New Roman" w:cs="Times New Roman"/>
        </w:rPr>
        <w:t xml:space="preserve"> </w:t>
      </w:r>
      <w:proofErr w:type="spellStart"/>
      <w:r>
        <w:rPr>
          <w:rFonts w:ascii="Times New Roman" w:hAnsi="Times New Roman" w:cs="Times New Roman"/>
        </w:rPr>
        <w:t>là</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không</w:t>
      </w:r>
      <w:proofErr w:type="spellEnd"/>
      <w:r>
        <w:rPr>
          <w:rFonts w:ascii="Times New Roman" w:hAnsi="Times New Roman" w:cs="Times New Roman"/>
        </w:rPr>
        <w:t xml:space="preserve"> </w:t>
      </w:r>
      <w:proofErr w:type="spellStart"/>
      <w:r>
        <w:rPr>
          <w:rFonts w:ascii="Times New Roman" w:hAnsi="Times New Roman" w:cs="Times New Roman"/>
        </w:rPr>
        <w:t>tương</w:t>
      </w:r>
      <w:proofErr w:type="spellEnd"/>
      <w:r>
        <w:rPr>
          <w:rFonts w:ascii="Times New Roman" w:hAnsi="Times New Roman" w:cs="Times New Roman"/>
        </w:rPr>
        <w:t xml:space="preserve"> </w:t>
      </w:r>
      <w:proofErr w:type="spellStart"/>
      <w:r>
        <w:rPr>
          <w:rFonts w:ascii="Times New Roman" w:hAnsi="Times New Roman" w:cs="Times New Roman"/>
        </w:rPr>
        <w:t>thích</w:t>
      </w:r>
      <w:proofErr w:type="spellEnd"/>
      <w:r>
        <w:rPr>
          <w:rFonts w:ascii="Times New Roman" w:hAnsi="Times New Roman" w:cs="Times New Roman"/>
        </w:rPr>
        <w:t xml:space="preserve"> </w:t>
      </w:r>
      <w:proofErr w:type="spellStart"/>
      <w:r>
        <w:rPr>
          <w:rFonts w:ascii="Times New Roman" w:hAnsi="Times New Roman" w:cs="Times New Roman"/>
        </w:rPr>
        <w:t>với</w:t>
      </w:r>
      <w:proofErr w:type="spellEnd"/>
      <w:r>
        <w:rPr>
          <w:rFonts w:ascii="Times New Roman" w:hAnsi="Times New Roman" w:cs="Times New Roman"/>
        </w:rPr>
        <w:t xml:space="preserve"> </w:t>
      </w:r>
      <w:proofErr w:type="spellStart"/>
      <w:r>
        <w:rPr>
          <w:rFonts w:ascii="Times New Roman" w:hAnsi="Times New Roman" w:cs="Times New Roman"/>
        </w:rPr>
        <w:t>Điều</w:t>
      </w:r>
      <w:proofErr w:type="spellEnd"/>
      <w:r>
        <w:rPr>
          <w:rFonts w:ascii="Times New Roman" w:hAnsi="Times New Roman" w:cs="Times New Roman"/>
        </w:rPr>
        <w:t xml:space="preserve"> 40 </w:t>
      </w:r>
      <w:proofErr w:type="spellStart"/>
      <w:r>
        <w:rPr>
          <w:rFonts w:ascii="Times New Roman" w:hAnsi="Times New Roman" w:cs="Times New Roman"/>
        </w:rPr>
        <w:t>Luật</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thương</w:t>
      </w:r>
      <w:proofErr w:type="spellEnd"/>
      <w:r>
        <w:rPr>
          <w:rFonts w:ascii="Times New Roman" w:hAnsi="Times New Roman" w:cs="Times New Roman"/>
        </w:rPr>
        <w:t xml:space="preserve"> </w:t>
      </w:r>
      <w:proofErr w:type="spellStart"/>
      <w:r>
        <w:rPr>
          <w:rFonts w:ascii="Times New Roman" w:hAnsi="Times New Roman" w:cs="Times New Roman"/>
        </w:rPr>
        <w:t>mại</w:t>
      </w:r>
      <w:proofErr w:type="spellEnd"/>
      <w:r>
        <w:rPr>
          <w:rFonts w:ascii="Times New Roman" w:hAnsi="Times New Roman" w:cs="Times New Roman"/>
        </w:rPr>
        <w:t xml:space="preserve">. Tuy </w:t>
      </w:r>
      <w:proofErr w:type="spellStart"/>
      <w:r>
        <w:rPr>
          <w:rFonts w:ascii="Times New Roman" w:hAnsi="Times New Roman" w:cs="Times New Roman"/>
        </w:rPr>
        <w:t>nhiên</w:t>
      </w:r>
      <w:proofErr w:type="spellEnd"/>
      <w:r>
        <w:rPr>
          <w:rFonts w:ascii="Times New Roman" w:hAnsi="Times New Roman" w:cs="Times New Roman"/>
        </w:rPr>
        <w:t xml:space="preserve">, </w:t>
      </w:r>
      <w:proofErr w:type="spellStart"/>
      <w:r>
        <w:rPr>
          <w:rFonts w:ascii="Times New Roman" w:hAnsi="Times New Roman" w:cs="Times New Roman"/>
        </w:rPr>
        <w:t>để</w:t>
      </w:r>
      <w:proofErr w:type="spellEnd"/>
      <w:r>
        <w:rPr>
          <w:rFonts w:ascii="Times New Roman" w:hAnsi="Times New Roman" w:cs="Times New Roman"/>
        </w:rPr>
        <w:t xml:space="preserve"> </w:t>
      </w:r>
      <w:proofErr w:type="spellStart"/>
      <w:r>
        <w:rPr>
          <w:rFonts w:ascii="Times New Roman" w:hAnsi="Times New Roman" w:cs="Times New Roman"/>
        </w:rPr>
        <w:t>tránh</w:t>
      </w:r>
      <w:proofErr w:type="spellEnd"/>
      <w:r>
        <w:rPr>
          <w:rFonts w:ascii="Times New Roman" w:hAnsi="Times New Roman" w:cs="Times New Roman"/>
        </w:rPr>
        <w:t xml:space="preserve"> </w:t>
      </w:r>
      <w:proofErr w:type="spellStart"/>
      <w:r>
        <w:rPr>
          <w:rFonts w:ascii="Times New Roman" w:hAnsi="Times New Roman" w:cs="Times New Roman"/>
        </w:rPr>
        <w:t>trường</w:t>
      </w:r>
      <w:proofErr w:type="spellEnd"/>
      <w:r>
        <w:rPr>
          <w:rFonts w:ascii="Times New Roman" w:hAnsi="Times New Roman" w:cs="Times New Roman"/>
        </w:rPr>
        <w:t xml:space="preserve"> </w:t>
      </w: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sidR="004D26F1">
        <w:rPr>
          <w:rFonts w:ascii="Times New Roman" w:hAnsi="Times New Roman" w:cs="Times New Roman"/>
        </w:rPr>
        <w:t>kéo</w:t>
      </w:r>
      <w:proofErr w:type="spellEnd"/>
      <w:r w:rsidR="004D26F1">
        <w:rPr>
          <w:rFonts w:ascii="Times New Roman" w:hAnsi="Times New Roman" w:cs="Times New Roman"/>
        </w:rPr>
        <w:t xml:space="preserve"> </w:t>
      </w:r>
      <w:proofErr w:type="spellStart"/>
      <w:r w:rsidR="004D26F1">
        <w:rPr>
          <w:rFonts w:ascii="Times New Roman" w:hAnsi="Times New Roman" w:cs="Times New Roman"/>
        </w:rPr>
        <w:t>dài</w:t>
      </w:r>
      <w:proofErr w:type="spellEnd"/>
      <w:r w:rsidR="004D26F1">
        <w:rPr>
          <w:rFonts w:ascii="Times New Roman" w:hAnsi="Times New Roman" w:cs="Times New Roman"/>
        </w:rPr>
        <w:t xml:space="preserve"> </w:t>
      </w:r>
      <w:proofErr w:type="spellStart"/>
      <w:r w:rsidR="004D26F1">
        <w:rPr>
          <w:rFonts w:ascii="Times New Roman" w:hAnsi="Times New Roman" w:cs="Times New Roman"/>
        </w:rPr>
        <w:t>tố</w:t>
      </w:r>
      <w:proofErr w:type="spellEnd"/>
      <w:r w:rsidR="004D26F1">
        <w:rPr>
          <w:rFonts w:ascii="Times New Roman" w:hAnsi="Times New Roman" w:cs="Times New Roman"/>
        </w:rPr>
        <w:t xml:space="preserve"> </w:t>
      </w:r>
      <w:proofErr w:type="spellStart"/>
      <w:r w:rsidR="004D26F1">
        <w:rPr>
          <w:rFonts w:ascii="Times New Roman" w:hAnsi="Times New Roman" w:cs="Times New Roman"/>
        </w:rPr>
        <w:t>tụng</w:t>
      </w:r>
      <w:proofErr w:type="spellEnd"/>
      <w:r w:rsidR="004D26F1">
        <w:rPr>
          <w:rFonts w:ascii="Times New Roman" w:hAnsi="Times New Roman" w:cs="Times New Roman"/>
        </w:rPr>
        <w:t xml:space="preserve"> do </w:t>
      </w:r>
      <w:proofErr w:type="spellStart"/>
      <w:r w:rsidR="004D26F1">
        <w:rPr>
          <w:rFonts w:ascii="Times New Roman" w:hAnsi="Times New Roman" w:cs="Times New Roman"/>
        </w:rPr>
        <w:t>quá</w:t>
      </w:r>
      <w:proofErr w:type="spellEnd"/>
      <w:r w:rsidR="004D26F1">
        <w:rPr>
          <w:rFonts w:ascii="Times New Roman" w:hAnsi="Times New Roman" w:cs="Times New Roman"/>
        </w:rPr>
        <w:t xml:space="preserve"> </w:t>
      </w:r>
      <w:proofErr w:type="spellStart"/>
      <w:r w:rsidR="004D26F1">
        <w:rPr>
          <w:rFonts w:ascii="Times New Roman" w:hAnsi="Times New Roman" w:cs="Times New Roman"/>
        </w:rPr>
        <w:t>quá</w:t>
      </w:r>
      <w:proofErr w:type="spellEnd"/>
      <w:r w:rsidR="004D26F1">
        <w:rPr>
          <w:rFonts w:ascii="Times New Roman" w:hAnsi="Times New Roman" w:cs="Times New Roman"/>
        </w:rPr>
        <w:t xml:space="preserve"> </w:t>
      </w:r>
      <w:proofErr w:type="spellStart"/>
      <w:r w:rsidR="004D26F1">
        <w:rPr>
          <w:rFonts w:ascii="Times New Roman" w:hAnsi="Times New Roman" w:cs="Times New Roman"/>
        </w:rPr>
        <w:t>nhiều</w:t>
      </w:r>
      <w:proofErr w:type="spellEnd"/>
      <w:r w:rsidR="004D26F1">
        <w:rPr>
          <w:rFonts w:ascii="Times New Roman" w:hAnsi="Times New Roman" w:cs="Times New Roman"/>
        </w:rPr>
        <w:t xml:space="preserve"> </w:t>
      </w:r>
      <w:proofErr w:type="spellStart"/>
      <w:r w:rsidR="004D26F1">
        <w:rPr>
          <w:rFonts w:ascii="Times New Roman" w:hAnsi="Times New Roman" w:cs="Times New Roman"/>
        </w:rPr>
        <w:t>bên</w:t>
      </w:r>
      <w:proofErr w:type="spellEnd"/>
      <w:r w:rsidR="004D26F1">
        <w:rPr>
          <w:rFonts w:ascii="Times New Roman" w:hAnsi="Times New Roman" w:cs="Times New Roman"/>
        </w:rPr>
        <w:t xml:space="preserve"> </w:t>
      </w:r>
      <w:proofErr w:type="spellStart"/>
      <w:r w:rsidR="004D26F1">
        <w:rPr>
          <w:rFonts w:ascii="Times New Roman" w:hAnsi="Times New Roman" w:cs="Times New Roman"/>
        </w:rPr>
        <w:t>trong</w:t>
      </w:r>
      <w:proofErr w:type="spellEnd"/>
      <w:r w:rsidR="004D26F1">
        <w:rPr>
          <w:rFonts w:ascii="Times New Roman" w:hAnsi="Times New Roman" w:cs="Times New Roman"/>
        </w:rPr>
        <w:t xml:space="preserve"> </w:t>
      </w:r>
      <w:proofErr w:type="spellStart"/>
      <w:r w:rsidR="004D26F1">
        <w:rPr>
          <w:rFonts w:ascii="Times New Roman" w:hAnsi="Times New Roman" w:cs="Times New Roman"/>
        </w:rPr>
        <w:t>vụ</w:t>
      </w:r>
      <w:proofErr w:type="spellEnd"/>
      <w:r w:rsidR="004D26F1">
        <w:rPr>
          <w:rFonts w:ascii="Times New Roman" w:hAnsi="Times New Roman" w:cs="Times New Roman"/>
        </w:rPr>
        <w:t xml:space="preserve"> </w:t>
      </w:r>
      <w:proofErr w:type="spellStart"/>
      <w:r w:rsidR="004D26F1">
        <w:rPr>
          <w:rFonts w:ascii="Times New Roman" w:hAnsi="Times New Roman" w:cs="Times New Roman"/>
        </w:rPr>
        <w:t>tranh</w:t>
      </w:r>
      <w:proofErr w:type="spellEnd"/>
      <w:r w:rsidR="004D26F1">
        <w:rPr>
          <w:rFonts w:ascii="Times New Roman" w:hAnsi="Times New Roman" w:cs="Times New Roman"/>
        </w:rPr>
        <w:t xml:space="preserve"> </w:t>
      </w:r>
      <w:proofErr w:type="spellStart"/>
      <w:r w:rsidR="004D26F1">
        <w:rPr>
          <w:rFonts w:ascii="Times New Roman" w:hAnsi="Times New Roman" w:cs="Times New Roman"/>
        </w:rPr>
        <w:t>chấp</w:t>
      </w:r>
      <w:proofErr w:type="spellEnd"/>
      <w:r w:rsidR="004D26F1">
        <w:rPr>
          <w:rFonts w:ascii="Times New Roman" w:hAnsi="Times New Roman" w:cs="Times New Roman"/>
        </w:rPr>
        <w:t xml:space="preserve">, </w:t>
      </w:r>
      <w:proofErr w:type="spellStart"/>
      <w:r w:rsidR="004D26F1">
        <w:rPr>
          <w:rFonts w:ascii="Times New Roman" w:hAnsi="Times New Roman" w:cs="Times New Roman"/>
        </w:rPr>
        <w:t>có</w:t>
      </w:r>
      <w:proofErr w:type="spellEnd"/>
      <w:r w:rsidR="004D26F1">
        <w:rPr>
          <w:rFonts w:ascii="Times New Roman" w:hAnsi="Times New Roman" w:cs="Times New Roman"/>
        </w:rPr>
        <w:t xml:space="preserve"> </w:t>
      </w:r>
      <w:proofErr w:type="spellStart"/>
      <w:r w:rsidR="004D26F1">
        <w:rPr>
          <w:rFonts w:ascii="Times New Roman" w:hAnsi="Times New Roman" w:cs="Times New Roman"/>
        </w:rPr>
        <w:t>thể</w:t>
      </w:r>
      <w:proofErr w:type="spellEnd"/>
      <w:r w:rsidR="004D26F1">
        <w:rPr>
          <w:rFonts w:ascii="Times New Roman" w:hAnsi="Times New Roman" w:cs="Times New Roman"/>
        </w:rPr>
        <w:t xml:space="preserve"> </w:t>
      </w:r>
      <w:proofErr w:type="spellStart"/>
      <w:r w:rsidR="004D26F1">
        <w:rPr>
          <w:rFonts w:ascii="Times New Roman" w:hAnsi="Times New Roman" w:cs="Times New Roman"/>
        </w:rPr>
        <w:t>cân</w:t>
      </w:r>
      <w:proofErr w:type="spellEnd"/>
      <w:r w:rsidR="004D26F1">
        <w:rPr>
          <w:rFonts w:ascii="Times New Roman" w:hAnsi="Times New Roman" w:cs="Times New Roman"/>
        </w:rPr>
        <w:t xml:space="preserve"> </w:t>
      </w:r>
      <w:proofErr w:type="spellStart"/>
      <w:r w:rsidR="004D26F1">
        <w:rPr>
          <w:rFonts w:ascii="Times New Roman" w:hAnsi="Times New Roman" w:cs="Times New Roman"/>
        </w:rPr>
        <w:t>nhắc</w:t>
      </w:r>
      <w:proofErr w:type="spellEnd"/>
      <w:r w:rsidR="004D26F1">
        <w:rPr>
          <w:rFonts w:ascii="Times New Roman" w:hAnsi="Times New Roman" w:cs="Times New Roman"/>
        </w:rPr>
        <w:t xml:space="preserve"> </w:t>
      </w:r>
      <w:proofErr w:type="spellStart"/>
      <w:r w:rsidR="004D26F1">
        <w:rPr>
          <w:rFonts w:ascii="Times New Roman" w:hAnsi="Times New Roman" w:cs="Times New Roman"/>
        </w:rPr>
        <w:t>quy</w:t>
      </w:r>
      <w:proofErr w:type="spellEnd"/>
      <w:r w:rsidR="004D26F1">
        <w:rPr>
          <w:rFonts w:ascii="Times New Roman" w:hAnsi="Times New Roman" w:cs="Times New Roman"/>
        </w:rPr>
        <w:t xml:space="preserve"> </w:t>
      </w:r>
      <w:proofErr w:type="spellStart"/>
      <w:r w:rsidR="004D26F1">
        <w:rPr>
          <w:rFonts w:ascii="Times New Roman" w:hAnsi="Times New Roman" w:cs="Times New Roman"/>
        </w:rPr>
        <w:t>định</w:t>
      </w:r>
      <w:proofErr w:type="spellEnd"/>
      <w:r w:rsidR="004D26F1">
        <w:rPr>
          <w:rFonts w:ascii="Times New Roman" w:hAnsi="Times New Roman" w:cs="Times New Roman"/>
        </w:rPr>
        <w:t xml:space="preserve"> </w:t>
      </w:r>
      <w:proofErr w:type="spellStart"/>
      <w:r w:rsidR="004D26F1">
        <w:rPr>
          <w:rFonts w:ascii="Times New Roman" w:hAnsi="Times New Roman" w:cs="Times New Roman"/>
        </w:rPr>
        <w:t>theo</w:t>
      </w:r>
      <w:proofErr w:type="spellEnd"/>
      <w:r w:rsidR="004D26F1">
        <w:rPr>
          <w:rFonts w:ascii="Times New Roman" w:hAnsi="Times New Roman" w:cs="Times New Roman"/>
        </w:rPr>
        <w:t xml:space="preserve"> </w:t>
      </w:r>
      <w:proofErr w:type="spellStart"/>
      <w:r w:rsidR="004D26F1">
        <w:rPr>
          <w:rFonts w:ascii="Times New Roman" w:hAnsi="Times New Roman" w:cs="Times New Roman"/>
        </w:rPr>
        <w:t>hướng</w:t>
      </w:r>
      <w:proofErr w:type="spellEnd"/>
      <w:r w:rsidR="004D26F1">
        <w:rPr>
          <w:rFonts w:ascii="Times New Roman" w:hAnsi="Times New Roman" w:cs="Times New Roman"/>
        </w:rPr>
        <w:t>:</w:t>
      </w:r>
    </w:p>
    <w:p w14:paraId="2EEB44FF" w14:textId="6936146A" w:rsidR="004D26F1" w:rsidRDefault="004D26F1" w:rsidP="004D26F1">
      <w:pPr>
        <w:pStyle w:val="ListParagraph"/>
        <w:numPr>
          <w:ilvl w:val="0"/>
          <w:numId w:val="7"/>
        </w:numPr>
        <w:spacing w:line="360" w:lineRule="auto"/>
        <w:ind w:left="567"/>
        <w:jc w:val="both"/>
        <w:rPr>
          <w:rFonts w:ascii="Times New Roman" w:hAnsi="Times New Roman" w:cs="Times New Roman"/>
        </w:rPr>
      </w:pPr>
      <w:bookmarkStart w:id="2" w:name="_Hlk208216738"/>
      <w:proofErr w:type="spellStart"/>
      <w:r>
        <w:rPr>
          <w:rFonts w:ascii="Times New Roman" w:hAnsi="Times New Roman" w:cs="Times New Roman"/>
        </w:rPr>
        <w:t>Đối</w:t>
      </w:r>
      <w:proofErr w:type="spellEnd"/>
      <w:r>
        <w:rPr>
          <w:rFonts w:ascii="Times New Roman" w:hAnsi="Times New Roman" w:cs="Times New Roman"/>
        </w:rPr>
        <w:t xml:space="preserve"> </w:t>
      </w:r>
      <w:proofErr w:type="spellStart"/>
      <w:r>
        <w:rPr>
          <w:rFonts w:ascii="Times New Roman" w:hAnsi="Times New Roman" w:cs="Times New Roman"/>
        </w:rPr>
        <w:t>với</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vụ</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trong</w:t>
      </w:r>
      <w:proofErr w:type="spellEnd"/>
      <w:r>
        <w:rPr>
          <w:rFonts w:ascii="Times New Roman" w:hAnsi="Times New Roman" w:cs="Times New Roman"/>
        </w:rPr>
        <w:t xml:space="preserve"> </w:t>
      </w:r>
      <w:proofErr w:type="spellStart"/>
      <w:r>
        <w:rPr>
          <w:rFonts w:ascii="Times New Roman" w:hAnsi="Times New Roman" w:cs="Times New Roman"/>
        </w:rPr>
        <w:t>đó</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ít</w:t>
      </w:r>
      <w:proofErr w:type="spellEnd"/>
      <w:r>
        <w:rPr>
          <w:rFonts w:ascii="Times New Roman" w:hAnsi="Times New Roman" w:cs="Times New Roman"/>
        </w:rPr>
        <w:t xml:space="preserve"> </w:t>
      </w:r>
      <w:proofErr w:type="spellStart"/>
      <w:r>
        <w:rPr>
          <w:rFonts w:ascii="Times New Roman" w:hAnsi="Times New Roman" w:cs="Times New Roman"/>
        </w:rPr>
        <w:t>nhất</w:t>
      </w:r>
      <w:proofErr w:type="spellEnd"/>
      <w:r>
        <w:rPr>
          <w:rFonts w:ascii="Times New Roman" w:hAnsi="Times New Roman" w:cs="Times New Roman"/>
        </w:rPr>
        <w:t xml:space="preserve"> </w:t>
      </w:r>
      <w:proofErr w:type="spellStart"/>
      <w:r>
        <w:rPr>
          <w:rFonts w:ascii="Times New Roman" w:hAnsi="Times New Roman" w:cs="Times New Roman"/>
        </w:rPr>
        <w:t>một</w:t>
      </w:r>
      <w:proofErr w:type="spellEnd"/>
      <w:r>
        <w:rPr>
          <w:rFonts w:ascii="Times New Roman" w:hAnsi="Times New Roman" w:cs="Times New Roman"/>
        </w:rPr>
        <w:t xml:space="preserve"> </w:t>
      </w:r>
      <w:proofErr w:type="spellStart"/>
      <w:r>
        <w:rPr>
          <w:rFonts w:ascii="Times New Roman" w:hAnsi="Times New Roman" w:cs="Times New Roman"/>
        </w:rPr>
        <w:t>Hội</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đã</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thành</w:t>
      </w:r>
      <w:proofErr w:type="spellEnd"/>
      <w:r>
        <w:rPr>
          <w:rFonts w:ascii="Times New Roman" w:hAnsi="Times New Roman" w:cs="Times New Roman"/>
        </w:rPr>
        <w:t xml:space="preserve"> </w:t>
      </w:r>
      <w:proofErr w:type="spellStart"/>
      <w:r>
        <w:rPr>
          <w:rFonts w:ascii="Times New Roman" w:hAnsi="Times New Roman" w:cs="Times New Roman"/>
        </w:rPr>
        <w:t>lập</w:t>
      </w:r>
      <w:proofErr w:type="spellEnd"/>
      <w:r>
        <w:rPr>
          <w:rFonts w:ascii="Times New Roman" w:hAnsi="Times New Roman" w:cs="Times New Roman"/>
        </w:rPr>
        <w:t xml:space="preserve">, </w:t>
      </w:r>
      <w:proofErr w:type="spellStart"/>
      <w:r>
        <w:rPr>
          <w:rFonts w:ascii="Times New Roman" w:hAnsi="Times New Roman" w:cs="Times New Roman"/>
        </w:rPr>
        <w:t>Hội</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trông</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vụ</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tranh</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chấp</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bắt</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đầu</w:t>
      </w:r>
      <w:proofErr w:type="spellEnd"/>
      <w:r>
        <w:rPr>
          <w:rFonts w:ascii="Times New Roman" w:hAnsi="Times New Roman" w:cs="Times New Roman"/>
        </w:rPr>
        <w:t xml:space="preserve"> </w:t>
      </w:r>
      <w:proofErr w:type="spellStart"/>
      <w:r>
        <w:rPr>
          <w:rFonts w:ascii="Times New Roman" w:hAnsi="Times New Roman" w:cs="Times New Roman"/>
        </w:rPr>
        <w:t>sớm</w:t>
      </w:r>
      <w:proofErr w:type="spellEnd"/>
      <w:r>
        <w:rPr>
          <w:rFonts w:ascii="Times New Roman" w:hAnsi="Times New Roman" w:cs="Times New Roman"/>
        </w:rPr>
        <w:t xml:space="preserve"> </w:t>
      </w:r>
      <w:proofErr w:type="spellStart"/>
      <w:r>
        <w:rPr>
          <w:rFonts w:ascii="Times New Roman" w:hAnsi="Times New Roman" w:cs="Times New Roman"/>
        </w:rPr>
        <w:t>nhất</w:t>
      </w:r>
      <w:proofErr w:type="spellEnd"/>
      <w:r>
        <w:rPr>
          <w:rFonts w:ascii="Times New Roman" w:hAnsi="Times New Roman" w:cs="Times New Roman"/>
        </w:rPr>
        <w:t xml:space="preserve"> </w:t>
      </w:r>
      <w:proofErr w:type="spellStart"/>
      <w:r>
        <w:rPr>
          <w:rFonts w:ascii="Times New Roman" w:hAnsi="Times New Roman" w:cs="Times New Roman"/>
        </w:rPr>
        <w:t>sẽ</w:t>
      </w:r>
      <w:proofErr w:type="spellEnd"/>
      <w:r>
        <w:rPr>
          <w:rFonts w:ascii="Times New Roman" w:hAnsi="Times New Roman" w:cs="Times New Roman"/>
        </w:rPr>
        <w:t xml:space="preserve"> </w:t>
      </w:r>
      <w:proofErr w:type="spellStart"/>
      <w:r>
        <w:rPr>
          <w:rFonts w:ascii="Times New Roman" w:hAnsi="Times New Roman" w:cs="Times New Roman"/>
        </w:rPr>
        <w:t>giải</w:t>
      </w:r>
      <w:proofErr w:type="spellEnd"/>
      <w:r>
        <w:rPr>
          <w:rFonts w:ascii="Times New Roman" w:hAnsi="Times New Roman" w:cs="Times New Roman"/>
        </w:rPr>
        <w:t xml:space="preserve"> </w:t>
      </w:r>
      <w:proofErr w:type="spellStart"/>
      <w:r>
        <w:rPr>
          <w:rFonts w:ascii="Times New Roman" w:hAnsi="Times New Roman" w:cs="Times New Roman"/>
        </w:rPr>
        <w:t>quyết</w:t>
      </w:r>
      <w:proofErr w:type="spellEnd"/>
      <w:r>
        <w:rPr>
          <w:rFonts w:ascii="Times New Roman" w:hAnsi="Times New Roman" w:cs="Times New Roman"/>
        </w:rPr>
        <w:t xml:space="preserve"> </w:t>
      </w:r>
      <w:proofErr w:type="spellStart"/>
      <w:r>
        <w:rPr>
          <w:rFonts w:ascii="Times New Roman" w:hAnsi="Times New Roman" w:cs="Times New Roman"/>
        </w:rPr>
        <w:t>vụ</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sau</w:t>
      </w:r>
      <w:proofErr w:type="spellEnd"/>
      <w:r>
        <w:rPr>
          <w:rFonts w:ascii="Times New Roman" w:hAnsi="Times New Roman" w:cs="Times New Roman"/>
        </w:rPr>
        <w:t xml:space="preserve"> </w:t>
      </w:r>
      <w:proofErr w:type="spellStart"/>
      <w:r>
        <w:rPr>
          <w:rFonts w:ascii="Times New Roman" w:hAnsi="Times New Roman" w:cs="Times New Roman"/>
        </w:rPr>
        <w:t>khi</w:t>
      </w:r>
      <w:proofErr w:type="spellEnd"/>
      <w:r>
        <w:rPr>
          <w:rFonts w:ascii="Times New Roman" w:hAnsi="Times New Roman" w:cs="Times New Roman"/>
        </w:rPr>
        <w:t xml:space="preserve"> </w:t>
      </w:r>
      <w:proofErr w:type="spellStart"/>
      <w:r>
        <w:rPr>
          <w:rFonts w:ascii="Times New Roman" w:hAnsi="Times New Roman" w:cs="Times New Roman"/>
        </w:rPr>
        <w:t>gộp</w:t>
      </w:r>
      <w:proofErr w:type="spellEnd"/>
      <w:r>
        <w:rPr>
          <w:rFonts w:ascii="Times New Roman" w:hAnsi="Times New Roman" w:cs="Times New Roman"/>
        </w:rPr>
        <w:t>;</w:t>
      </w:r>
    </w:p>
    <w:p w14:paraId="59F4395D" w14:textId="589CE90F" w:rsidR="004D26F1" w:rsidRDefault="004D26F1" w:rsidP="004D26F1">
      <w:pPr>
        <w:pStyle w:val="ListParagraph"/>
        <w:numPr>
          <w:ilvl w:val="0"/>
          <w:numId w:val="7"/>
        </w:numPr>
        <w:spacing w:line="360" w:lineRule="auto"/>
        <w:ind w:left="567"/>
        <w:jc w:val="both"/>
        <w:rPr>
          <w:rFonts w:ascii="Times New Roman" w:hAnsi="Times New Roman" w:cs="Times New Roman"/>
        </w:rPr>
      </w:pPr>
      <w:r>
        <w:rPr>
          <w:rFonts w:ascii="Times New Roman" w:hAnsi="Times New Roman" w:cs="Times New Roman"/>
        </w:rPr>
        <w:t xml:space="preserve">Trong </w:t>
      </w:r>
      <w:proofErr w:type="spellStart"/>
      <w:r>
        <w:rPr>
          <w:rFonts w:ascii="Times New Roman" w:hAnsi="Times New Roman" w:cs="Times New Roman"/>
        </w:rPr>
        <w:t>trường</w:t>
      </w:r>
      <w:proofErr w:type="spellEnd"/>
      <w:r>
        <w:rPr>
          <w:rFonts w:ascii="Times New Roman" w:hAnsi="Times New Roman" w:cs="Times New Roman"/>
        </w:rPr>
        <w:t xml:space="preserve"> </w:t>
      </w: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Pr>
          <w:rFonts w:ascii="Times New Roman" w:hAnsi="Times New Roman" w:cs="Times New Roman"/>
        </w:rPr>
        <w:t>chưa</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Hội</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nào</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thành</w:t>
      </w:r>
      <w:proofErr w:type="spellEnd"/>
      <w:r>
        <w:rPr>
          <w:rFonts w:ascii="Times New Roman" w:hAnsi="Times New Roman" w:cs="Times New Roman"/>
        </w:rPr>
        <w:t xml:space="preserve"> </w:t>
      </w:r>
      <w:proofErr w:type="spellStart"/>
      <w:r>
        <w:rPr>
          <w:rFonts w:ascii="Times New Roman" w:hAnsi="Times New Roman" w:cs="Times New Roman"/>
        </w:rPr>
        <w:t>lập</w:t>
      </w:r>
      <w:proofErr w:type="spellEnd"/>
      <w:r>
        <w:rPr>
          <w:rFonts w:ascii="Times New Roman" w:hAnsi="Times New Roman" w:cs="Times New Roman"/>
        </w:rPr>
        <w:t xml:space="preserve"> </w:t>
      </w:r>
      <w:proofErr w:type="spellStart"/>
      <w:r>
        <w:rPr>
          <w:rFonts w:ascii="Times New Roman" w:hAnsi="Times New Roman" w:cs="Times New Roman"/>
        </w:rPr>
        <w:t>nhưng</w:t>
      </w:r>
      <w:proofErr w:type="spellEnd"/>
      <w:r>
        <w:rPr>
          <w:rFonts w:ascii="Times New Roman" w:hAnsi="Times New Roman" w:cs="Times New Roman"/>
        </w:rPr>
        <w:t xml:space="preserve"> </w:t>
      </w:r>
      <w:proofErr w:type="spellStart"/>
      <w:r>
        <w:rPr>
          <w:rFonts w:ascii="Times New Roman" w:hAnsi="Times New Roman" w:cs="Times New Roman"/>
        </w:rPr>
        <w:t>đã</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viên</w:t>
      </w:r>
      <w:proofErr w:type="spellEnd"/>
      <w:r>
        <w:rPr>
          <w:rFonts w:ascii="Times New Roman" w:hAnsi="Times New Roman" w:cs="Times New Roman"/>
        </w:rPr>
        <w:t xml:space="preserve"> </w:t>
      </w:r>
      <w:proofErr w:type="spellStart"/>
      <w:r>
        <w:rPr>
          <w:rFonts w:ascii="Times New Roman" w:hAnsi="Times New Roman" w:cs="Times New Roman"/>
        </w:rPr>
        <w:t>trong</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Hội</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khác</w:t>
      </w:r>
      <w:proofErr w:type="spellEnd"/>
      <w:r>
        <w:rPr>
          <w:rFonts w:ascii="Times New Roman" w:hAnsi="Times New Roman" w:cs="Times New Roman"/>
        </w:rPr>
        <w:t xml:space="preserve"> </w:t>
      </w:r>
      <w:proofErr w:type="spellStart"/>
      <w:r>
        <w:rPr>
          <w:rFonts w:ascii="Times New Roman" w:hAnsi="Times New Roman" w:cs="Times New Roman"/>
        </w:rPr>
        <w:t>nhau</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lựa</w:t>
      </w:r>
      <w:proofErr w:type="spellEnd"/>
      <w:r>
        <w:rPr>
          <w:rFonts w:ascii="Times New Roman" w:hAnsi="Times New Roman" w:cs="Times New Roman"/>
        </w:rPr>
        <w:t xml:space="preserve"> </w:t>
      </w:r>
      <w:proofErr w:type="spellStart"/>
      <w:r>
        <w:rPr>
          <w:rFonts w:ascii="Times New Roman" w:hAnsi="Times New Roman" w:cs="Times New Roman"/>
        </w:rPr>
        <w:t>chọn</w:t>
      </w:r>
      <w:proofErr w:type="spellEnd"/>
      <w:r>
        <w:rPr>
          <w:rFonts w:ascii="Times New Roman" w:hAnsi="Times New Roman" w:cs="Times New Roman"/>
        </w:rPr>
        <w:t>/</w:t>
      </w:r>
      <w:proofErr w:type="spellStart"/>
      <w:r>
        <w:rPr>
          <w:rFonts w:ascii="Times New Roman" w:hAnsi="Times New Roman" w:cs="Times New Roman"/>
        </w:rPr>
        <w:t>chỉ</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sidR="000C56FA">
        <w:rPr>
          <w:rFonts w:ascii="Times New Roman" w:hAnsi="Times New Roman" w:cs="Times New Roman"/>
        </w:rPr>
        <w:t>Chủ</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tịch</w:t>
      </w:r>
      <w:proofErr w:type="spellEnd"/>
      <w:r w:rsidR="000C56FA">
        <w:rPr>
          <w:rFonts w:ascii="Times New Roman" w:hAnsi="Times New Roman" w:cs="Times New Roman"/>
        </w:rPr>
        <w:t xml:space="preserve"> VIAC </w:t>
      </w:r>
      <w:proofErr w:type="spellStart"/>
      <w:r w:rsidR="000C56FA">
        <w:rPr>
          <w:rFonts w:ascii="Times New Roman" w:hAnsi="Times New Roman" w:cs="Times New Roman"/>
        </w:rPr>
        <w:t>quyết</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định</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về</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thủ</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tục</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thành</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lập</w:t>
      </w:r>
      <w:proofErr w:type="spellEnd"/>
      <w:r w:rsidR="000C56FA">
        <w:rPr>
          <w:rFonts w:ascii="Times New Roman" w:hAnsi="Times New Roman" w:cs="Times New Roman"/>
        </w:rPr>
        <w:t xml:space="preserve"> HĐTT, </w:t>
      </w:r>
      <w:proofErr w:type="spellStart"/>
      <w:r w:rsidR="000C56FA">
        <w:rPr>
          <w:rFonts w:ascii="Times New Roman" w:hAnsi="Times New Roman" w:cs="Times New Roman"/>
        </w:rPr>
        <w:t>sau</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khi</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cân</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nhắc</w:t>
      </w:r>
      <w:proofErr w:type="spellEnd"/>
      <w:r w:rsidR="000C56FA">
        <w:rPr>
          <w:rFonts w:ascii="Times New Roman" w:hAnsi="Times New Roman" w:cs="Times New Roman"/>
        </w:rPr>
        <w:t xml:space="preserve"> ý </w:t>
      </w:r>
      <w:proofErr w:type="spellStart"/>
      <w:r w:rsidR="000C56FA">
        <w:rPr>
          <w:rFonts w:ascii="Times New Roman" w:hAnsi="Times New Roman" w:cs="Times New Roman"/>
        </w:rPr>
        <w:t>kiến</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các</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bên</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và</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các</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trọng</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tài</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viên</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đã</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được</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chỉ</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định</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Thẩm</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quyền</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này</w:t>
      </w:r>
      <w:proofErr w:type="spellEnd"/>
      <w:r w:rsidR="000C56FA">
        <w:rPr>
          <w:rFonts w:ascii="Times New Roman" w:hAnsi="Times New Roman" w:cs="Times New Roman"/>
        </w:rPr>
        <w:t xml:space="preserve"> bao </w:t>
      </w:r>
      <w:proofErr w:type="spellStart"/>
      <w:r w:rsidR="000C56FA">
        <w:rPr>
          <w:rFonts w:ascii="Times New Roman" w:hAnsi="Times New Roman" w:cs="Times New Roman"/>
        </w:rPr>
        <w:t>gồm</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thẩm</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quyền</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rút</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lại</w:t>
      </w:r>
      <w:proofErr w:type="spellEnd"/>
      <w:r w:rsidR="000C56FA">
        <w:rPr>
          <w:rFonts w:ascii="Times New Roman" w:hAnsi="Times New Roman" w:cs="Times New Roman"/>
        </w:rPr>
        <w:t xml:space="preserve"> (revoke) </w:t>
      </w:r>
      <w:proofErr w:type="spellStart"/>
      <w:r w:rsidR="000C56FA">
        <w:rPr>
          <w:rFonts w:ascii="Times New Roman" w:hAnsi="Times New Roman" w:cs="Times New Roman"/>
        </w:rPr>
        <w:t>chỉ</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định</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đối</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với</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bất</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kỳ</w:t>
      </w:r>
      <w:proofErr w:type="spellEnd"/>
      <w:r w:rsidR="000C56FA">
        <w:rPr>
          <w:rFonts w:ascii="Times New Roman" w:hAnsi="Times New Roman" w:cs="Times New Roman"/>
        </w:rPr>
        <w:t xml:space="preserve"> TTV </w:t>
      </w:r>
      <w:proofErr w:type="spellStart"/>
      <w:r w:rsidR="000C56FA">
        <w:rPr>
          <w:rFonts w:ascii="Times New Roman" w:hAnsi="Times New Roman" w:cs="Times New Roman"/>
        </w:rPr>
        <w:t>nào</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đã</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được</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lựa</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chọn</w:t>
      </w:r>
      <w:proofErr w:type="spellEnd"/>
      <w:r w:rsidR="000C56FA">
        <w:rPr>
          <w:rFonts w:ascii="Times New Roman" w:hAnsi="Times New Roman" w:cs="Times New Roman"/>
        </w:rPr>
        <w:t>/</w:t>
      </w:r>
      <w:proofErr w:type="spellStart"/>
      <w:r w:rsidR="000C56FA">
        <w:rPr>
          <w:rFonts w:ascii="Times New Roman" w:hAnsi="Times New Roman" w:cs="Times New Roman"/>
        </w:rPr>
        <w:t>chỉ</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định</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trước</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đó</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trong</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các</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vụ</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trọng</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tài</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được</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gộp</w:t>
      </w:r>
      <w:proofErr w:type="spellEnd"/>
      <w:r w:rsidR="000C56FA">
        <w:rPr>
          <w:rFonts w:ascii="Times New Roman" w:hAnsi="Times New Roman" w:cs="Times New Roman"/>
        </w:rPr>
        <w:t xml:space="preserve">. </w:t>
      </w:r>
    </w:p>
    <w:p w14:paraId="20DE8A5F" w14:textId="0F5CC8DD" w:rsidR="004D26F1" w:rsidRDefault="004D26F1" w:rsidP="004D26F1">
      <w:pPr>
        <w:pStyle w:val="ListParagraph"/>
        <w:numPr>
          <w:ilvl w:val="0"/>
          <w:numId w:val="7"/>
        </w:numPr>
        <w:spacing w:line="360" w:lineRule="auto"/>
        <w:ind w:left="567"/>
        <w:jc w:val="both"/>
        <w:rPr>
          <w:rFonts w:ascii="Times New Roman" w:hAnsi="Times New Roman" w:cs="Times New Roman"/>
        </w:rPr>
      </w:pPr>
      <w:r>
        <w:rPr>
          <w:rFonts w:ascii="Times New Roman" w:hAnsi="Times New Roman" w:cs="Times New Roman"/>
        </w:rPr>
        <w:t xml:space="preserve">Trong </w:t>
      </w:r>
      <w:proofErr w:type="spellStart"/>
      <w:r>
        <w:rPr>
          <w:rFonts w:ascii="Times New Roman" w:hAnsi="Times New Roman" w:cs="Times New Roman"/>
        </w:rPr>
        <w:t>trường</w:t>
      </w:r>
      <w:proofErr w:type="spellEnd"/>
      <w:r>
        <w:rPr>
          <w:rFonts w:ascii="Times New Roman" w:hAnsi="Times New Roman" w:cs="Times New Roman"/>
        </w:rPr>
        <w:t xml:space="preserve"> </w:t>
      </w:r>
      <w:proofErr w:type="spellStart"/>
      <w:r>
        <w:rPr>
          <w:rFonts w:ascii="Times New Roman" w:hAnsi="Times New Roman" w:cs="Times New Roman"/>
        </w:rPr>
        <w:t>hợp</w:t>
      </w:r>
      <w:proofErr w:type="spellEnd"/>
      <w:r>
        <w:rPr>
          <w:rFonts w:ascii="Times New Roman" w:hAnsi="Times New Roman" w:cs="Times New Roman"/>
        </w:rPr>
        <w:t xml:space="preserve"> </w:t>
      </w:r>
      <w:proofErr w:type="spellStart"/>
      <w:r>
        <w:rPr>
          <w:rFonts w:ascii="Times New Roman" w:hAnsi="Times New Roman" w:cs="Times New Roman"/>
        </w:rPr>
        <w:t>chưa</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Hội</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nào</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thành</w:t>
      </w:r>
      <w:proofErr w:type="spellEnd"/>
      <w:r>
        <w:rPr>
          <w:rFonts w:ascii="Times New Roman" w:hAnsi="Times New Roman" w:cs="Times New Roman"/>
        </w:rPr>
        <w:t xml:space="preserve"> </w:t>
      </w:r>
      <w:proofErr w:type="spellStart"/>
      <w:r>
        <w:rPr>
          <w:rFonts w:ascii="Times New Roman" w:hAnsi="Times New Roman" w:cs="Times New Roman"/>
        </w:rPr>
        <w:t>lập</w:t>
      </w:r>
      <w:proofErr w:type="spellEnd"/>
      <w:r>
        <w:rPr>
          <w:rFonts w:ascii="Times New Roman" w:hAnsi="Times New Roman" w:cs="Times New Roman"/>
        </w:rPr>
        <w:t xml:space="preserve"> </w:t>
      </w:r>
      <w:proofErr w:type="spellStart"/>
      <w:r>
        <w:rPr>
          <w:rFonts w:ascii="Times New Roman" w:hAnsi="Times New Roman" w:cs="Times New Roman"/>
        </w:rPr>
        <w:t>và</w:t>
      </w:r>
      <w:proofErr w:type="spellEnd"/>
      <w:r>
        <w:rPr>
          <w:rFonts w:ascii="Times New Roman" w:hAnsi="Times New Roman" w:cs="Times New Roman"/>
        </w:rPr>
        <w:t xml:space="preserve"> </w:t>
      </w:r>
      <w:proofErr w:type="spellStart"/>
      <w:r>
        <w:rPr>
          <w:rFonts w:ascii="Times New Roman" w:hAnsi="Times New Roman" w:cs="Times New Roman"/>
        </w:rPr>
        <w:t>chưa</w:t>
      </w:r>
      <w:proofErr w:type="spellEnd"/>
      <w:r>
        <w:rPr>
          <w:rFonts w:ascii="Times New Roman" w:hAnsi="Times New Roman" w:cs="Times New Roman"/>
        </w:rPr>
        <w:t xml:space="preserve"> </w:t>
      </w:r>
      <w:proofErr w:type="spellStart"/>
      <w:r>
        <w:rPr>
          <w:rFonts w:ascii="Times New Roman" w:hAnsi="Times New Roman" w:cs="Times New Roman"/>
        </w:rPr>
        <w:t>có</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viên</w:t>
      </w:r>
      <w:proofErr w:type="spellEnd"/>
      <w:r>
        <w:rPr>
          <w:rFonts w:ascii="Times New Roman" w:hAnsi="Times New Roman" w:cs="Times New Roman"/>
        </w:rPr>
        <w:t xml:space="preserve"> </w:t>
      </w:r>
      <w:proofErr w:type="spellStart"/>
      <w:r>
        <w:rPr>
          <w:rFonts w:ascii="Times New Roman" w:hAnsi="Times New Roman" w:cs="Times New Roman"/>
        </w:rPr>
        <w:t>trong</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Hội</w:t>
      </w:r>
      <w:proofErr w:type="spellEnd"/>
      <w:r>
        <w:rPr>
          <w:rFonts w:ascii="Times New Roman" w:hAnsi="Times New Roman" w:cs="Times New Roman"/>
        </w:rPr>
        <w:t xml:space="preserve"> </w:t>
      </w:r>
      <w:proofErr w:type="spellStart"/>
      <w:r>
        <w:rPr>
          <w:rFonts w:ascii="Times New Roman" w:hAnsi="Times New Roman" w:cs="Times New Roman"/>
        </w:rPr>
        <w:t>đồng</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khác</w:t>
      </w:r>
      <w:proofErr w:type="spellEnd"/>
      <w:r>
        <w:rPr>
          <w:rFonts w:ascii="Times New Roman" w:hAnsi="Times New Roman" w:cs="Times New Roman"/>
        </w:rPr>
        <w:t xml:space="preserve"> </w:t>
      </w:r>
      <w:proofErr w:type="spellStart"/>
      <w:r>
        <w:rPr>
          <w:rFonts w:ascii="Times New Roman" w:hAnsi="Times New Roman" w:cs="Times New Roman"/>
        </w:rPr>
        <w:t>nhau</w:t>
      </w:r>
      <w:proofErr w:type="spellEnd"/>
      <w:r>
        <w:rPr>
          <w:rFonts w:ascii="Times New Roman" w:hAnsi="Times New Roman" w:cs="Times New Roman"/>
        </w:rPr>
        <w:t xml:space="preserve"> </w:t>
      </w:r>
      <w:proofErr w:type="spellStart"/>
      <w:r>
        <w:rPr>
          <w:rFonts w:ascii="Times New Roman" w:hAnsi="Times New Roman" w:cs="Times New Roman"/>
        </w:rPr>
        <w:t>được</w:t>
      </w:r>
      <w:proofErr w:type="spellEnd"/>
      <w:r>
        <w:rPr>
          <w:rFonts w:ascii="Times New Roman" w:hAnsi="Times New Roman" w:cs="Times New Roman"/>
        </w:rPr>
        <w:t xml:space="preserve"> </w:t>
      </w:r>
      <w:proofErr w:type="spellStart"/>
      <w:r>
        <w:rPr>
          <w:rFonts w:ascii="Times New Roman" w:hAnsi="Times New Roman" w:cs="Times New Roman"/>
        </w:rPr>
        <w:t>lựa</w:t>
      </w:r>
      <w:proofErr w:type="spellEnd"/>
      <w:r>
        <w:rPr>
          <w:rFonts w:ascii="Times New Roman" w:hAnsi="Times New Roman" w:cs="Times New Roman"/>
        </w:rPr>
        <w:t xml:space="preserve"> </w:t>
      </w:r>
      <w:proofErr w:type="spellStart"/>
      <w:r>
        <w:rPr>
          <w:rFonts w:ascii="Times New Roman" w:hAnsi="Times New Roman" w:cs="Times New Roman"/>
        </w:rPr>
        <w:t>chọn</w:t>
      </w:r>
      <w:proofErr w:type="spellEnd"/>
      <w:r>
        <w:rPr>
          <w:rFonts w:ascii="Times New Roman" w:hAnsi="Times New Roman" w:cs="Times New Roman"/>
        </w:rPr>
        <w:t>/</w:t>
      </w:r>
      <w:proofErr w:type="spellStart"/>
      <w:r>
        <w:rPr>
          <w:rFonts w:ascii="Times New Roman" w:hAnsi="Times New Roman" w:cs="Times New Roman"/>
        </w:rPr>
        <w:t>chỉ</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w:t>
      </w:r>
      <w:r w:rsidR="000C56FA">
        <w:rPr>
          <w:rFonts w:ascii="Times New Roman" w:hAnsi="Times New Roman" w:cs="Times New Roman"/>
        </w:rPr>
        <w:t xml:space="preserve"> </w:t>
      </w:r>
      <w:proofErr w:type="spellStart"/>
      <w:r w:rsidR="000C56FA">
        <w:rPr>
          <w:rFonts w:ascii="Times New Roman" w:hAnsi="Times New Roman" w:cs="Times New Roman"/>
        </w:rPr>
        <w:t>quy</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đình</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thành</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lập</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Hội</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đồng</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Trọng</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tài</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sẽ</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diễn</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ra</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như</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đối</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với</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vụ</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tranh</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chấp</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có</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nhiều</w:t>
      </w:r>
      <w:proofErr w:type="spellEnd"/>
      <w:r w:rsidR="000C56FA">
        <w:rPr>
          <w:rFonts w:ascii="Times New Roman" w:hAnsi="Times New Roman" w:cs="Times New Roman"/>
        </w:rPr>
        <w:t xml:space="preserve"> Nguyên </w:t>
      </w:r>
      <w:proofErr w:type="spellStart"/>
      <w:r w:rsidR="000C56FA">
        <w:rPr>
          <w:rFonts w:ascii="Times New Roman" w:hAnsi="Times New Roman" w:cs="Times New Roman"/>
        </w:rPr>
        <w:t>đơn</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Bị</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đơn</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các</w:t>
      </w:r>
      <w:proofErr w:type="spellEnd"/>
      <w:r w:rsidR="000C56FA">
        <w:rPr>
          <w:rFonts w:ascii="Times New Roman" w:hAnsi="Times New Roman" w:cs="Times New Roman"/>
        </w:rPr>
        <w:t xml:space="preserve"> Nguyên </w:t>
      </w:r>
      <w:proofErr w:type="spellStart"/>
      <w:r w:rsidR="000C56FA">
        <w:rPr>
          <w:rFonts w:ascii="Times New Roman" w:hAnsi="Times New Roman" w:cs="Times New Roman"/>
        </w:rPr>
        <w:t>đơn</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và</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các</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Bị</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đơn</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lần</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lượt</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thống</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nhất</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bầu</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một</w:t>
      </w:r>
      <w:proofErr w:type="spellEnd"/>
      <w:r w:rsidR="000C56FA">
        <w:rPr>
          <w:rFonts w:ascii="Times New Roman" w:hAnsi="Times New Roman" w:cs="Times New Roman"/>
        </w:rPr>
        <w:t xml:space="preserve"> TTV </w:t>
      </w:r>
      <w:proofErr w:type="spellStart"/>
      <w:r w:rsidR="000C56FA">
        <w:rPr>
          <w:rFonts w:ascii="Times New Roman" w:hAnsi="Times New Roman" w:cs="Times New Roman"/>
        </w:rPr>
        <w:t>cho</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mỗi</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bên</w:t>
      </w:r>
      <w:proofErr w:type="spellEnd"/>
      <w:r w:rsidR="000C56FA">
        <w:rPr>
          <w:rFonts w:ascii="Times New Roman" w:hAnsi="Times New Roman" w:cs="Times New Roman"/>
        </w:rPr>
        <w:t xml:space="preserve">, 2 TTV </w:t>
      </w:r>
      <w:proofErr w:type="spellStart"/>
      <w:r w:rsidR="000C56FA">
        <w:rPr>
          <w:rFonts w:ascii="Times New Roman" w:hAnsi="Times New Roman" w:cs="Times New Roman"/>
        </w:rPr>
        <w:t>đó</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bầu</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Chủ</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tịch</w:t>
      </w:r>
      <w:proofErr w:type="spellEnd"/>
      <w:r w:rsidR="000C56FA">
        <w:rPr>
          <w:rFonts w:ascii="Times New Roman" w:hAnsi="Times New Roman" w:cs="Times New Roman"/>
        </w:rPr>
        <w:t xml:space="preserve"> HĐTT; </w:t>
      </w:r>
      <w:proofErr w:type="spellStart"/>
      <w:r w:rsidR="000C56FA">
        <w:rPr>
          <w:rFonts w:ascii="Times New Roman" w:hAnsi="Times New Roman" w:cs="Times New Roman"/>
        </w:rPr>
        <w:t>hoặc</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tất</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cả</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các</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bên</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cùng</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thống</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nhất</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bầu</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một</w:t>
      </w:r>
      <w:proofErr w:type="spellEnd"/>
      <w:r w:rsidR="000C56FA">
        <w:rPr>
          <w:rFonts w:ascii="Times New Roman" w:hAnsi="Times New Roman" w:cs="Times New Roman"/>
        </w:rPr>
        <w:t xml:space="preserve"> TTV </w:t>
      </w:r>
      <w:proofErr w:type="spellStart"/>
      <w:r w:rsidR="000C56FA">
        <w:rPr>
          <w:rFonts w:ascii="Times New Roman" w:hAnsi="Times New Roman" w:cs="Times New Roman"/>
        </w:rPr>
        <w:t>duy</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nhất</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trong</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trường</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hợp</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thỏa</w:t>
      </w:r>
      <w:proofErr w:type="spellEnd"/>
      <w:r w:rsidR="000C56FA">
        <w:rPr>
          <w:rFonts w:ascii="Times New Roman" w:hAnsi="Times New Roman" w:cs="Times New Roman"/>
        </w:rPr>
        <w:t xml:space="preserve"> </w:t>
      </w:r>
      <w:proofErr w:type="spellStart"/>
      <w:r w:rsidR="000C56FA">
        <w:rPr>
          <w:rFonts w:ascii="Times New Roman" w:hAnsi="Times New Roman" w:cs="Times New Roman"/>
        </w:rPr>
        <w:t>thuận</w:t>
      </w:r>
      <w:proofErr w:type="spellEnd"/>
      <w:r w:rsidR="000C56FA">
        <w:rPr>
          <w:rFonts w:ascii="Times New Roman" w:hAnsi="Times New Roman" w:cs="Times New Roman"/>
        </w:rPr>
        <w:t xml:space="preserve"> HĐTT </w:t>
      </w:r>
      <w:proofErr w:type="spellStart"/>
      <w:r w:rsidR="000C56FA">
        <w:rPr>
          <w:rFonts w:ascii="Times New Roman" w:hAnsi="Times New Roman" w:cs="Times New Roman"/>
        </w:rPr>
        <w:t>gồm</w:t>
      </w:r>
      <w:proofErr w:type="spellEnd"/>
      <w:r w:rsidR="000C56FA">
        <w:rPr>
          <w:rFonts w:ascii="Times New Roman" w:hAnsi="Times New Roman" w:cs="Times New Roman"/>
        </w:rPr>
        <w:t xml:space="preserve"> 1 TTV)</w:t>
      </w:r>
      <w:bookmarkEnd w:id="2"/>
    </w:p>
    <w:p w14:paraId="1D679A0D" w14:textId="1CF75510" w:rsidR="000C56FA" w:rsidRPr="009B106C" w:rsidRDefault="000C56FA" w:rsidP="000C56FA">
      <w:pPr>
        <w:pStyle w:val="ListParagraph"/>
        <w:numPr>
          <w:ilvl w:val="0"/>
          <w:numId w:val="4"/>
        </w:numPr>
        <w:spacing w:line="360" w:lineRule="auto"/>
        <w:ind w:left="567" w:hanging="567"/>
        <w:jc w:val="both"/>
        <w:rPr>
          <w:rFonts w:ascii="Times New Roman" w:hAnsi="Times New Roman" w:cs="Times New Roman"/>
        </w:rPr>
      </w:pPr>
      <w:proofErr w:type="spellStart"/>
      <w:r>
        <w:rPr>
          <w:rFonts w:ascii="Times New Roman" w:hAnsi="Times New Roman" w:cs="Times New Roman"/>
          <w:b/>
          <w:bCs/>
        </w:rPr>
        <w:t>Đề</w:t>
      </w:r>
      <w:proofErr w:type="spellEnd"/>
      <w:r>
        <w:rPr>
          <w:rFonts w:ascii="Times New Roman" w:hAnsi="Times New Roman" w:cs="Times New Roman"/>
          <w:b/>
          <w:bCs/>
        </w:rPr>
        <w:t xml:space="preserve"> </w:t>
      </w:r>
      <w:proofErr w:type="spellStart"/>
      <w:r>
        <w:rPr>
          <w:rFonts w:ascii="Times New Roman" w:hAnsi="Times New Roman" w:cs="Times New Roman"/>
          <w:b/>
          <w:bCs/>
        </w:rPr>
        <w:t>xuất</w:t>
      </w:r>
      <w:proofErr w:type="spellEnd"/>
      <w:r>
        <w:rPr>
          <w:rFonts w:ascii="Times New Roman" w:hAnsi="Times New Roman" w:cs="Times New Roman"/>
          <w:b/>
          <w:bCs/>
        </w:rPr>
        <w:t xml:space="preserve"> </w:t>
      </w:r>
      <w:proofErr w:type="spellStart"/>
      <w:r>
        <w:rPr>
          <w:rFonts w:ascii="Times New Roman" w:hAnsi="Times New Roman" w:cs="Times New Roman"/>
          <w:b/>
          <w:bCs/>
        </w:rPr>
        <w:t>quy</w:t>
      </w:r>
      <w:proofErr w:type="spellEnd"/>
      <w:r>
        <w:rPr>
          <w:rFonts w:ascii="Times New Roman" w:hAnsi="Times New Roman" w:cs="Times New Roman"/>
          <w:b/>
          <w:bCs/>
        </w:rPr>
        <w:t xml:space="preserve"> </w:t>
      </w:r>
      <w:proofErr w:type="spellStart"/>
      <w:r>
        <w:rPr>
          <w:rFonts w:ascii="Times New Roman" w:hAnsi="Times New Roman" w:cs="Times New Roman"/>
          <w:b/>
          <w:bCs/>
        </w:rPr>
        <w:t>định</w:t>
      </w:r>
      <w:proofErr w:type="spellEnd"/>
      <w:r>
        <w:rPr>
          <w:rFonts w:ascii="Times New Roman" w:hAnsi="Times New Roman" w:cs="Times New Roman"/>
          <w:b/>
          <w:bCs/>
        </w:rPr>
        <w:t xml:space="preserve"> </w:t>
      </w:r>
      <w:proofErr w:type="spellStart"/>
      <w:r>
        <w:rPr>
          <w:rFonts w:ascii="Times New Roman" w:hAnsi="Times New Roman" w:cs="Times New Roman"/>
          <w:b/>
          <w:bCs/>
        </w:rPr>
        <w:t>cụ</w:t>
      </w:r>
      <w:proofErr w:type="spellEnd"/>
      <w:r>
        <w:rPr>
          <w:rFonts w:ascii="Times New Roman" w:hAnsi="Times New Roman" w:cs="Times New Roman"/>
          <w:b/>
          <w:bCs/>
        </w:rPr>
        <w:t xml:space="preserve"> </w:t>
      </w:r>
      <w:proofErr w:type="spellStart"/>
      <w:r>
        <w:rPr>
          <w:rFonts w:ascii="Times New Roman" w:hAnsi="Times New Roman" w:cs="Times New Roman"/>
          <w:b/>
          <w:bCs/>
        </w:rPr>
        <w:t>thể</w:t>
      </w:r>
      <w:proofErr w:type="spellEnd"/>
      <w:r>
        <w:rPr>
          <w:rFonts w:ascii="Times New Roman" w:hAnsi="Times New Roman" w:cs="Times New Roman"/>
          <w:b/>
          <w:bCs/>
        </w:rPr>
        <w:t xml:space="preserve"> </w:t>
      </w:r>
      <w:proofErr w:type="spellStart"/>
      <w:r>
        <w:rPr>
          <w:rFonts w:ascii="Times New Roman" w:hAnsi="Times New Roman" w:cs="Times New Roman"/>
          <w:b/>
          <w:bCs/>
        </w:rPr>
        <w:t>về</w:t>
      </w:r>
      <w:proofErr w:type="spellEnd"/>
      <w:r>
        <w:rPr>
          <w:rFonts w:ascii="Times New Roman" w:hAnsi="Times New Roman" w:cs="Times New Roman"/>
          <w:b/>
          <w:bCs/>
        </w:rPr>
        <w:t xml:space="preserve"> </w:t>
      </w:r>
      <w:proofErr w:type="spellStart"/>
      <w:r>
        <w:rPr>
          <w:rFonts w:ascii="Times New Roman" w:hAnsi="Times New Roman" w:cs="Times New Roman"/>
          <w:b/>
          <w:bCs/>
        </w:rPr>
        <w:t>gộp</w:t>
      </w:r>
      <w:proofErr w:type="spellEnd"/>
      <w:r>
        <w:rPr>
          <w:rFonts w:ascii="Times New Roman" w:hAnsi="Times New Roman" w:cs="Times New Roman"/>
          <w:b/>
          <w:bCs/>
        </w:rPr>
        <w:t xml:space="preserve"> </w:t>
      </w:r>
      <w:proofErr w:type="spellStart"/>
      <w:r>
        <w:rPr>
          <w:rFonts w:ascii="Times New Roman" w:hAnsi="Times New Roman" w:cs="Times New Roman"/>
          <w:b/>
          <w:bCs/>
        </w:rPr>
        <w:t>vụ</w:t>
      </w:r>
      <w:proofErr w:type="spellEnd"/>
      <w:r>
        <w:rPr>
          <w:rFonts w:ascii="Times New Roman" w:hAnsi="Times New Roman" w:cs="Times New Roman"/>
          <w:b/>
          <w:bCs/>
        </w:rPr>
        <w:t xml:space="preserve"> </w:t>
      </w:r>
      <w:proofErr w:type="spellStart"/>
      <w:r>
        <w:rPr>
          <w:rFonts w:ascii="Times New Roman" w:hAnsi="Times New Roman" w:cs="Times New Roman"/>
          <w:b/>
          <w:bCs/>
        </w:rPr>
        <w:t>tranh</w:t>
      </w:r>
      <w:proofErr w:type="spellEnd"/>
      <w:r>
        <w:rPr>
          <w:rFonts w:ascii="Times New Roman" w:hAnsi="Times New Roman" w:cs="Times New Roman"/>
          <w:b/>
          <w:bCs/>
        </w:rPr>
        <w:t xml:space="preserve"> </w:t>
      </w:r>
      <w:proofErr w:type="spellStart"/>
      <w:r>
        <w:rPr>
          <w:rFonts w:ascii="Times New Roman" w:hAnsi="Times New Roman" w:cs="Times New Roman"/>
          <w:b/>
          <w:bCs/>
        </w:rPr>
        <w:t>chấp</w:t>
      </w:r>
      <w:proofErr w:type="spellEnd"/>
      <w:r>
        <w:rPr>
          <w:rFonts w:ascii="Times New Roman" w:hAnsi="Times New Roman" w:cs="Times New Roman"/>
          <w:b/>
          <w:bCs/>
        </w:rPr>
        <w:t xml:space="preserve"> </w:t>
      </w:r>
      <w:proofErr w:type="spellStart"/>
      <w:r>
        <w:rPr>
          <w:rFonts w:ascii="Times New Roman" w:hAnsi="Times New Roman" w:cs="Times New Roman"/>
          <w:b/>
          <w:bCs/>
        </w:rPr>
        <w:t>trong</w:t>
      </w:r>
      <w:proofErr w:type="spellEnd"/>
      <w:r>
        <w:rPr>
          <w:rFonts w:ascii="Times New Roman" w:hAnsi="Times New Roman" w:cs="Times New Roman"/>
          <w:b/>
          <w:bCs/>
        </w:rPr>
        <w:t xml:space="preserve"> </w:t>
      </w:r>
      <w:proofErr w:type="spellStart"/>
      <w:r>
        <w:rPr>
          <w:rFonts w:ascii="Times New Roman" w:hAnsi="Times New Roman" w:cs="Times New Roman"/>
          <w:b/>
          <w:bCs/>
        </w:rPr>
        <w:t>các</w:t>
      </w:r>
      <w:proofErr w:type="spellEnd"/>
      <w:r>
        <w:rPr>
          <w:rFonts w:ascii="Times New Roman" w:hAnsi="Times New Roman" w:cs="Times New Roman"/>
          <w:b/>
          <w:bCs/>
        </w:rPr>
        <w:t xml:space="preserve"> </w:t>
      </w:r>
      <w:proofErr w:type="spellStart"/>
      <w:r>
        <w:rPr>
          <w:rFonts w:ascii="Times New Roman" w:hAnsi="Times New Roman" w:cs="Times New Roman"/>
          <w:b/>
          <w:bCs/>
        </w:rPr>
        <w:t>bộ</w:t>
      </w:r>
      <w:proofErr w:type="spellEnd"/>
      <w:r>
        <w:rPr>
          <w:rFonts w:ascii="Times New Roman" w:hAnsi="Times New Roman" w:cs="Times New Roman"/>
          <w:b/>
          <w:bCs/>
        </w:rPr>
        <w:t xml:space="preserve"> </w:t>
      </w:r>
      <w:proofErr w:type="spellStart"/>
      <w:r>
        <w:rPr>
          <w:rFonts w:ascii="Times New Roman" w:hAnsi="Times New Roman" w:cs="Times New Roman"/>
          <w:b/>
          <w:bCs/>
        </w:rPr>
        <w:t>quy</w:t>
      </w:r>
      <w:proofErr w:type="spellEnd"/>
      <w:r>
        <w:rPr>
          <w:rFonts w:ascii="Times New Roman" w:hAnsi="Times New Roman" w:cs="Times New Roman"/>
          <w:b/>
          <w:bCs/>
        </w:rPr>
        <w:t xml:space="preserve"> </w:t>
      </w:r>
      <w:proofErr w:type="spellStart"/>
      <w:r>
        <w:rPr>
          <w:rFonts w:ascii="Times New Roman" w:hAnsi="Times New Roman" w:cs="Times New Roman"/>
          <w:b/>
          <w:bCs/>
        </w:rPr>
        <w:t>tắc</w:t>
      </w:r>
      <w:proofErr w:type="spellEnd"/>
      <w:r>
        <w:rPr>
          <w:rFonts w:ascii="Times New Roman" w:hAnsi="Times New Roman" w:cs="Times New Roman"/>
          <w:b/>
          <w:bCs/>
        </w:rPr>
        <w:t xml:space="preserve"> </w:t>
      </w:r>
      <w:proofErr w:type="spellStart"/>
      <w:r>
        <w:rPr>
          <w:rFonts w:ascii="Times New Roman" w:hAnsi="Times New Roman" w:cs="Times New Roman"/>
          <w:b/>
          <w:bCs/>
        </w:rPr>
        <w:t>tại</w:t>
      </w:r>
      <w:proofErr w:type="spellEnd"/>
      <w:r>
        <w:rPr>
          <w:rFonts w:ascii="Times New Roman" w:hAnsi="Times New Roman" w:cs="Times New Roman"/>
          <w:b/>
          <w:bCs/>
        </w:rPr>
        <w:t xml:space="preserve"> VIAC </w:t>
      </w:r>
      <w:proofErr w:type="spellStart"/>
      <w:r>
        <w:rPr>
          <w:rFonts w:ascii="Times New Roman" w:hAnsi="Times New Roman" w:cs="Times New Roman"/>
          <w:b/>
          <w:bCs/>
        </w:rPr>
        <w:t>và</w:t>
      </w:r>
      <w:proofErr w:type="spellEnd"/>
      <w:r>
        <w:rPr>
          <w:rFonts w:ascii="Times New Roman" w:hAnsi="Times New Roman" w:cs="Times New Roman"/>
          <w:b/>
          <w:bCs/>
        </w:rPr>
        <w:t xml:space="preserve"> </w:t>
      </w:r>
      <w:proofErr w:type="spellStart"/>
      <w:r>
        <w:rPr>
          <w:rFonts w:ascii="Times New Roman" w:hAnsi="Times New Roman" w:cs="Times New Roman"/>
          <w:b/>
          <w:bCs/>
        </w:rPr>
        <w:t>các</w:t>
      </w:r>
      <w:proofErr w:type="spellEnd"/>
      <w:r>
        <w:rPr>
          <w:rFonts w:ascii="Times New Roman" w:hAnsi="Times New Roman" w:cs="Times New Roman"/>
          <w:b/>
          <w:bCs/>
        </w:rPr>
        <w:t xml:space="preserve"> </w:t>
      </w:r>
      <w:proofErr w:type="spellStart"/>
      <w:r>
        <w:rPr>
          <w:rFonts w:ascii="Times New Roman" w:hAnsi="Times New Roman" w:cs="Times New Roman"/>
          <w:b/>
          <w:bCs/>
        </w:rPr>
        <w:t>tổ</w:t>
      </w:r>
      <w:proofErr w:type="spellEnd"/>
      <w:r>
        <w:rPr>
          <w:rFonts w:ascii="Times New Roman" w:hAnsi="Times New Roman" w:cs="Times New Roman"/>
          <w:b/>
          <w:bCs/>
        </w:rPr>
        <w:t xml:space="preserve"> </w:t>
      </w:r>
      <w:proofErr w:type="spellStart"/>
      <w:r>
        <w:rPr>
          <w:rFonts w:ascii="Times New Roman" w:hAnsi="Times New Roman" w:cs="Times New Roman"/>
          <w:b/>
          <w:bCs/>
        </w:rPr>
        <w:t>chức</w:t>
      </w:r>
      <w:proofErr w:type="spellEnd"/>
      <w:r>
        <w:rPr>
          <w:rFonts w:ascii="Times New Roman" w:hAnsi="Times New Roman" w:cs="Times New Roman"/>
          <w:b/>
          <w:bCs/>
        </w:rPr>
        <w:t xml:space="preserve"> </w:t>
      </w:r>
      <w:proofErr w:type="spellStart"/>
      <w:r>
        <w:rPr>
          <w:rFonts w:ascii="Times New Roman" w:hAnsi="Times New Roman" w:cs="Times New Roman"/>
          <w:b/>
          <w:bCs/>
        </w:rPr>
        <w:t>trọng</w:t>
      </w:r>
      <w:proofErr w:type="spellEnd"/>
      <w:r>
        <w:rPr>
          <w:rFonts w:ascii="Times New Roman" w:hAnsi="Times New Roman" w:cs="Times New Roman"/>
          <w:b/>
          <w:bCs/>
        </w:rPr>
        <w:t xml:space="preserve"> </w:t>
      </w:r>
      <w:proofErr w:type="spellStart"/>
      <w:r>
        <w:rPr>
          <w:rFonts w:ascii="Times New Roman" w:hAnsi="Times New Roman" w:cs="Times New Roman"/>
          <w:b/>
          <w:bCs/>
        </w:rPr>
        <w:t>tài</w:t>
      </w:r>
      <w:proofErr w:type="spellEnd"/>
      <w:r>
        <w:rPr>
          <w:rFonts w:ascii="Times New Roman" w:hAnsi="Times New Roman" w:cs="Times New Roman"/>
          <w:b/>
          <w:bCs/>
        </w:rPr>
        <w:t xml:space="preserve"> Việt Nam</w:t>
      </w:r>
    </w:p>
    <w:p w14:paraId="56E787EA" w14:textId="48A6E734" w:rsidR="009B106C" w:rsidRDefault="009B106C" w:rsidP="009B106C">
      <w:pPr>
        <w:spacing w:line="360" w:lineRule="auto"/>
        <w:ind w:firstLine="567"/>
        <w:jc w:val="both"/>
        <w:rPr>
          <w:rFonts w:ascii="Times New Roman" w:hAnsi="Times New Roman" w:cs="Times New Roman"/>
        </w:rPr>
      </w:pPr>
      <w:proofErr w:type="spellStart"/>
      <w:r>
        <w:rPr>
          <w:rFonts w:ascii="Times New Roman" w:hAnsi="Times New Roman" w:cs="Times New Roman"/>
        </w:rPr>
        <w:lastRenderedPageBreak/>
        <w:t>Từ</w:t>
      </w:r>
      <w:proofErr w:type="spellEnd"/>
      <w:r>
        <w:rPr>
          <w:rFonts w:ascii="Times New Roman" w:hAnsi="Times New Roman" w:cs="Times New Roman"/>
        </w:rPr>
        <w:t xml:space="preserve"> </w:t>
      </w:r>
      <w:proofErr w:type="spellStart"/>
      <w:r>
        <w:rPr>
          <w:rFonts w:ascii="Times New Roman" w:hAnsi="Times New Roman" w:cs="Times New Roman"/>
        </w:rPr>
        <w:t>những</w:t>
      </w:r>
      <w:proofErr w:type="spellEnd"/>
      <w:r>
        <w:rPr>
          <w:rFonts w:ascii="Times New Roman" w:hAnsi="Times New Roman" w:cs="Times New Roman"/>
        </w:rPr>
        <w:t xml:space="preserve"> </w:t>
      </w:r>
      <w:proofErr w:type="spellStart"/>
      <w:r>
        <w:rPr>
          <w:rFonts w:ascii="Times New Roman" w:hAnsi="Times New Roman" w:cs="Times New Roman"/>
        </w:rPr>
        <w:t>phân</w:t>
      </w:r>
      <w:proofErr w:type="spellEnd"/>
      <w:r>
        <w:rPr>
          <w:rFonts w:ascii="Times New Roman" w:hAnsi="Times New Roman" w:cs="Times New Roman"/>
        </w:rPr>
        <w:t xml:space="preserve"> </w:t>
      </w:r>
      <w:proofErr w:type="spellStart"/>
      <w:r>
        <w:rPr>
          <w:rFonts w:ascii="Times New Roman" w:hAnsi="Times New Roman" w:cs="Times New Roman"/>
        </w:rPr>
        <w:t>tích</w:t>
      </w:r>
      <w:proofErr w:type="spellEnd"/>
      <w:r>
        <w:rPr>
          <w:rFonts w:ascii="Times New Roman" w:hAnsi="Times New Roman" w:cs="Times New Roman"/>
        </w:rPr>
        <w:t xml:space="preserve"> </w:t>
      </w:r>
      <w:proofErr w:type="spellStart"/>
      <w:r>
        <w:rPr>
          <w:rFonts w:ascii="Times New Roman" w:hAnsi="Times New Roman" w:cs="Times New Roman"/>
        </w:rPr>
        <w:t>trên</w:t>
      </w:r>
      <w:proofErr w:type="spellEnd"/>
      <w:r>
        <w:rPr>
          <w:rFonts w:ascii="Times New Roman" w:hAnsi="Times New Roman" w:cs="Times New Roman"/>
        </w:rPr>
        <w:t xml:space="preserve"> </w:t>
      </w:r>
      <w:proofErr w:type="spellStart"/>
      <w:r>
        <w:rPr>
          <w:rFonts w:ascii="Times New Roman" w:hAnsi="Times New Roman" w:cs="Times New Roman"/>
        </w:rPr>
        <w:t>đây</w:t>
      </w:r>
      <w:proofErr w:type="spellEnd"/>
      <w:r>
        <w:rPr>
          <w:rFonts w:ascii="Times New Roman" w:hAnsi="Times New Roman" w:cs="Times New Roman"/>
        </w:rPr>
        <w:t xml:space="preserve">, </w:t>
      </w:r>
      <w:proofErr w:type="spellStart"/>
      <w:r>
        <w:rPr>
          <w:rFonts w:ascii="Times New Roman" w:hAnsi="Times New Roman" w:cs="Times New Roman"/>
        </w:rPr>
        <w:t>Nhóm</w:t>
      </w:r>
      <w:proofErr w:type="spellEnd"/>
      <w:r>
        <w:rPr>
          <w:rFonts w:ascii="Times New Roman" w:hAnsi="Times New Roman" w:cs="Times New Roman"/>
        </w:rPr>
        <w:t xml:space="preserve"> </w:t>
      </w:r>
      <w:proofErr w:type="spellStart"/>
      <w:r>
        <w:rPr>
          <w:rFonts w:ascii="Times New Roman" w:hAnsi="Times New Roman" w:cs="Times New Roman"/>
        </w:rPr>
        <w:t>tác</w:t>
      </w:r>
      <w:proofErr w:type="spellEnd"/>
      <w:r>
        <w:rPr>
          <w:rFonts w:ascii="Times New Roman" w:hAnsi="Times New Roman" w:cs="Times New Roman"/>
        </w:rPr>
        <w:t xml:space="preserve"> </w:t>
      </w:r>
      <w:proofErr w:type="spellStart"/>
      <w:r>
        <w:rPr>
          <w:rFonts w:ascii="Times New Roman" w:hAnsi="Times New Roman" w:cs="Times New Roman"/>
        </w:rPr>
        <w:t>giả</w:t>
      </w:r>
      <w:proofErr w:type="spellEnd"/>
      <w:r>
        <w:rPr>
          <w:rFonts w:ascii="Times New Roman" w:hAnsi="Times New Roman" w:cs="Times New Roman"/>
        </w:rPr>
        <w:t xml:space="preserve"> </w:t>
      </w:r>
      <w:proofErr w:type="spellStart"/>
      <w:r>
        <w:rPr>
          <w:rFonts w:ascii="Times New Roman" w:hAnsi="Times New Roman" w:cs="Times New Roman"/>
        </w:rPr>
        <w:t>đưa</w:t>
      </w:r>
      <w:proofErr w:type="spellEnd"/>
      <w:r>
        <w:rPr>
          <w:rFonts w:ascii="Times New Roman" w:hAnsi="Times New Roman" w:cs="Times New Roman"/>
        </w:rPr>
        <w:t xml:space="preserve"> </w:t>
      </w:r>
      <w:proofErr w:type="spellStart"/>
      <w:r>
        <w:rPr>
          <w:rFonts w:ascii="Times New Roman" w:hAnsi="Times New Roman" w:cs="Times New Roman"/>
        </w:rPr>
        <w:t>ra</w:t>
      </w:r>
      <w:proofErr w:type="spellEnd"/>
      <w:r>
        <w:rPr>
          <w:rFonts w:ascii="Times New Roman" w:hAnsi="Times New Roman" w:cs="Times New Roman"/>
        </w:rPr>
        <w:t xml:space="preserve"> </w:t>
      </w:r>
      <w:proofErr w:type="spellStart"/>
      <w:r>
        <w:rPr>
          <w:rFonts w:ascii="Times New Roman" w:hAnsi="Times New Roman" w:cs="Times New Roman"/>
        </w:rPr>
        <w:t>đề</w:t>
      </w:r>
      <w:proofErr w:type="spellEnd"/>
      <w:r>
        <w:rPr>
          <w:rFonts w:ascii="Times New Roman" w:hAnsi="Times New Roman" w:cs="Times New Roman"/>
        </w:rPr>
        <w:t xml:space="preserve"> </w:t>
      </w:r>
      <w:proofErr w:type="spellStart"/>
      <w:r>
        <w:rPr>
          <w:rFonts w:ascii="Times New Roman" w:hAnsi="Times New Roman" w:cs="Times New Roman"/>
        </w:rPr>
        <w:t>xuất</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việc</w:t>
      </w:r>
      <w:proofErr w:type="spellEnd"/>
      <w:r>
        <w:rPr>
          <w:rFonts w:ascii="Times New Roman" w:hAnsi="Times New Roman" w:cs="Times New Roman"/>
        </w:rPr>
        <w:t xml:space="preserve"> </w:t>
      </w:r>
      <w:proofErr w:type="spellStart"/>
      <w:r>
        <w:rPr>
          <w:rFonts w:ascii="Times New Roman" w:hAnsi="Times New Roman" w:cs="Times New Roman"/>
        </w:rPr>
        <w:t>bổ</w:t>
      </w:r>
      <w:proofErr w:type="spellEnd"/>
      <w:r>
        <w:rPr>
          <w:rFonts w:ascii="Times New Roman" w:hAnsi="Times New Roman" w:cs="Times New Roman"/>
        </w:rPr>
        <w:t xml:space="preserve"> sung, </w:t>
      </w:r>
      <w:proofErr w:type="spellStart"/>
      <w:r>
        <w:rPr>
          <w:rFonts w:ascii="Times New Roman" w:hAnsi="Times New Roman" w:cs="Times New Roman"/>
        </w:rPr>
        <w:t>sửa</w:t>
      </w:r>
      <w:proofErr w:type="spellEnd"/>
      <w:r>
        <w:rPr>
          <w:rFonts w:ascii="Times New Roman" w:hAnsi="Times New Roman" w:cs="Times New Roman"/>
        </w:rPr>
        <w:t xml:space="preserve"> </w:t>
      </w:r>
      <w:proofErr w:type="spellStart"/>
      <w:r>
        <w:rPr>
          <w:rFonts w:ascii="Times New Roman" w:hAnsi="Times New Roman" w:cs="Times New Roman"/>
        </w:rPr>
        <w:t>đổi</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định</w:t>
      </w:r>
      <w:proofErr w:type="spellEnd"/>
      <w:r>
        <w:rPr>
          <w:rFonts w:ascii="Times New Roman" w:hAnsi="Times New Roman" w:cs="Times New Roman"/>
        </w:rPr>
        <w:t xml:space="preserve"> </w:t>
      </w:r>
      <w:proofErr w:type="spellStart"/>
      <w:r>
        <w:rPr>
          <w:rFonts w:ascii="Times New Roman" w:hAnsi="Times New Roman" w:cs="Times New Roman"/>
        </w:rPr>
        <w:t>về</w:t>
      </w:r>
      <w:proofErr w:type="spellEnd"/>
      <w:r>
        <w:rPr>
          <w:rFonts w:ascii="Times New Roman" w:hAnsi="Times New Roman" w:cs="Times New Roman"/>
        </w:rPr>
        <w:t xml:space="preserve"> </w:t>
      </w:r>
      <w:proofErr w:type="spellStart"/>
      <w:r>
        <w:rPr>
          <w:rFonts w:ascii="Times New Roman" w:hAnsi="Times New Roman" w:cs="Times New Roman"/>
        </w:rPr>
        <w:t>gộp</w:t>
      </w:r>
      <w:proofErr w:type="spellEnd"/>
      <w:r>
        <w:rPr>
          <w:rFonts w:ascii="Times New Roman" w:hAnsi="Times New Roman" w:cs="Times New Roman"/>
        </w:rPr>
        <w:t xml:space="preserve"> </w:t>
      </w:r>
      <w:proofErr w:type="spellStart"/>
      <w:r>
        <w:rPr>
          <w:rFonts w:ascii="Times New Roman" w:hAnsi="Times New Roman" w:cs="Times New Roman"/>
        </w:rPr>
        <w:t>vụ</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Pr>
          <w:rFonts w:ascii="Times New Roman" w:hAnsi="Times New Roman" w:cs="Times New Roman"/>
        </w:rPr>
        <w:t>trong</w:t>
      </w:r>
      <w:proofErr w:type="spellEnd"/>
      <w:r>
        <w:rPr>
          <w:rFonts w:ascii="Times New Roman" w:hAnsi="Times New Roman" w:cs="Times New Roman"/>
        </w:rPr>
        <w:t xml:space="preserve"> </w:t>
      </w:r>
      <w:proofErr w:type="spellStart"/>
      <w:r>
        <w:rPr>
          <w:rFonts w:ascii="Times New Roman" w:hAnsi="Times New Roman" w:cs="Times New Roman"/>
        </w:rPr>
        <w:t>quy</w:t>
      </w:r>
      <w:proofErr w:type="spellEnd"/>
      <w:r>
        <w:rPr>
          <w:rFonts w:ascii="Times New Roman" w:hAnsi="Times New Roman" w:cs="Times New Roman"/>
        </w:rPr>
        <w:t xml:space="preserve"> </w:t>
      </w:r>
      <w:proofErr w:type="spellStart"/>
      <w:r>
        <w:rPr>
          <w:rFonts w:ascii="Times New Roman" w:hAnsi="Times New Roman" w:cs="Times New Roman"/>
        </w:rPr>
        <w:t>tắc</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tại</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tổ</w:t>
      </w:r>
      <w:proofErr w:type="spellEnd"/>
      <w:r>
        <w:rPr>
          <w:rFonts w:ascii="Times New Roman" w:hAnsi="Times New Roman" w:cs="Times New Roman"/>
        </w:rPr>
        <w:t xml:space="preserve"> </w:t>
      </w:r>
      <w:proofErr w:type="spellStart"/>
      <w:r>
        <w:rPr>
          <w:rFonts w:ascii="Times New Roman" w:hAnsi="Times New Roman" w:cs="Times New Roman"/>
        </w:rPr>
        <w:t>chức</w:t>
      </w:r>
      <w:proofErr w:type="spellEnd"/>
      <w:r>
        <w:rPr>
          <w:rFonts w:ascii="Times New Roman" w:hAnsi="Times New Roman" w:cs="Times New Roman"/>
        </w:rPr>
        <w:t xml:space="preserve"> </w:t>
      </w:r>
      <w:proofErr w:type="spellStart"/>
      <w:r>
        <w:rPr>
          <w:rFonts w:ascii="Times New Roman" w:hAnsi="Times New Roman" w:cs="Times New Roman"/>
        </w:rPr>
        <w:t>trọng</w:t>
      </w:r>
      <w:proofErr w:type="spellEnd"/>
      <w:r>
        <w:rPr>
          <w:rFonts w:ascii="Times New Roman" w:hAnsi="Times New Roman" w:cs="Times New Roman"/>
        </w:rPr>
        <w:t xml:space="preserve"> </w:t>
      </w:r>
      <w:proofErr w:type="spellStart"/>
      <w:r>
        <w:rPr>
          <w:rFonts w:ascii="Times New Roman" w:hAnsi="Times New Roman" w:cs="Times New Roman"/>
        </w:rPr>
        <w:t>tài</w:t>
      </w:r>
      <w:proofErr w:type="spellEnd"/>
      <w:r>
        <w:rPr>
          <w:rFonts w:ascii="Times New Roman" w:hAnsi="Times New Roman" w:cs="Times New Roman"/>
        </w:rPr>
        <w:t xml:space="preserve"> </w:t>
      </w:r>
      <w:proofErr w:type="spellStart"/>
      <w:r>
        <w:rPr>
          <w:rFonts w:ascii="Times New Roman" w:hAnsi="Times New Roman" w:cs="Times New Roman"/>
        </w:rPr>
        <w:t>tại</w:t>
      </w:r>
      <w:proofErr w:type="spellEnd"/>
      <w:r>
        <w:rPr>
          <w:rFonts w:ascii="Times New Roman" w:hAnsi="Times New Roman" w:cs="Times New Roman"/>
        </w:rPr>
        <w:t xml:space="preserve"> Việt Nam </w:t>
      </w:r>
      <w:proofErr w:type="spellStart"/>
      <w:r>
        <w:rPr>
          <w:rFonts w:ascii="Times New Roman" w:hAnsi="Times New Roman" w:cs="Times New Roman"/>
        </w:rPr>
        <w:t>theo</w:t>
      </w:r>
      <w:proofErr w:type="spellEnd"/>
      <w:r>
        <w:rPr>
          <w:rFonts w:ascii="Times New Roman" w:hAnsi="Times New Roman" w:cs="Times New Roman"/>
        </w:rPr>
        <w:t xml:space="preserve"> </w:t>
      </w:r>
      <w:proofErr w:type="spellStart"/>
      <w:r>
        <w:rPr>
          <w:rFonts w:ascii="Times New Roman" w:hAnsi="Times New Roman" w:cs="Times New Roman"/>
        </w:rPr>
        <w:t>hướng</w:t>
      </w:r>
      <w:proofErr w:type="spellEnd"/>
      <w:r>
        <w:rPr>
          <w:rFonts w:ascii="Times New Roman" w:hAnsi="Times New Roman" w:cs="Times New Roman"/>
        </w:rPr>
        <w:t xml:space="preserve"> </w:t>
      </w:r>
      <w:proofErr w:type="spellStart"/>
      <w:r>
        <w:rPr>
          <w:rFonts w:ascii="Times New Roman" w:hAnsi="Times New Roman" w:cs="Times New Roman"/>
        </w:rPr>
        <w:t>như</w:t>
      </w:r>
      <w:proofErr w:type="spellEnd"/>
      <w:r>
        <w:rPr>
          <w:rFonts w:ascii="Times New Roman" w:hAnsi="Times New Roman" w:cs="Times New Roman"/>
        </w:rPr>
        <w:t xml:space="preserve"> </w:t>
      </w:r>
      <w:proofErr w:type="spellStart"/>
      <w:r>
        <w:rPr>
          <w:rFonts w:ascii="Times New Roman" w:hAnsi="Times New Roman" w:cs="Times New Roman"/>
        </w:rPr>
        <w:t>sau</w:t>
      </w:r>
      <w:proofErr w:type="spellEnd"/>
      <w:r>
        <w:rPr>
          <w:rFonts w:ascii="Times New Roman" w:hAnsi="Times New Roman" w:cs="Times New Roman"/>
        </w:rPr>
        <w:t xml:space="preserve">: </w:t>
      </w:r>
    </w:p>
    <w:p w14:paraId="2969B40C" w14:textId="781303B1" w:rsidR="00FD1F59" w:rsidRPr="001710CC" w:rsidRDefault="00FD1F59" w:rsidP="00FD1F59">
      <w:pPr>
        <w:spacing w:line="360" w:lineRule="auto"/>
        <w:ind w:firstLine="567"/>
        <w:jc w:val="both"/>
        <w:rPr>
          <w:rFonts w:ascii="Times New Roman" w:hAnsi="Times New Roman" w:cs="Times New Roman"/>
          <w:b/>
          <w:bCs/>
          <w:i/>
          <w:iCs/>
        </w:rPr>
      </w:pPr>
      <w:proofErr w:type="spellStart"/>
      <w:r w:rsidRPr="001710CC">
        <w:rPr>
          <w:rFonts w:ascii="Times New Roman" w:hAnsi="Times New Roman" w:cs="Times New Roman"/>
          <w:b/>
          <w:bCs/>
          <w:i/>
          <w:iCs/>
        </w:rPr>
        <w:t>Điều</w:t>
      </w:r>
      <w:proofErr w:type="spellEnd"/>
      <w:r w:rsidRPr="001710CC">
        <w:rPr>
          <w:rFonts w:ascii="Times New Roman" w:hAnsi="Times New Roman" w:cs="Times New Roman"/>
          <w:b/>
          <w:bCs/>
          <w:i/>
          <w:iCs/>
        </w:rPr>
        <w:t xml:space="preserve"> XX. </w:t>
      </w:r>
      <w:proofErr w:type="spellStart"/>
      <w:r w:rsidRPr="001710CC">
        <w:rPr>
          <w:rFonts w:ascii="Times New Roman" w:hAnsi="Times New Roman" w:cs="Times New Roman"/>
          <w:b/>
          <w:bCs/>
          <w:i/>
          <w:iCs/>
        </w:rPr>
        <w:t>Gộp</w:t>
      </w:r>
      <w:proofErr w:type="spellEnd"/>
      <w:r w:rsidRPr="001710CC">
        <w:rPr>
          <w:rFonts w:ascii="Times New Roman" w:hAnsi="Times New Roman" w:cs="Times New Roman"/>
          <w:b/>
          <w:bCs/>
          <w:i/>
          <w:iCs/>
        </w:rPr>
        <w:t xml:space="preserve"> </w:t>
      </w:r>
      <w:proofErr w:type="spellStart"/>
      <w:r w:rsidRPr="001710CC">
        <w:rPr>
          <w:rFonts w:ascii="Times New Roman" w:hAnsi="Times New Roman" w:cs="Times New Roman"/>
          <w:b/>
          <w:bCs/>
          <w:i/>
          <w:iCs/>
        </w:rPr>
        <w:t>vụ</w:t>
      </w:r>
      <w:proofErr w:type="spellEnd"/>
      <w:r w:rsidRPr="001710CC">
        <w:rPr>
          <w:rFonts w:ascii="Times New Roman" w:hAnsi="Times New Roman" w:cs="Times New Roman"/>
          <w:b/>
          <w:bCs/>
          <w:i/>
          <w:iCs/>
        </w:rPr>
        <w:t xml:space="preserve"> </w:t>
      </w:r>
      <w:proofErr w:type="spellStart"/>
      <w:r w:rsidRPr="001710CC">
        <w:rPr>
          <w:rFonts w:ascii="Times New Roman" w:hAnsi="Times New Roman" w:cs="Times New Roman"/>
          <w:b/>
          <w:bCs/>
          <w:i/>
          <w:iCs/>
        </w:rPr>
        <w:t>tranh</w:t>
      </w:r>
      <w:proofErr w:type="spellEnd"/>
      <w:r w:rsidRPr="001710CC">
        <w:rPr>
          <w:rFonts w:ascii="Times New Roman" w:hAnsi="Times New Roman" w:cs="Times New Roman"/>
          <w:b/>
          <w:bCs/>
          <w:i/>
          <w:iCs/>
        </w:rPr>
        <w:t xml:space="preserve"> </w:t>
      </w:r>
      <w:proofErr w:type="spellStart"/>
      <w:r w:rsidRPr="001710CC">
        <w:rPr>
          <w:rFonts w:ascii="Times New Roman" w:hAnsi="Times New Roman" w:cs="Times New Roman"/>
          <w:b/>
          <w:bCs/>
          <w:i/>
          <w:iCs/>
        </w:rPr>
        <w:t>chấp</w:t>
      </w:r>
      <w:proofErr w:type="spellEnd"/>
    </w:p>
    <w:p w14:paraId="58F5F6CE" w14:textId="2E32AFBE" w:rsidR="00FD1F59" w:rsidRPr="001710CC" w:rsidRDefault="00FD1F59" w:rsidP="00FD1F59">
      <w:pPr>
        <w:spacing w:line="360" w:lineRule="auto"/>
        <w:ind w:firstLine="567"/>
        <w:jc w:val="both"/>
        <w:rPr>
          <w:rFonts w:ascii="Times New Roman" w:hAnsi="Times New Roman" w:cs="Times New Roman"/>
          <w:i/>
          <w:iCs/>
        </w:rPr>
      </w:pPr>
      <w:r w:rsidRPr="001710CC">
        <w:rPr>
          <w:rFonts w:ascii="Times New Roman" w:hAnsi="Times New Roman" w:cs="Times New Roman"/>
          <w:i/>
          <w:iCs/>
        </w:rPr>
        <w:t xml:space="preserve">1. </w:t>
      </w:r>
      <w:proofErr w:type="spellStart"/>
      <w:r w:rsidRPr="001710CC">
        <w:rPr>
          <w:rFonts w:ascii="Times New Roman" w:hAnsi="Times New Roman" w:cs="Times New Roman"/>
          <w:i/>
          <w:iCs/>
        </w:rPr>
        <w:t>Trước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khi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Hội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đồng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Trọng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tài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của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bất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kỳ</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vụ</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tranh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chấp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nào</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được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thành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lập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một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bên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có</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thể</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nộp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đơn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bằng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văn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bản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yêu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cầu</w:t>
      </w:r>
      <w:proofErr w:type="spellEnd"/>
      <w:r w:rsidRPr="001710CC">
        <w:rPr>
          <w:rFonts w:ascii="Times New Roman" w:hAnsi="Times New Roman" w:cs="Times New Roman"/>
          <w:i/>
          <w:iCs/>
        </w:rPr>
        <w:t xml:space="preserve"> Trung </w:t>
      </w:r>
      <w:proofErr w:type="spellStart"/>
      <w:r w:rsidRPr="001710CC">
        <w:rPr>
          <w:rFonts w:ascii="Times New Roman" w:hAnsi="Times New Roman" w:cs="Times New Roman"/>
          <w:i/>
          <w:iCs/>
        </w:rPr>
        <w:t>tâm</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gộp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hai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hoặc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nhiều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vụ</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tranh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chấp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đang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được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giải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quyết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theo</w:t>
      </w:r>
      <w:proofErr w:type="spellEnd"/>
      <w:r w:rsidRPr="001710CC">
        <w:rPr>
          <w:rFonts w:ascii="Times New Roman" w:hAnsi="Times New Roman" w:cs="Times New Roman"/>
          <w:i/>
          <w:iCs/>
        </w:rPr>
        <w:t xml:space="preserve"> Quy </w:t>
      </w:r>
      <w:proofErr w:type="spellStart"/>
      <w:r w:rsidRPr="001710CC">
        <w:rPr>
          <w:rFonts w:ascii="Times New Roman" w:hAnsi="Times New Roman" w:cs="Times New Roman"/>
          <w:i/>
          <w:iCs/>
        </w:rPr>
        <w:t>tắc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này</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thành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một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vụ</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tranh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chấp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duy</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nhất</w:t>
      </w:r>
      <w:proofErr w:type="spellEnd"/>
      <w:r w:rsidRPr="001710CC">
        <w:rPr>
          <w:rFonts w:ascii="Times New Roman" w:hAnsi="Times New Roman" w:cs="Times New Roman"/>
          <w:i/>
          <w:iCs/>
        </w:rPr>
        <w:t xml:space="preserve">. Sau </w:t>
      </w:r>
      <w:proofErr w:type="spellStart"/>
      <w:r w:rsidRPr="001710CC">
        <w:rPr>
          <w:rFonts w:ascii="Times New Roman" w:hAnsi="Times New Roman" w:cs="Times New Roman"/>
          <w:i/>
          <w:iCs/>
        </w:rPr>
        <w:t>khi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tham</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vấn</w:t>
      </w:r>
      <w:proofErr w:type="spellEnd"/>
      <w:r w:rsidRPr="001710CC">
        <w:rPr>
          <w:rFonts w:ascii="Times New Roman" w:hAnsi="Times New Roman" w:cs="Times New Roman"/>
          <w:i/>
          <w:iCs/>
        </w:rPr>
        <w:t xml:space="preserve"> ý </w:t>
      </w:r>
      <w:proofErr w:type="spellStart"/>
      <w:r w:rsidRPr="001710CC">
        <w:rPr>
          <w:rFonts w:ascii="Times New Roman" w:hAnsi="Times New Roman" w:cs="Times New Roman"/>
          <w:i/>
          <w:iCs/>
        </w:rPr>
        <w:t>kiến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của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bên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liên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quan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Chủ</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tịch</w:t>
      </w:r>
      <w:proofErr w:type="spellEnd"/>
      <w:r w:rsidRPr="001710CC">
        <w:rPr>
          <w:rFonts w:ascii="Times New Roman" w:hAnsi="Times New Roman" w:cs="Times New Roman"/>
          <w:i/>
          <w:iCs/>
        </w:rPr>
        <w:t xml:space="preserve"> Trung </w:t>
      </w:r>
      <w:proofErr w:type="spellStart"/>
      <w:r w:rsidRPr="001710CC">
        <w:rPr>
          <w:rFonts w:ascii="Times New Roman" w:hAnsi="Times New Roman" w:cs="Times New Roman"/>
          <w:i/>
          <w:iCs/>
        </w:rPr>
        <w:t>tâm</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có</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thể</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quyết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định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gộp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vụ</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tranh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chấp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nếu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thuộc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một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trong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trường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hợp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sau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đây</w:t>
      </w:r>
      <w:proofErr w:type="spellEnd"/>
      <w:r w:rsidRPr="001710CC">
        <w:rPr>
          <w:rFonts w:ascii="Times New Roman" w:hAnsi="Times New Roman" w:cs="Times New Roman"/>
          <w:i/>
          <w:iCs/>
        </w:rPr>
        <w:t>:</w:t>
      </w:r>
    </w:p>
    <w:p w14:paraId="6F0A2E33" w14:textId="3B6267B7" w:rsidR="00FD1F59" w:rsidRPr="001710CC" w:rsidRDefault="00FD1F59" w:rsidP="00FD1F59">
      <w:pPr>
        <w:spacing w:line="360" w:lineRule="auto"/>
        <w:ind w:firstLine="567"/>
        <w:jc w:val="both"/>
        <w:rPr>
          <w:rFonts w:ascii="Times New Roman" w:hAnsi="Times New Roman" w:cs="Times New Roman"/>
          <w:i/>
          <w:iCs/>
        </w:rPr>
      </w:pPr>
      <w:r w:rsidRPr="001710CC">
        <w:rPr>
          <w:rFonts w:ascii="Times New Roman" w:hAnsi="Times New Roman" w:cs="Times New Roman"/>
          <w:i/>
          <w:iCs/>
        </w:rPr>
        <w:t xml:space="preserve">(a)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bên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tranh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chấp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đã</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thỏa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thuận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với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nhau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về</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việc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gộp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vụ</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tranh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chấp</w:t>
      </w:r>
      <w:proofErr w:type="spellEnd"/>
      <w:r w:rsidRPr="001710CC">
        <w:rPr>
          <w:rFonts w:ascii="Times New Roman" w:hAnsi="Times New Roman" w:cs="Times New Roman"/>
          <w:i/>
          <w:iCs/>
        </w:rPr>
        <w:t>;</w:t>
      </w:r>
    </w:p>
    <w:p w14:paraId="749B53E9" w14:textId="43927C71" w:rsidR="00FD1F59" w:rsidRPr="001710CC" w:rsidRDefault="00FD1F59" w:rsidP="00FD1F59">
      <w:pPr>
        <w:spacing w:line="360" w:lineRule="auto"/>
        <w:ind w:firstLine="567"/>
        <w:jc w:val="both"/>
        <w:rPr>
          <w:rFonts w:ascii="Times New Roman" w:hAnsi="Times New Roman" w:cs="Times New Roman"/>
          <w:i/>
          <w:iCs/>
        </w:rPr>
      </w:pPr>
      <w:r w:rsidRPr="001710CC">
        <w:rPr>
          <w:rFonts w:ascii="Times New Roman" w:hAnsi="Times New Roman" w:cs="Times New Roman"/>
          <w:i/>
          <w:iCs/>
        </w:rPr>
        <w:t xml:space="preserve">(b) </w:t>
      </w:r>
      <w:proofErr w:type="spellStart"/>
      <w:r w:rsidRPr="001710CC">
        <w:rPr>
          <w:rFonts w:ascii="Times New Roman" w:hAnsi="Times New Roman" w:cs="Times New Roman"/>
          <w:i/>
          <w:iCs/>
        </w:rPr>
        <w:t>tất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cả</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yêu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cầu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khởi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kiện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và</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kiện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lại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trong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vụ</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tranh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chấp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đều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được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đưa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ra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dựa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trên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cùng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một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thỏa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thuận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trọng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tài</w:t>
      </w:r>
      <w:proofErr w:type="spellEnd"/>
      <w:r w:rsidRPr="001710CC">
        <w:rPr>
          <w:rFonts w:ascii="Times New Roman" w:hAnsi="Times New Roman" w:cs="Times New Roman"/>
          <w:i/>
          <w:iCs/>
        </w:rPr>
        <w:t>;</w:t>
      </w:r>
    </w:p>
    <w:p w14:paraId="3B4834B9" w14:textId="65BCC18E" w:rsidR="00FD1F59" w:rsidRPr="001710CC" w:rsidRDefault="00FD1F59" w:rsidP="00FD1F59">
      <w:pPr>
        <w:spacing w:line="360" w:lineRule="auto"/>
        <w:ind w:firstLine="567"/>
        <w:jc w:val="both"/>
        <w:rPr>
          <w:rFonts w:ascii="Times New Roman" w:hAnsi="Times New Roman" w:cs="Times New Roman"/>
          <w:i/>
          <w:iCs/>
        </w:rPr>
      </w:pPr>
      <w:r w:rsidRPr="001710CC">
        <w:rPr>
          <w:rFonts w:ascii="Times New Roman" w:hAnsi="Times New Roman" w:cs="Times New Roman"/>
          <w:i/>
          <w:iCs/>
        </w:rPr>
        <w:t xml:space="preserve">(c)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yêu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cầu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trong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vụ</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tranh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chấp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được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đưa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ra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dựa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trên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nhiều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thỏa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thuận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trọng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tài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khác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nhau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nhưng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thỏa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thuận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trọng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tài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đó</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tương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thích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với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nhau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và</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tranh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chấp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phát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sinh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từ</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cùng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một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quan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hệ</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pháp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luật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hoặc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từ</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cùng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một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giao</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dịch</w:t>
      </w:r>
      <w:proofErr w:type="spellEnd"/>
      <w:r w:rsidRPr="001710CC">
        <w:rPr>
          <w:rFonts w:ascii="Times New Roman" w:hAnsi="Times New Roman" w:cs="Times New Roman"/>
          <w:i/>
          <w:iCs/>
        </w:rPr>
        <w:t xml:space="preserve"> hay </w:t>
      </w:r>
      <w:proofErr w:type="spellStart"/>
      <w:r w:rsidRPr="001710CC">
        <w:rPr>
          <w:rFonts w:ascii="Times New Roman" w:hAnsi="Times New Roman" w:cs="Times New Roman"/>
          <w:i/>
          <w:iCs/>
        </w:rPr>
        <w:t>chuỗi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giao</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dịch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liên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kết</w:t>
      </w:r>
      <w:proofErr w:type="spellEnd"/>
      <w:r w:rsidRPr="001710CC">
        <w:rPr>
          <w:rFonts w:ascii="Times New Roman" w:hAnsi="Times New Roman" w:cs="Times New Roman"/>
          <w:i/>
          <w:iCs/>
        </w:rPr>
        <w:t>.</w:t>
      </w:r>
    </w:p>
    <w:p w14:paraId="5C1B76AC" w14:textId="4F116FF9" w:rsidR="00FD1F59" w:rsidRPr="001710CC" w:rsidRDefault="00FD1F59" w:rsidP="00FD1F59">
      <w:pPr>
        <w:spacing w:line="360" w:lineRule="auto"/>
        <w:ind w:firstLine="567"/>
        <w:jc w:val="both"/>
        <w:rPr>
          <w:rFonts w:ascii="Times New Roman" w:hAnsi="Times New Roman" w:cs="Times New Roman"/>
          <w:i/>
          <w:iCs/>
        </w:rPr>
      </w:pPr>
      <w:r w:rsidRPr="001710CC">
        <w:rPr>
          <w:rFonts w:ascii="Times New Roman" w:hAnsi="Times New Roman" w:cs="Times New Roman"/>
          <w:i/>
          <w:iCs/>
        </w:rPr>
        <w:t xml:space="preserve">2. Sau </w:t>
      </w:r>
      <w:proofErr w:type="spellStart"/>
      <w:r w:rsidRPr="001710CC">
        <w:rPr>
          <w:rFonts w:ascii="Times New Roman" w:hAnsi="Times New Roman" w:cs="Times New Roman"/>
          <w:i/>
          <w:iCs/>
        </w:rPr>
        <w:t>khi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Hội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đồng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Trọng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tài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của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bất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kỳ</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vụ</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tranh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chấp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nào</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đã</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được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thành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lập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một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bên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có</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thể</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nộp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đơn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yêu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cầu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hợp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nhất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vụ</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tranh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chấp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tới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Hội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đồng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Trọng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tài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đó</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Hội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đồng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Trọng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tài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sau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khi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tham</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vấn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bên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có</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thể</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quyết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định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hợp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nhất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hai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hoặc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nhiều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vụ</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tranh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chấp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thành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một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với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điều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kiện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thuộc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một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trong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trường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hợp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sau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đây</w:t>
      </w:r>
      <w:proofErr w:type="spellEnd"/>
      <w:r w:rsidRPr="001710CC">
        <w:rPr>
          <w:rFonts w:ascii="Times New Roman" w:hAnsi="Times New Roman" w:cs="Times New Roman"/>
          <w:i/>
          <w:iCs/>
        </w:rPr>
        <w:t>:</w:t>
      </w:r>
    </w:p>
    <w:p w14:paraId="24A479AE" w14:textId="77777777" w:rsidR="00FD1F59" w:rsidRPr="001710CC" w:rsidRDefault="00FD1F59" w:rsidP="00FD1F59">
      <w:pPr>
        <w:spacing w:line="360" w:lineRule="auto"/>
        <w:ind w:firstLine="567"/>
        <w:jc w:val="both"/>
        <w:rPr>
          <w:rFonts w:ascii="Times New Roman" w:hAnsi="Times New Roman" w:cs="Times New Roman"/>
          <w:i/>
          <w:iCs/>
        </w:rPr>
      </w:pPr>
      <w:r w:rsidRPr="001710CC">
        <w:rPr>
          <w:rFonts w:ascii="Times New Roman" w:hAnsi="Times New Roman" w:cs="Times New Roman"/>
          <w:i/>
          <w:iCs/>
        </w:rPr>
        <w:t xml:space="preserve">(a) </w:t>
      </w:r>
      <w:proofErr w:type="spellStart"/>
      <w:r w:rsidRPr="001710CC">
        <w:rPr>
          <w:rFonts w:ascii="Times New Roman" w:hAnsi="Times New Roman" w:cs="Times New Roman"/>
          <w:i/>
          <w:iCs/>
        </w:rPr>
        <w:t>tất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cả</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bên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liên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quan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trong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vụ</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tranh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chấp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đều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đồng</w:t>
      </w:r>
      <w:proofErr w:type="spellEnd"/>
      <w:r w:rsidRPr="001710CC">
        <w:rPr>
          <w:rFonts w:ascii="Times New Roman" w:hAnsi="Times New Roman" w:cs="Times New Roman"/>
          <w:i/>
          <w:iCs/>
        </w:rPr>
        <w:t xml:space="preserve"> ý </w:t>
      </w:r>
      <w:proofErr w:type="spellStart"/>
      <w:r w:rsidRPr="001710CC">
        <w:rPr>
          <w:rFonts w:ascii="Times New Roman" w:hAnsi="Times New Roman" w:cs="Times New Roman"/>
          <w:i/>
          <w:iCs/>
        </w:rPr>
        <w:t>việc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hợp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nhất</w:t>
      </w:r>
      <w:proofErr w:type="spellEnd"/>
      <w:r w:rsidRPr="001710CC">
        <w:rPr>
          <w:rFonts w:ascii="Times New Roman" w:hAnsi="Times New Roman" w:cs="Times New Roman"/>
          <w:i/>
          <w:iCs/>
        </w:rPr>
        <w:t>;</w:t>
      </w:r>
    </w:p>
    <w:p w14:paraId="54DCCFD7" w14:textId="46AF967B" w:rsidR="00FD1F59" w:rsidRPr="001710CC" w:rsidRDefault="00FD1F59" w:rsidP="00FD1F59">
      <w:pPr>
        <w:spacing w:line="360" w:lineRule="auto"/>
        <w:ind w:firstLine="567"/>
        <w:jc w:val="both"/>
        <w:rPr>
          <w:rFonts w:ascii="Times New Roman" w:hAnsi="Times New Roman" w:cs="Times New Roman"/>
          <w:i/>
          <w:iCs/>
        </w:rPr>
      </w:pPr>
      <w:r w:rsidRPr="001710CC">
        <w:rPr>
          <w:rFonts w:ascii="Times New Roman" w:hAnsi="Times New Roman" w:cs="Times New Roman"/>
          <w:i/>
          <w:iCs/>
        </w:rPr>
        <w:t xml:space="preserve">(b) </w:t>
      </w:r>
      <w:proofErr w:type="spellStart"/>
      <w:r w:rsidRPr="001710CC">
        <w:rPr>
          <w:rFonts w:ascii="Times New Roman" w:hAnsi="Times New Roman" w:cs="Times New Roman"/>
          <w:i/>
          <w:iCs/>
        </w:rPr>
        <w:t>tất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cả</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yêu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cầu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khởi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kiện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và</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kiện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lại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trong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vụ</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tranh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chấp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đều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được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đưa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ra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theo</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cùng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một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thỏa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thuận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trọng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tài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và</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Hội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đồng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Trọng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tài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được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thành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lập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trong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mỗi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vụ</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tranh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chấp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là</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giống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nhau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hoặc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chưa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có</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Hội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đồng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Trọng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tài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được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thành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lập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trong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vụ</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tranh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chấp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còn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lại</w:t>
      </w:r>
      <w:proofErr w:type="spellEnd"/>
      <w:r w:rsidRPr="001710CC">
        <w:rPr>
          <w:rFonts w:ascii="Times New Roman" w:hAnsi="Times New Roman" w:cs="Times New Roman"/>
          <w:i/>
          <w:iCs/>
        </w:rPr>
        <w:t>;</w:t>
      </w:r>
    </w:p>
    <w:p w14:paraId="46021EA6" w14:textId="174D4B60" w:rsidR="00FD1F59" w:rsidRPr="001710CC" w:rsidRDefault="00FD1F59" w:rsidP="00FD1F59">
      <w:pPr>
        <w:spacing w:line="360" w:lineRule="auto"/>
        <w:ind w:firstLine="567"/>
        <w:jc w:val="both"/>
        <w:rPr>
          <w:rFonts w:ascii="Times New Roman" w:hAnsi="Times New Roman" w:cs="Times New Roman"/>
          <w:i/>
          <w:iCs/>
        </w:rPr>
      </w:pPr>
      <w:r w:rsidRPr="001710CC">
        <w:rPr>
          <w:rFonts w:ascii="Times New Roman" w:hAnsi="Times New Roman" w:cs="Times New Roman"/>
          <w:i/>
          <w:iCs/>
        </w:rPr>
        <w:t xml:space="preserve">(c)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yêu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cầu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trong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vụ</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tranh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chấp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được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đưa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ra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theo</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nhiều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thỏa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thuận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trọng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tài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khác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nhau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nhưng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thỏa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thuận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trọng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tài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đó</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tương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thích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với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nhau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và</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Hội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đồng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Trọng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tài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được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thành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lập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trong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mỗi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vụ</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tranh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chấp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là</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giống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nhau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hoặc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chưa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có</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Hội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đồng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Trọng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tài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trong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vụ</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tranh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chấp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còn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lại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đồng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thời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tranh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chấp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phát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sinh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từ</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cùng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một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quan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hệ</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pháp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luật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hoặc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từ</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cùng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một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giao</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dịch</w:t>
      </w:r>
      <w:proofErr w:type="spellEnd"/>
      <w:r w:rsidRPr="001710CC">
        <w:rPr>
          <w:rFonts w:ascii="Times New Roman" w:hAnsi="Times New Roman" w:cs="Times New Roman"/>
          <w:i/>
          <w:iCs/>
        </w:rPr>
        <w:t xml:space="preserve"> hay </w:t>
      </w:r>
      <w:proofErr w:type="spellStart"/>
      <w:r w:rsidRPr="001710CC">
        <w:rPr>
          <w:rFonts w:ascii="Times New Roman" w:hAnsi="Times New Roman" w:cs="Times New Roman"/>
          <w:i/>
          <w:iCs/>
        </w:rPr>
        <w:t>chuỗi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giao</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dịch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liên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kết</w:t>
      </w:r>
      <w:proofErr w:type="spellEnd"/>
      <w:r w:rsidRPr="001710CC">
        <w:rPr>
          <w:rFonts w:ascii="Times New Roman" w:hAnsi="Times New Roman" w:cs="Times New Roman"/>
          <w:i/>
          <w:iCs/>
        </w:rPr>
        <w:t>.</w:t>
      </w:r>
    </w:p>
    <w:p w14:paraId="7D0FA7A4" w14:textId="031AB97C" w:rsidR="00FD1F59" w:rsidRPr="001710CC" w:rsidRDefault="00FD1F59" w:rsidP="00FD1F59">
      <w:pPr>
        <w:spacing w:line="360" w:lineRule="auto"/>
        <w:ind w:firstLine="567"/>
        <w:jc w:val="both"/>
        <w:rPr>
          <w:rFonts w:ascii="Times New Roman" w:hAnsi="Times New Roman" w:cs="Times New Roman"/>
          <w:i/>
          <w:iCs/>
        </w:rPr>
      </w:pPr>
      <w:r w:rsidRPr="001710CC">
        <w:rPr>
          <w:rFonts w:ascii="Times New Roman" w:hAnsi="Times New Roman" w:cs="Times New Roman"/>
          <w:i/>
          <w:iCs/>
        </w:rPr>
        <w:lastRenderedPageBreak/>
        <w:t xml:space="preserve">3. </w:t>
      </w:r>
      <w:proofErr w:type="spellStart"/>
      <w:r w:rsidRPr="001710CC">
        <w:rPr>
          <w:rFonts w:ascii="Times New Roman" w:hAnsi="Times New Roman" w:cs="Times New Roman"/>
          <w:i/>
          <w:iCs/>
        </w:rPr>
        <w:t>Trừ</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khi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bên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có</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thỏa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thuận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khác</w:t>
      </w:r>
      <w:proofErr w:type="spellEnd"/>
      <w:r w:rsidRPr="001710CC">
        <w:rPr>
          <w:rFonts w:ascii="Times New Roman" w:hAnsi="Times New Roman" w:cs="Times New Roman"/>
          <w:i/>
          <w:iCs/>
        </w:rPr>
        <w:t xml:space="preserve">, </w:t>
      </w:r>
      <w:proofErr w:type="spellStart"/>
      <w:r w:rsidR="001710CC" w:rsidRPr="001710CC">
        <w:rPr>
          <w:rFonts w:ascii="Times New Roman" w:hAnsi="Times New Roman" w:cs="Times New Roman"/>
          <w:i/>
          <w:iCs/>
        </w:rPr>
        <w:t>các</w:t>
      </w:r>
      <w:proofErr w:type="spellEnd"/>
      <w:r w:rsidR="001710CC" w:rsidRPr="001710CC">
        <w:rPr>
          <w:rFonts w:ascii="Times New Roman" w:hAnsi="Times New Roman" w:cs="Times New Roman"/>
          <w:i/>
          <w:iCs/>
        </w:rPr>
        <w:t xml:space="preserve"> </w:t>
      </w:r>
      <w:proofErr w:type="spellStart"/>
      <w:r w:rsidR="001710CC" w:rsidRPr="001710CC">
        <w:rPr>
          <w:rFonts w:ascii="Times New Roman" w:hAnsi="Times New Roman" w:cs="Times New Roman"/>
          <w:i/>
          <w:iCs/>
        </w:rPr>
        <w:t>vụ</w:t>
      </w:r>
      <w:proofErr w:type="spellEnd"/>
      <w:r w:rsidR="001710CC" w:rsidRPr="001710CC">
        <w:rPr>
          <w:rFonts w:ascii="Times New Roman" w:hAnsi="Times New Roman" w:cs="Times New Roman"/>
          <w:i/>
          <w:iCs/>
        </w:rPr>
        <w:t xml:space="preserve"> </w:t>
      </w:r>
      <w:proofErr w:type="spellStart"/>
      <w:r w:rsidR="001710CC" w:rsidRPr="001710CC">
        <w:rPr>
          <w:rFonts w:ascii="Times New Roman" w:hAnsi="Times New Roman" w:cs="Times New Roman"/>
          <w:i/>
          <w:iCs/>
        </w:rPr>
        <w:t>tranh</w:t>
      </w:r>
      <w:proofErr w:type="spellEnd"/>
      <w:r w:rsidR="001710CC" w:rsidRPr="001710CC">
        <w:rPr>
          <w:rFonts w:ascii="Times New Roman" w:hAnsi="Times New Roman" w:cs="Times New Roman"/>
          <w:i/>
          <w:iCs/>
        </w:rPr>
        <w:t xml:space="preserve"> </w:t>
      </w:r>
      <w:proofErr w:type="spellStart"/>
      <w:r w:rsidR="001710CC" w:rsidRPr="001710CC">
        <w:rPr>
          <w:rFonts w:ascii="Times New Roman" w:hAnsi="Times New Roman" w:cs="Times New Roman"/>
          <w:i/>
          <w:iCs/>
        </w:rPr>
        <w:t>chấp</w:t>
      </w:r>
      <w:proofErr w:type="spellEnd"/>
      <w:r w:rsidR="001710CC" w:rsidRPr="001710CC">
        <w:rPr>
          <w:rFonts w:ascii="Times New Roman" w:hAnsi="Times New Roman" w:cs="Times New Roman"/>
          <w:i/>
          <w:iCs/>
        </w:rPr>
        <w:t xml:space="preserve"> </w:t>
      </w:r>
      <w:proofErr w:type="spellStart"/>
      <w:r w:rsidR="001710CC" w:rsidRPr="001710CC">
        <w:rPr>
          <w:rFonts w:ascii="Times New Roman" w:hAnsi="Times New Roman" w:cs="Times New Roman"/>
          <w:i/>
          <w:iCs/>
        </w:rPr>
        <w:t>được</w:t>
      </w:r>
      <w:proofErr w:type="spellEnd"/>
      <w:r w:rsidR="001710CC" w:rsidRPr="001710CC">
        <w:rPr>
          <w:rFonts w:ascii="Times New Roman" w:hAnsi="Times New Roman" w:cs="Times New Roman"/>
          <w:i/>
          <w:iCs/>
        </w:rPr>
        <w:t xml:space="preserve"> </w:t>
      </w:r>
      <w:proofErr w:type="spellStart"/>
      <w:r w:rsidR="001710CC" w:rsidRPr="001710CC">
        <w:rPr>
          <w:rFonts w:ascii="Times New Roman" w:hAnsi="Times New Roman" w:cs="Times New Roman"/>
          <w:i/>
          <w:iCs/>
        </w:rPr>
        <w:t>gộp</w:t>
      </w:r>
      <w:proofErr w:type="spellEnd"/>
      <w:r w:rsidR="001710CC" w:rsidRPr="001710CC">
        <w:rPr>
          <w:rFonts w:ascii="Times New Roman" w:hAnsi="Times New Roman" w:cs="Times New Roman"/>
          <w:i/>
          <w:iCs/>
        </w:rPr>
        <w:t xml:space="preserve"> </w:t>
      </w:r>
      <w:proofErr w:type="spellStart"/>
      <w:r w:rsidR="001710CC" w:rsidRPr="001710CC">
        <w:rPr>
          <w:rFonts w:ascii="Times New Roman" w:hAnsi="Times New Roman" w:cs="Times New Roman"/>
          <w:i/>
          <w:iCs/>
        </w:rPr>
        <w:t>vào</w:t>
      </w:r>
      <w:proofErr w:type="spellEnd"/>
      <w:r w:rsidR="001710CC" w:rsidRPr="001710CC">
        <w:rPr>
          <w:rFonts w:ascii="Times New Roman" w:hAnsi="Times New Roman" w:cs="Times New Roman"/>
          <w:i/>
          <w:iCs/>
        </w:rPr>
        <w:t xml:space="preserve"> </w:t>
      </w:r>
      <w:proofErr w:type="spellStart"/>
      <w:r w:rsidR="001710CC" w:rsidRPr="001710CC">
        <w:rPr>
          <w:rFonts w:ascii="Times New Roman" w:hAnsi="Times New Roman" w:cs="Times New Roman"/>
          <w:i/>
          <w:iCs/>
        </w:rPr>
        <w:t>vụ</w:t>
      </w:r>
      <w:proofErr w:type="spellEnd"/>
      <w:r w:rsidR="001710CC" w:rsidRPr="001710CC">
        <w:rPr>
          <w:rFonts w:ascii="Times New Roman" w:hAnsi="Times New Roman" w:cs="Times New Roman"/>
          <w:i/>
          <w:iCs/>
        </w:rPr>
        <w:t xml:space="preserve"> </w:t>
      </w:r>
      <w:proofErr w:type="spellStart"/>
      <w:r w:rsidR="001710CC" w:rsidRPr="001710CC">
        <w:rPr>
          <w:rFonts w:ascii="Times New Roman" w:hAnsi="Times New Roman" w:cs="Times New Roman"/>
          <w:i/>
          <w:iCs/>
        </w:rPr>
        <w:t>tranh</w:t>
      </w:r>
      <w:proofErr w:type="spellEnd"/>
      <w:r w:rsidR="001710CC" w:rsidRPr="001710CC">
        <w:rPr>
          <w:rFonts w:ascii="Times New Roman" w:hAnsi="Times New Roman" w:cs="Times New Roman"/>
          <w:i/>
          <w:iCs/>
        </w:rPr>
        <w:t xml:space="preserve"> </w:t>
      </w:r>
      <w:proofErr w:type="spellStart"/>
      <w:r w:rsidR="001710CC" w:rsidRPr="001710CC">
        <w:rPr>
          <w:rFonts w:ascii="Times New Roman" w:hAnsi="Times New Roman" w:cs="Times New Roman"/>
          <w:i/>
          <w:iCs/>
        </w:rPr>
        <w:t>chấp</w:t>
      </w:r>
      <w:proofErr w:type="spellEnd"/>
      <w:r w:rsidR="001710CC" w:rsidRPr="001710CC">
        <w:rPr>
          <w:rFonts w:ascii="Times New Roman" w:hAnsi="Times New Roman" w:cs="Times New Roman"/>
          <w:i/>
          <w:iCs/>
        </w:rPr>
        <w:t xml:space="preserve"> </w:t>
      </w:r>
      <w:proofErr w:type="spellStart"/>
      <w:r w:rsidR="001710CC" w:rsidRPr="001710CC">
        <w:rPr>
          <w:rFonts w:ascii="Times New Roman" w:hAnsi="Times New Roman" w:cs="Times New Roman"/>
          <w:i/>
          <w:iCs/>
        </w:rPr>
        <w:t>có</w:t>
      </w:r>
      <w:proofErr w:type="spellEnd"/>
      <w:r w:rsidR="001710CC" w:rsidRPr="001710CC">
        <w:rPr>
          <w:rFonts w:ascii="Times New Roman" w:hAnsi="Times New Roman" w:cs="Times New Roman"/>
          <w:i/>
          <w:iCs/>
        </w:rPr>
        <w:t xml:space="preserve"> </w:t>
      </w:r>
      <w:proofErr w:type="spellStart"/>
      <w:r w:rsidR="001710CC" w:rsidRPr="001710CC">
        <w:rPr>
          <w:rFonts w:ascii="Times New Roman" w:hAnsi="Times New Roman" w:cs="Times New Roman"/>
          <w:i/>
          <w:iCs/>
        </w:rPr>
        <w:t>tố</w:t>
      </w:r>
      <w:proofErr w:type="spellEnd"/>
      <w:r w:rsidR="001710CC" w:rsidRPr="001710CC">
        <w:rPr>
          <w:rFonts w:ascii="Times New Roman" w:hAnsi="Times New Roman" w:cs="Times New Roman"/>
          <w:i/>
          <w:iCs/>
        </w:rPr>
        <w:t xml:space="preserve"> </w:t>
      </w:r>
      <w:proofErr w:type="spellStart"/>
      <w:r w:rsidR="001710CC" w:rsidRPr="001710CC">
        <w:rPr>
          <w:rFonts w:ascii="Times New Roman" w:hAnsi="Times New Roman" w:cs="Times New Roman"/>
          <w:i/>
          <w:iCs/>
        </w:rPr>
        <w:t>tụng</w:t>
      </w:r>
      <w:proofErr w:type="spellEnd"/>
      <w:r w:rsidR="001710CC" w:rsidRPr="001710CC">
        <w:rPr>
          <w:rFonts w:ascii="Times New Roman" w:hAnsi="Times New Roman" w:cs="Times New Roman"/>
          <w:i/>
          <w:iCs/>
        </w:rPr>
        <w:t xml:space="preserve"> </w:t>
      </w:r>
      <w:proofErr w:type="spellStart"/>
      <w:r w:rsidR="001710CC" w:rsidRPr="001710CC">
        <w:rPr>
          <w:rFonts w:ascii="Times New Roman" w:hAnsi="Times New Roman" w:cs="Times New Roman"/>
          <w:i/>
          <w:iCs/>
        </w:rPr>
        <w:t>trọng</w:t>
      </w:r>
      <w:proofErr w:type="spellEnd"/>
      <w:r w:rsidR="001710CC" w:rsidRPr="001710CC">
        <w:rPr>
          <w:rFonts w:ascii="Times New Roman" w:hAnsi="Times New Roman" w:cs="Times New Roman"/>
          <w:i/>
          <w:iCs/>
        </w:rPr>
        <w:t xml:space="preserve"> </w:t>
      </w:r>
      <w:proofErr w:type="spellStart"/>
      <w:r w:rsidR="001710CC" w:rsidRPr="001710CC">
        <w:rPr>
          <w:rFonts w:ascii="Times New Roman" w:hAnsi="Times New Roman" w:cs="Times New Roman"/>
          <w:i/>
          <w:iCs/>
        </w:rPr>
        <w:t>tài</w:t>
      </w:r>
      <w:proofErr w:type="spellEnd"/>
      <w:r w:rsidR="001710CC" w:rsidRPr="001710CC">
        <w:rPr>
          <w:rFonts w:ascii="Times New Roman" w:hAnsi="Times New Roman" w:cs="Times New Roman"/>
          <w:i/>
          <w:iCs/>
        </w:rPr>
        <w:t xml:space="preserve"> </w:t>
      </w:r>
      <w:proofErr w:type="spellStart"/>
      <w:r w:rsidR="001710CC" w:rsidRPr="001710CC">
        <w:rPr>
          <w:rFonts w:ascii="Times New Roman" w:hAnsi="Times New Roman" w:cs="Times New Roman"/>
          <w:i/>
          <w:iCs/>
        </w:rPr>
        <w:t>bắt</w:t>
      </w:r>
      <w:proofErr w:type="spellEnd"/>
      <w:r w:rsidR="001710CC" w:rsidRPr="001710CC">
        <w:rPr>
          <w:rFonts w:ascii="Times New Roman" w:hAnsi="Times New Roman" w:cs="Times New Roman"/>
          <w:i/>
          <w:iCs/>
        </w:rPr>
        <w:t xml:space="preserve"> </w:t>
      </w:r>
      <w:proofErr w:type="spellStart"/>
      <w:r w:rsidR="001710CC" w:rsidRPr="001710CC">
        <w:rPr>
          <w:rFonts w:ascii="Times New Roman" w:hAnsi="Times New Roman" w:cs="Times New Roman"/>
          <w:i/>
          <w:iCs/>
        </w:rPr>
        <w:t>đầu</w:t>
      </w:r>
      <w:proofErr w:type="spellEnd"/>
      <w:r w:rsidR="001710CC" w:rsidRPr="001710CC">
        <w:rPr>
          <w:rFonts w:ascii="Times New Roman" w:hAnsi="Times New Roman" w:cs="Times New Roman"/>
          <w:i/>
          <w:iCs/>
        </w:rPr>
        <w:t xml:space="preserve"> </w:t>
      </w:r>
      <w:proofErr w:type="spellStart"/>
      <w:r w:rsidR="001710CC" w:rsidRPr="001710CC">
        <w:rPr>
          <w:rFonts w:ascii="Times New Roman" w:hAnsi="Times New Roman" w:cs="Times New Roman"/>
          <w:i/>
          <w:iCs/>
        </w:rPr>
        <w:t>đầu</w:t>
      </w:r>
      <w:proofErr w:type="spellEnd"/>
      <w:r w:rsidR="001710CC" w:rsidRPr="001710CC">
        <w:rPr>
          <w:rFonts w:ascii="Times New Roman" w:hAnsi="Times New Roman" w:cs="Times New Roman"/>
          <w:i/>
          <w:iCs/>
        </w:rPr>
        <w:t xml:space="preserve"> </w:t>
      </w:r>
      <w:proofErr w:type="spellStart"/>
      <w:r w:rsidR="001710CC" w:rsidRPr="001710CC">
        <w:rPr>
          <w:rFonts w:ascii="Times New Roman" w:hAnsi="Times New Roman" w:cs="Times New Roman"/>
          <w:i/>
          <w:iCs/>
        </w:rPr>
        <w:t>tiên</w:t>
      </w:r>
      <w:proofErr w:type="spellEnd"/>
      <w:r w:rsidR="001710CC" w:rsidRPr="001710CC">
        <w:rPr>
          <w:rFonts w:ascii="Times New Roman" w:hAnsi="Times New Roman" w:cs="Times New Roman"/>
          <w:i/>
          <w:iCs/>
        </w:rPr>
        <w:t xml:space="preserve"> </w:t>
      </w:r>
      <w:r w:rsidRPr="001710CC">
        <w:rPr>
          <w:rFonts w:ascii="Times New Roman" w:hAnsi="Times New Roman" w:cs="Times New Roman"/>
          <w:i/>
          <w:iCs/>
        </w:rPr>
        <w:t>(</w:t>
      </w:r>
      <w:proofErr w:type="spellStart"/>
      <w:r w:rsidRPr="001710CC">
        <w:rPr>
          <w:rFonts w:ascii="Times New Roman" w:hAnsi="Times New Roman" w:cs="Times New Roman"/>
          <w:i/>
          <w:iCs/>
        </w:rPr>
        <w:t>vụ</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tranh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chấp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có</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thời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điểm</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nộp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Đơn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khởi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kiện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sớm</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nhất</w:t>
      </w:r>
      <w:proofErr w:type="spellEnd"/>
      <w:r w:rsidRPr="001710CC">
        <w:rPr>
          <w:rFonts w:ascii="Times New Roman" w:hAnsi="Times New Roman" w:cs="Times New Roman"/>
          <w:i/>
          <w:iCs/>
        </w:rPr>
        <w:t>).</w:t>
      </w:r>
    </w:p>
    <w:p w14:paraId="6034CD2A" w14:textId="0F40C1B2" w:rsidR="00FD1F59" w:rsidRDefault="001710CC" w:rsidP="00FD1F59">
      <w:pPr>
        <w:spacing w:line="360" w:lineRule="auto"/>
        <w:ind w:firstLine="567"/>
        <w:jc w:val="both"/>
        <w:rPr>
          <w:rFonts w:ascii="Times New Roman" w:hAnsi="Times New Roman" w:cs="Times New Roman"/>
          <w:i/>
          <w:iCs/>
        </w:rPr>
      </w:pPr>
      <w:r w:rsidRPr="001710CC">
        <w:rPr>
          <w:rFonts w:ascii="Times New Roman" w:hAnsi="Times New Roman" w:cs="Times New Roman"/>
          <w:i/>
          <w:iCs/>
        </w:rPr>
        <w:t xml:space="preserve">4. </w:t>
      </w:r>
      <w:proofErr w:type="spellStart"/>
      <w:r>
        <w:rPr>
          <w:rFonts w:ascii="Times New Roman" w:hAnsi="Times New Roman" w:cs="Times New Roman"/>
          <w:i/>
          <w:iCs/>
        </w:rPr>
        <w:t>Việc</w:t>
      </w:r>
      <w:proofErr w:type="spellEnd"/>
      <w:r>
        <w:rPr>
          <w:rFonts w:ascii="Times New Roman" w:hAnsi="Times New Roman" w:cs="Times New Roman"/>
          <w:i/>
          <w:iCs/>
        </w:rPr>
        <w:t xml:space="preserve"> </w:t>
      </w:r>
      <w:proofErr w:type="spellStart"/>
      <w:r>
        <w:rPr>
          <w:rFonts w:ascii="Times New Roman" w:hAnsi="Times New Roman" w:cs="Times New Roman"/>
          <w:i/>
          <w:iCs/>
        </w:rPr>
        <w:t>thành</w:t>
      </w:r>
      <w:proofErr w:type="spellEnd"/>
      <w:r>
        <w:rPr>
          <w:rFonts w:ascii="Times New Roman" w:hAnsi="Times New Roman" w:cs="Times New Roman"/>
          <w:i/>
          <w:iCs/>
        </w:rPr>
        <w:t xml:space="preserve"> </w:t>
      </w:r>
      <w:proofErr w:type="spellStart"/>
      <w:r>
        <w:rPr>
          <w:rFonts w:ascii="Times New Roman" w:hAnsi="Times New Roman" w:cs="Times New Roman"/>
          <w:i/>
          <w:iCs/>
        </w:rPr>
        <w:t>lập</w:t>
      </w:r>
      <w:proofErr w:type="spellEnd"/>
      <w:r>
        <w:rPr>
          <w:rFonts w:ascii="Times New Roman" w:hAnsi="Times New Roman" w:cs="Times New Roman"/>
          <w:i/>
          <w:iCs/>
        </w:rPr>
        <w:t xml:space="preserve"> </w:t>
      </w:r>
      <w:proofErr w:type="spellStart"/>
      <w:r>
        <w:rPr>
          <w:rFonts w:ascii="Times New Roman" w:hAnsi="Times New Roman" w:cs="Times New Roman"/>
          <w:i/>
          <w:iCs/>
        </w:rPr>
        <w:t>Hội</w:t>
      </w:r>
      <w:proofErr w:type="spellEnd"/>
      <w:r>
        <w:rPr>
          <w:rFonts w:ascii="Times New Roman" w:hAnsi="Times New Roman" w:cs="Times New Roman"/>
          <w:i/>
          <w:iCs/>
        </w:rPr>
        <w:t xml:space="preserve"> </w:t>
      </w:r>
      <w:proofErr w:type="spellStart"/>
      <w:r>
        <w:rPr>
          <w:rFonts w:ascii="Times New Roman" w:hAnsi="Times New Roman" w:cs="Times New Roman"/>
          <w:i/>
          <w:iCs/>
        </w:rPr>
        <w:t>đồng</w:t>
      </w:r>
      <w:proofErr w:type="spellEnd"/>
      <w:r>
        <w:rPr>
          <w:rFonts w:ascii="Times New Roman" w:hAnsi="Times New Roman" w:cs="Times New Roman"/>
          <w:i/>
          <w:iCs/>
        </w:rPr>
        <w:t xml:space="preserve"> </w:t>
      </w:r>
      <w:proofErr w:type="spellStart"/>
      <w:r>
        <w:rPr>
          <w:rFonts w:ascii="Times New Roman" w:hAnsi="Times New Roman" w:cs="Times New Roman"/>
          <w:i/>
          <w:iCs/>
        </w:rPr>
        <w:t>Trọng</w:t>
      </w:r>
      <w:proofErr w:type="spellEnd"/>
      <w:r>
        <w:rPr>
          <w:rFonts w:ascii="Times New Roman" w:hAnsi="Times New Roman" w:cs="Times New Roman"/>
          <w:i/>
          <w:iCs/>
        </w:rPr>
        <w:t xml:space="preserve"> </w:t>
      </w:r>
      <w:proofErr w:type="spellStart"/>
      <w:r>
        <w:rPr>
          <w:rFonts w:ascii="Times New Roman" w:hAnsi="Times New Roman" w:cs="Times New Roman"/>
          <w:i/>
          <w:iCs/>
        </w:rPr>
        <w:t>tài</w:t>
      </w:r>
      <w:proofErr w:type="spellEnd"/>
      <w:r>
        <w:rPr>
          <w:rFonts w:ascii="Times New Roman" w:hAnsi="Times New Roman" w:cs="Times New Roman"/>
          <w:i/>
          <w:iCs/>
        </w:rPr>
        <w:t xml:space="preserve"> </w:t>
      </w:r>
      <w:proofErr w:type="spellStart"/>
      <w:r>
        <w:rPr>
          <w:rFonts w:ascii="Times New Roman" w:hAnsi="Times New Roman" w:cs="Times New Roman"/>
          <w:i/>
          <w:iCs/>
        </w:rPr>
        <w:t>của</w:t>
      </w:r>
      <w:proofErr w:type="spellEnd"/>
      <w:r>
        <w:rPr>
          <w:rFonts w:ascii="Times New Roman" w:hAnsi="Times New Roman" w:cs="Times New Roman"/>
          <w:i/>
          <w:iCs/>
        </w:rPr>
        <w:t xml:space="preserve"> </w:t>
      </w:r>
      <w:proofErr w:type="spellStart"/>
      <w:r>
        <w:rPr>
          <w:rFonts w:ascii="Times New Roman" w:hAnsi="Times New Roman" w:cs="Times New Roman"/>
          <w:i/>
          <w:iCs/>
        </w:rPr>
        <w:t>vụ</w:t>
      </w:r>
      <w:proofErr w:type="spellEnd"/>
      <w:r>
        <w:rPr>
          <w:rFonts w:ascii="Times New Roman" w:hAnsi="Times New Roman" w:cs="Times New Roman"/>
          <w:i/>
          <w:iCs/>
        </w:rPr>
        <w:t xml:space="preserve"> </w:t>
      </w:r>
      <w:proofErr w:type="spellStart"/>
      <w:r>
        <w:rPr>
          <w:rFonts w:ascii="Times New Roman" w:hAnsi="Times New Roman" w:cs="Times New Roman"/>
          <w:i/>
          <w:iCs/>
        </w:rPr>
        <w:t>tranh</w:t>
      </w:r>
      <w:proofErr w:type="spellEnd"/>
      <w:r>
        <w:rPr>
          <w:rFonts w:ascii="Times New Roman" w:hAnsi="Times New Roman" w:cs="Times New Roman"/>
          <w:i/>
          <w:iCs/>
        </w:rPr>
        <w:t xml:space="preserve"> </w:t>
      </w:r>
      <w:proofErr w:type="spellStart"/>
      <w:r>
        <w:rPr>
          <w:rFonts w:ascii="Times New Roman" w:hAnsi="Times New Roman" w:cs="Times New Roman"/>
          <w:i/>
          <w:iCs/>
        </w:rPr>
        <w:t>chấp</w:t>
      </w:r>
      <w:proofErr w:type="spellEnd"/>
      <w:r>
        <w:rPr>
          <w:rFonts w:ascii="Times New Roman" w:hAnsi="Times New Roman" w:cs="Times New Roman"/>
          <w:i/>
          <w:iCs/>
        </w:rPr>
        <w:t xml:space="preserve"> </w:t>
      </w:r>
      <w:proofErr w:type="spellStart"/>
      <w:r>
        <w:rPr>
          <w:rFonts w:ascii="Times New Roman" w:hAnsi="Times New Roman" w:cs="Times New Roman"/>
          <w:i/>
          <w:iCs/>
        </w:rPr>
        <w:t>sau</w:t>
      </w:r>
      <w:proofErr w:type="spellEnd"/>
      <w:r>
        <w:rPr>
          <w:rFonts w:ascii="Times New Roman" w:hAnsi="Times New Roman" w:cs="Times New Roman"/>
          <w:i/>
          <w:iCs/>
        </w:rPr>
        <w:t xml:space="preserve"> </w:t>
      </w:r>
      <w:proofErr w:type="spellStart"/>
      <w:r>
        <w:rPr>
          <w:rFonts w:ascii="Times New Roman" w:hAnsi="Times New Roman" w:cs="Times New Roman"/>
          <w:i/>
          <w:iCs/>
        </w:rPr>
        <w:t>khi</w:t>
      </w:r>
      <w:proofErr w:type="spellEnd"/>
      <w:r>
        <w:rPr>
          <w:rFonts w:ascii="Times New Roman" w:hAnsi="Times New Roman" w:cs="Times New Roman"/>
          <w:i/>
          <w:iCs/>
        </w:rPr>
        <w:t xml:space="preserve"> </w:t>
      </w:r>
      <w:proofErr w:type="spellStart"/>
      <w:r>
        <w:rPr>
          <w:rFonts w:ascii="Times New Roman" w:hAnsi="Times New Roman" w:cs="Times New Roman"/>
          <w:i/>
          <w:iCs/>
        </w:rPr>
        <w:t>được</w:t>
      </w:r>
      <w:proofErr w:type="spellEnd"/>
      <w:r>
        <w:rPr>
          <w:rFonts w:ascii="Times New Roman" w:hAnsi="Times New Roman" w:cs="Times New Roman"/>
          <w:i/>
          <w:iCs/>
        </w:rPr>
        <w:t xml:space="preserve"> </w:t>
      </w:r>
      <w:proofErr w:type="spellStart"/>
      <w:r>
        <w:rPr>
          <w:rFonts w:ascii="Times New Roman" w:hAnsi="Times New Roman" w:cs="Times New Roman"/>
          <w:i/>
          <w:iCs/>
        </w:rPr>
        <w:t>gộp</w:t>
      </w:r>
      <w:proofErr w:type="spellEnd"/>
      <w:r>
        <w:rPr>
          <w:rFonts w:ascii="Times New Roman" w:hAnsi="Times New Roman" w:cs="Times New Roman"/>
          <w:i/>
          <w:iCs/>
        </w:rPr>
        <w:t xml:space="preserve"> </w:t>
      </w:r>
      <w:proofErr w:type="spellStart"/>
      <w:r>
        <w:rPr>
          <w:rFonts w:ascii="Times New Roman" w:hAnsi="Times New Roman" w:cs="Times New Roman"/>
          <w:i/>
          <w:iCs/>
        </w:rPr>
        <w:t>được</w:t>
      </w:r>
      <w:proofErr w:type="spellEnd"/>
      <w:r>
        <w:rPr>
          <w:rFonts w:ascii="Times New Roman" w:hAnsi="Times New Roman" w:cs="Times New Roman"/>
          <w:i/>
          <w:iCs/>
        </w:rPr>
        <w:t xml:space="preserve"> </w:t>
      </w:r>
      <w:proofErr w:type="spellStart"/>
      <w:r>
        <w:rPr>
          <w:rFonts w:ascii="Times New Roman" w:hAnsi="Times New Roman" w:cs="Times New Roman"/>
          <w:i/>
          <w:iCs/>
        </w:rPr>
        <w:t>tiến</w:t>
      </w:r>
      <w:proofErr w:type="spellEnd"/>
      <w:r>
        <w:rPr>
          <w:rFonts w:ascii="Times New Roman" w:hAnsi="Times New Roman" w:cs="Times New Roman"/>
          <w:i/>
          <w:iCs/>
        </w:rPr>
        <w:t xml:space="preserve"> </w:t>
      </w:r>
      <w:proofErr w:type="spellStart"/>
      <w:r>
        <w:rPr>
          <w:rFonts w:ascii="Times New Roman" w:hAnsi="Times New Roman" w:cs="Times New Roman"/>
          <w:i/>
          <w:iCs/>
        </w:rPr>
        <w:t>hành</w:t>
      </w:r>
      <w:proofErr w:type="spellEnd"/>
      <w:r>
        <w:rPr>
          <w:rFonts w:ascii="Times New Roman" w:hAnsi="Times New Roman" w:cs="Times New Roman"/>
          <w:i/>
          <w:iCs/>
        </w:rPr>
        <w:t xml:space="preserve"> </w:t>
      </w:r>
      <w:proofErr w:type="spellStart"/>
      <w:r>
        <w:rPr>
          <w:rFonts w:ascii="Times New Roman" w:hAnsi="Times New Roman" w:cs="Times New Roman"/>
          <w:i/>
          <w:iCs/>
        </w:rPr>
        <w:t>như</w:t>
      </w:r>
      <w:proofErr w:type="spellEnd"/>
      <w:r>
        <w:rPr>
          <w:rFonts w:ascii="Times New Roman" w:hAnsi="Times New Roman" w:cs="Times New Roman"/>
          <w:i/>
          <w:iCs/>
        </w:rPr>
        <w:t xml:space="preserve"> </w:t>
      </w:r>
      <w:proofErr w:type="spellStart"/>
      <w:r>
        <w:rPr>
          <w:rFonts w:ascii="Times New Roman" w:hAnsi="Times New Roman" w:cs="Times New Roman"/>
          <w:i/>
          <w:iCs/>
        </w:rPr>
        <w:t>sau</w:t>
      </w:r>
      <w:proofErr w:type="spellEnd"/>
      <w:r>
        <w:rPr>
          <w:rFonts w:ascii="Times New Roman" w:hAnsi="Times New Roman" w:cs="Times New Roman"/>
          <w:i/>
          <w:iCs/>
        </w:rPr>
        <w:t>:</w:t>
      </w:r>
    </w:p>
    <w:p w14:paraId="2DD7C458" w14:textId="057EB658" w:rsidR="001710CC" w:rsidRPr="001710CC" w:rsidRDefault="001710CC" w:rsidP="001710CC">
      <w:pPr>
        <w:spacing w:line="360" w:lineRule="auto"/>
        <w:ind w:firstLine="567"/>
        <w:jc w:val="both"/>
        <w:rPr>
          <w:rFonts w:ascii="Times New Roman" w:hAnsi="Times New Roman" w:cs="Times New Roman"/>
          <w:i/>
          <w:iCs/>
        </w:rPr>
      </w:pPr>
      <w:r w:rsidRPr="001710CC">
        <w:rPr>
          <w:rFonts w:ascii="Times New Roman" w:hAnsi="Times New Roman" w:cs="Times New Roman"/>
          <w:i/>
          <w:iCs/>
        </w:rPr>
        <w:t>(</w:t>
      </w:r>
      <w:r>
        <w:rPr>
          <w:rFonts w:ascii="Times New Roman" w:hAnsi="Times New Roman" w:cs="Times New Roman"/>
          <w:i/>
          <w:iCs/>
        </w:rPr>
        <w:t>a</w:t>
      </w:r>
      <w:r w:rsidRPr="001710CC">
        <w:rPr>
          <w:rFonts w:ascii="Times New Roman" w:hAnsi="Times New Roman" w:cs="Times New Roman"/>
          <w:i/>
          <w:iCs/>
        </w:rPr>
        <w:t>)</w:t>
      </w:r>
      <w:r w:rsidRPr="001710CC">
        <w:rPr>
          <w:rFonts w:ascii="Times New Roman" w:hAnsi="Times New Roman" w:cs="Times New Roman"/>
          <w:i/>
          <w:iCs/>
        </w:rPr>
        <w:tab/>
      </w:r>
      <w:proofErr w:type="spellStart"/>
      <w:r w:rsidRPr="001710CC">
        <w:rPr>
          <w:rFonts w:ascii="Times New Roman" w:hAnsi="Times New Roman" w:cs="Times New Roman"/>
          <w:i/>
          <w:iCs/>
        </w:rPr>
        <w:t>Đối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với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vụ</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tranh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chấp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trong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đó</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có</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ít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nhất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một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Hội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đồng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Trọng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tài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đã</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được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thành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lập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Hội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đồng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Trọng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tài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trông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vụ</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tranh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chấp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bắt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đầu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sớm</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nhất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sẽ</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giải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quyết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vụ</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tranh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chấp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sau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khi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gộp</w:t>
      </w:r>
      <w:proofErr w:type="spellEnd"/>
      <w:r w:rsidRPr="001710CC">
        <w:rPr>
          <w:rFonts w:ascii="Times New Roman" w:hAnsi="Times New Roman" w:cs="Times New Roman"/>
          <w:i/>
          <w:iCs/>
        </w:rPr>
        <w:t>;</w:t>
      </w:r>
    </w:p>
    <w:p w14:paraId="4994254E" w14:textId="268ECEF4" w:rsidR="001710CC" w:rsidRPr="001710CC" w:rsidRDefault="001710CC" w:rsidP="001710CC">
      <w:pPr>
        <w:spacing w:line="360" w:lineRule="auto"/>
        <w:ind w:firstLine="567"/>
        <w:jc w:val="both"/>
        <w:rPr>
          <w:rFonts w:ascii="Times New Roman" w:hAnsi="Times New Roman" w:cs="Times New Roman"/>
          <w:i/>
          <w:iCs/>
        </w:rPr>
      </w:pPr>
      <w:r w:rsidRPr="001710CC">
        <w:rPr>
          <w:rFonts w:ascii="Times New Roman" w:hAnsi="Times New Roman" w:cs="Times New Roman"/>
          <w:i/>
          <w:iCs/>
        </w:rPr>
        <w:t>(</w:t>
      </w:r>
      <w:r>
        <w:rPr>
          <w:rFonts w:ascii="Times New Roman" w:hAnsi="Times New Roman" w:cs="Times New Roman"/>
          <w:i/>
          <w:iCs/>
        </w:rPr>
        <w:t>b</w:t>
      </w:r>
      <w:r w:rsidRPr="001710CC">
        <w:rPr>
          <w:rFonts w:ascii="Times New Roman" w:hAnsi="Times New Roman" w:cs="Times New Roman"/>
          <w:i/>
          <w:iCs/>
        </w:rPr>
        <w:t>)</w:t>
      </w:r>
      <w:r w:rsidRPr="001710CC">
        <w:rPr>
          <w:rFonts w:ascii="Times New Roman" w:hAnsi="Times New Roman" w:cs="Times New Roman"/>
          <w:i/>
          <w:iCs/>
        </w:rPr>
        <w:tab/>
        <w:t xml:space="preserve">Trong </w:t>
      </w:r>
      <w:proofErr w:type="spellStart"/>
      <w:r w:rsidRPr="001710CC">
        <w:rPr>
          <w:rFonts w:ascii="Times New Roman" w:hAnsi="Times New Roman" w:cs="Times New Roman"/>
          <w:i/>
          <w:iCs/>
        </w:rPr>
        <w:t>trường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hợp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chưa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có</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Hội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đồng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Trọng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tài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nào</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được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thành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lập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nhưng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đã</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có</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trọng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tài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viên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trong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Hội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đồng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trọng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tài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khác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nhau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được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lựa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chọn</w:t>
      </w:r>
      <w:proofErr w:type="spellEnd"/>
      <w:r w:rsidRPr="001710CC">
        <w:rPr>
          <w:rFonts w:ascii="Times New Roman" w:hAnsi="Times New Roman" w:cs="Times New Roman"/>
          <w:i/>
          <w:iCs/>
        </w:rPr>
        <w:t>/</w:t>
      </w:r>
      <w:proofErr w:type="spellStart"/>
      <w:r w:rsidRPr="001710CC">
        <w:rPr>
          <w:rFonts w:ascii="Times New Roman" w:hAnsi="Times New Roman" w:cs="Times New Roman"/>
          <w:i/>
          <w:iCs/>
        </w:rPr>
        <w:t>chỉ</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định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Chủ</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tịch</w:t>
      </w:r>
      <w:proofErr w:type="spellEnd"/>
      <w:r w:rsidRPr="001710CC">
        <w:rPr>
          <w:rFonts w:ascii="Times New Roman" w:hAnsi="Times New Roman" w:cs="Times New Roman"/>
          <w:i/>
          <w:iCs/>
        </w:rPr>
        <w:t xml:space="preserve"> VIAC </w:t>
      </w:r>
      <w:proofErr w:type="spellStart"/>
      <w:r w:rsidRPr="001710CC">
        <w:rPr>
          <w:rFonts w:ascii="Times New Roman" w:hAnsi="Times New Roman" w:cs="Times New Roman"/>
          <w:i/>
          <w:iCs/>
        </w:rPr>
        <w:t>quyết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định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về</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thủ</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tục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thành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lập</w:t>
      </w:r>
      <w:proofErr w:type="spellEnd"/>
      <w:r w:rsidRPr="001710CC">
        <w:rPr>
          <w:rFonts w:ascii="Times New Roman" w:hAnsi="Times New Roman" w:cs="Times New Roman"/>
          <w:i/>
          <w:iCs/>
        </w:rPr>
        <w:t xml:space="preserve"> HĐTT, </w:t>
      </w:r>
      <w:proofErr w:type="spellStart"/>
      <w:r w:rsidRPr="001710CC">
        <w:rPr>
          <w:rFonts w:ascii="Times New Roman" w:hAnsi="Times New Roman" w:cs="Times New Roman"/>
          <w:i/>
          <w:iCs/>
        </w:rPr>
        <w:t>sau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khi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cân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nhắc</w:t>
      </w:r>
      <w:proofErr w:type="spellEnd"/>
      <w:r w:rsidRPr="001710CC">
        <w:rPr>
          <w:rFonts w:ascii="Times New Roman" w:hAnsi="Times New Roman" w:cs="Times New Roman"/>
          <w:i/>
          <w:iCs/>
        </w:rPr>
        <w:t xml:space="preserve"> ý </w:t>
      </w:r>
      <w:proofErr w:type="spellStart"/>
      <w:r w:rsidRPr="001710CC">
        <w:rPr>
          <w:rFonts w:ascii="Times New Roman" w:hAnsi="Times New Roman" w:cs="Times New Roman"/>
          <w:i/>
          <w:iCs/>
        </w:rPr>
        <w:t>kiến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bên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và</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trọng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tài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viên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đã</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được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chỉ</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định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Thẩm</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quyền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này</w:t>
      </w:r>
      <w:proofErr w:type="spellEnd"/>
      <w:r w:rsidRPr="001710CC">
        <w:rPr>
          <w:rFonts w:ascii="Times New Roman" w:hAnsi="Times New Roman" w:cs="Times New Roman"/>
          <w:i/>
          <w:iCs/>
        </w:rPr>
        <w:t xml:space="preserve"> bao </w:t>
      </w:r>
      <w:proofErr w:type="spellStart"/>
      <w:r w:rsidRPr="001710CC">
        <w:rPr>
          <w:rFonts w:ascii="Times New Roman" w:hAnsi="Times New Roman" w:cs="Times New Roman"/>
          <w:i/>
          <w:iCs/>
        </w:rPr>
        <w:t>gồm</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thẩm</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quyền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rút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lại</w:t>
      </w:r>
      <w:proofErr w:type="spellEnd"/>
      <w:r w:rsidRPr="001710CC">
        <w:rPr>
          <w:rFonts w:ascii="Times New Roman" w:hAnsi="Times New Roman" w:cs="Times New Roman"/>
          <w:i/>
          <w:iCs/>
        </w:rPr>
        <w:t xml:space="preserve"> (revoke) </w:t>
      </w:r>
      <w:proofErr w:type="spellStart"/>
      <w:r w:rsidRPr="001710CC">
        <w:rPr>
          <w:rFonts w:ascii="Times New Roman" w:hAnsi="Times New Roman" w:cs="Times New Roman"/>
          <w:i/>
          <w:iCs/>
        </w:rPr>
        <w:t>chỉ</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định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đối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với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bất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kỳ</w:t>
      </w:r>
      <w:proofErr w:type="spellEnd"/>
      <w:r w:rsidRPr="001710CC">
        <w:rPr>
          <w:rFonts w:ascii="Times New Roman" w:hAnsi="Times New Roman" w:cs="Times New Roman"/>
          <w:i/>
          <w:iCs/>
        </w:rPr>
        <w:t xml:space="preserve"> TTV </w:t>
      </w:r>
      <w:proofErr w:type="spellStart"/>
      <w:r w:rsidRPr="001710CC">
        <w:rPr>
          <w:rFonts w:ascii="Times New Roman" w:hAnsi="Times New Roman" w:cs="Times New Roman"/>
          <w:i/>
          <w:iCs/>
        </w:rPr>
        <w:t>nào</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đã</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được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lựa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chọn</w:t>
      </w:r>
      <w:proofErr w:type="spellEnd"/>
      <w:r w:rsidRPr="001710CC">
        <w:rPr>
          <w:rFonts w:ascii="Times New Roman" w:hAnsi="Times New Roman" w:cs="Times New Roman"/>
          <w:i/>
          <w:iCs/>
        </w:rPr>
        <w:t>/</w:t>
      </w:r>
      <w:proofErr w:type="spellStart"/>
      <w:r w:rsidRPr="001710CC">
        <w:rPr>
          <w:rFonts w:ascii="Times New Roman" w:hAnsi="Times New Roman" w:cs="Times New Roman"/>
          <w:i/>
          <w:iCs/>
        </w:rPr>
        <w:t>chỉ</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định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trước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đó</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trong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vụ</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trọng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tài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được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gộp</w:t>
      </w:r>
      <w:proofErr w:type="spellEnd"/>
      <w:r w:rsidRPr="001710CC">
        <w:rPr>
          <w:rFonts w:ascii="Times New Roman" w:hAnsi="Times New Roman" w:cs="Times New Roman"/>
          <w:i/>
          <w:iCs/>
        </w:rPr>
        <w:t xml:space="preserve">. </w:t>
      </w:r>
    </w:p>
    <w:p w14:paraId="19369145" w14:textId="40CC3F43" w:rsidR="001710CC" w:rsidRDefault="001710CC" w:rsidP="001710CC">
      <w:pPr>
        <w:spacing w:line="360" w:lineRule="auto"/>
        <w:ind w:firstLine="567"/>
        <w:jc w:val="both"/>
        <w:rPr>
          <w:rFonts w:ascii="Times New Roman" w:hAnsi="Times New Roman" w:cs="Times New Roman"/>
          <w:i/>
          <w:iCs/>
        </w:rPr>
      </w:pPr>
      <w:r w:rsidRPr="001710CC">
        <w:rPr>
          <w:rFonts w:ascii="Times New Roman" w:hAnsi="Times New Roman" w:cs="Times New Roman"/>
          <w:i/>
          <w:iCs/>
        </w:rPr>
        <w:t>(</w:t>
      </w:r>
      <w:r>
        <w:rPr>
          <w:rFonts w:ascii="Times New Roman" w:hAnsi="Times New Roman" w:cs="Times New Roman"/>
          <w:i/>
          <w:iCs/>
        </w:rPr>
        <w:t>c</w:t>
      </w:r>
      <w:r w:rsidRPr="001710CC">
        <w:rPr>
          <w:rFonts w:ascii="Times New Roman" w:hAnsi="Times New Roman" w:cs="Times New Roman"/>
          <w:i/>
          <w:iCs/>
        </w:rPr>
        <w:t>)</w:t>
      </w:r>
      <w:r w:rsidRPr="001710CC">
        <w:rPr>
          <w:rFonts w:ascii="Times New Roman" w:hAnsi="Times New Roman" w:cs="Times New Roman"/>
          <w:i/>
          <w:iCs/>
        </w:rPr>
        <w:tab/>
        <w:t xml:space="preserve">Trong </w:t>
      </w:r>
      <w:proofErr w:type="spellStart"/>
      <w:r w:rsidRPr="001710CC">
        <w:rPr>
          <w:rFonts w:ascii="Times New Roman" w:hAnsi="Times New Roman" w:cs="Times New Roman"/>
          <w:i/>
          <w:iCs/>
        </w:rPr>
        <w:t>trường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hợp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chưa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có</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Hội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đồng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Trọng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tài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nào</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được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thành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lập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và</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chưa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có</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trọng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tài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viên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trong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Hội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đồng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trọng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tài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khác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nhau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được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lựa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chọn</w:t>
      </w:r>
      <w:proofErr w:type="spellEnd"/>
      <w:r w:rsidRPr="001710CC">
        <w:rPr>
          <w:rFonts w:ascii="Times New Roman" w:hAnsi="Times New Roman" w:cs="Times New Roman"/>
          <w:i/>
          <w:iCs/>
        </w:rPr>
        <w:t>/</w:t>
      </w:r>
      <w:proofErr w:type="spellStart"/>
      <w:r w:rsidRPr="001710CC">
        <w:rPr>
          <w:rFonts w:ascii="Times New Roman" w:hAnsi="Times New Roman" w:cs="Times New Roman"/>
          <w:i/>
          <w:iCs/>
        </w:rPr>
        <w:t>chỉ</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định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quy</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đình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thành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lập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Hội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đồng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Trọng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tài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sẽ</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diễn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ra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như</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đối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với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vụ</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tranh</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chấp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có</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nhiều</w:t>
      </w:r>
      <w:proofErr w:type="spellEnd"/>
      <w:r w:rsidRPr="001710CC">
        <w:rPr>
          <w:rFonts w:ascii="Times New Roman" w:hAnsi="Times New Roman" w:cs="Times New Roman"/>
          <w:i/>
          <w:iCs/>
        </w:rPr>
        <w:t xml:space="preserve"> Nguyên </w:t>
      </w:r>
      <w:proofErr w:type="spellStart"/>
      <w:r w:rsidRPr="001710CC">
        <w:rPr>
          <w:rFonts w:ascii="Times New Roman" w:hAnsi="Times New Roman" w:cs="Times New Roman"/>
          <w:i/>
          <w:iCs/>
        </w:rPr>
        <w:t>đơn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Bị</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đơn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Nguyên </w:t>
      </w:r>
      <w:proofErr w:type="spellStart"/>
      <w:r w:rsidRPr="001710CC">
        <w:rPr>
          <w:rFonts w:ascii="Times New Roman" w:hAnsi="Times New Roman" w:cs="Times New Roman"/>
          <w:i/>
          <w:iCs/>
        </w:rPr>
        <w:t>đơn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và</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Bị</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đơn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lần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lượt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thống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nhất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bầu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một</w:t>
      </w:r>
      <w:proofErr w:type="spellEnd"/>
      <w:r w:rsidRPr="001710CC">
        <w:rPr>
          <w:rFonts w:ascii="Times New Roman" w:hAnsi="Times New Roman" w:cs="Times New Roman"/>
          <w:i/>
          <w:iCs/>
        </w:rPr>
        <w:t xml:space="preserve"> TTV </w:t>
      </w:r>
      <w:proofErr w:type="spellStart"/>
      <w:r w:rsidRPr="001710CC">
        <w:rPr>
          <w:rFonts w:ascii="Times New Roman" w:hAnsi="Times New Roman" w:cs="Times New Roman"/>
          <w:i/>
          <w:iCs/>
        </w:rPr>
        <w:t>cho</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mỗi</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bên</w:t>
      </w:r>
      <w:proofErr w:type="spellEnd"/>
      <w:r w:rsidRPr="001710CC">
        <w:rPr>
          <w:rFonts w:ascii="Times New Roman" w:hAnsi="Times New Roman" w:cs="Times New Roman"/>
          <w:i/>
          <w:iCs/>
        </w:rPr>
        <w:t xml:space="preserve">, 2 TTV </w:t>
      </w:r>
      <w:proofErr w:type="spellStart"/>
      <w:r w:rsidRPr="001710CC">
        <w:rPr>
          <w:rFonts w:ascii="Times New Roman" w:hAnsi="Times New Roman" w:cs="Times New Roman"/>
          <w:i/>
          <w:iCs/>
        </w:rPr>
        <w:t>đó</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bầu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Chủ</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tịch</w:t>
      </w:r>
      <w:proofErr w:type="spellEnd"/>
      <w:r w:rsidRPr="001710CC">
        <w:rPr>
          <w:rFonts w:ascii="Times New Roman" w:hAnsi="Times New Roman" w:cs="Times New Roman"/>
          <w:i/>
          <w:iCs/>
        </w:rPr>
        <w:t xml:space="preserve"> HĐTT; </w:t>
      </w:r>
      <w:proofErr w:type="spellStart"/>
      <w:r w:rsidRPr="001710CC">
        <w:rPr>
          <w:rFonts w:ascii="Times New Roman" w:hAnsi="Times New Roman" w:cs="Times New Roman"/>
          <w:i/>
          <w:iCs/>
        </w:rPr>
        <w:t>hoặc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tất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cả</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các</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bên</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cùng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thống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nhất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bầu</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một</w:t>
      </w:r>
      <w:proofErr w:type="spellEnd"/>
      <w:r w:rsidRPr="001710CC">
        <w:rPr>
          <w:rFonts w:ascii="Times New Roman" w:hAnsi="Times New Roman" w:cs="Times New Roman"/>
          <w:i/>
          <w:iCs/>
        </w:rPr>
        <w:t xml:space="preserve"> TTV </w:t>
      </w:r>
      <w:proofErr w:type="spellStart"/>
      <w:r w:rsidRPr="001710CC">
        <w:rPr>
          <w:rFonts w:ascii="Times New Roman" w:hAnsi="Times New Roman" w:cs="Times New Roman"/>
          <w:i/>
          <w:iCs/>
        </w:rPr>
        <w:t>duy</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nhất</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trong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trường</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hợp</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thỏa</w:t>
      </w:r>
      <w:proofErr w:type="spellEnd"/>
      <w:r w:rsidRPr="001710CC">
        <w:rPr>
          <w:rFonts w:ascii="Times New Roman" w:hAnsi="Times New Roman" w:cs="Times New Roman"/>
          <w:i/>
          <w:iCs/>
        </w:rPr>
        <w:t xml:space="preserve"> </w:t>
      </w:r>
      <w:proofErr w:type="spellStart"/>
      <w:r w:rsidRPr="001710CC">
        <w:rPr>
          <w:rFonts w:ascii="Times New Roman" w:hAnsi="Times New Roman" w:cs="Times New Roman"/>
          <w:i/>
          <w:iCs/>
        </w:rPr>
        <w:t>thuận</w:t>
      </w:r>
      <w:proofErr w:type="spellEnd"/>
      <w:r w:rsidRPr="001710CC">
        <w:rPr>
          <w:rFonts w:ascii="Times New Roman" w:hAnsi="Times New Roman" w:cs="Times New Roman"/>
          <w:i/>
          <w:iCs/>
        </w:rPr>
        <w:t xml:space="preserve"> HĐTT </w:t>
      </w:r>
      <w:proofErr w:type="spellStart"/>
      <w:r w:rsidRPr="001710CC">
        <w:rPr>
          <w:rFonts w:ascii="Times New Roman" w:hAnsi="Times New Roman" w:cs="Times New Roman"/>
          <w:i/>
          <w:iCs/>
        </w:rPr>
        <w:t>gồm</w:t>
      </w:r>
      <w:proofErr w:type="spellEnd"/>
      <w:r w:rsidRPr="001710CC">
        <w:rPr>
          <w:rFonts w:ascii="Times New Roman" w:hAnsi="Times New Roman" w:cs="Times New Roman"/>
          <w:i/>
          <w:iCs/>
        </w:rPr>
        <w:t xml:space="preserve"> 1 TTV)</w:t>
      </w:r>
      <w:r>
        <w:rPr>
          <w:rFonts w:ascii="Times New Roman" w:hAnsi="Times New Roman" w:cs="Times New Roman"/>
          <w:i/>
          <w:iCs/>
        </w:rPr>
        <w:t>.</w:t>
      </w:r>
    </w:p>
    <w:p w14:paraId="6EEC8726" w14:textId="56C17124" w:rsidR="00356AD4" w:rsidRDefault="001710CC" w:rsidP="00E45668">
      <w:pPr>
        <w:spacing w:line="360" w:lineRule="auto"/>
        <w:ind w:firstLine="567"/>
        <w:jc w:val="both"/>
        <w:rPr>
          <w:rFonts w:ascii="Times New Roman" w:hAnsi="Times New Roman" w:cs="Times New Roman"/>
        </w:rPr>
      </w:pPr>
      <w:proofErr w:type="spellStart"/>
      <w:r>
        <w:rPr>
          <w:rFonts w:ascii="Times New Roman" w:hAnsi="Times New Roman" w:cs="Times New Roman"/>
        </w:rPr>
        <w:t>Cùng</w:t>
      </w:r>
      <w:proofErr w:type="spellEnd"/>
      <w:r>
        <w:rPr>
          <w:rFonts w:ascii="Times New Roman" w:hAnsi="Times New Roman" w:cs="Times New Roman"/>
        </w:rPr>
        <w:t xml:space="preserve"> </w:t>
      </w:r>
      <w:proofErr w:type="spellStart"/>
      <w:r>
        <w:rPr>
          <w:rFonts w:ascii="Times New Roman" w:hAnsi="Times New Roman" w:cs="Times New Roman"/>
        </w:rPr>
        <w:t>với</w:t>
      </w:r>
      <w:proofErr w:type="spellEnd"/>
      <w:r>
        <w:rPr>
          <w:rFonts w:ascii="Times New Roman" w:hAnsi="Times New Roman" w:cs="Times New Roman"/>
        </w:rPr>
        <w:t xml:space="preserve"> </w:t>
      </w:r>
      <w:proofErr w:type="spellStart"/>
      <w:r>
        <w:rPr>
          <w:rFonts w:ascii="Times New Roman" w:hAnsi="Times New Roman" w:cs="Times New Roman"/>
        </w:rPr>
        <w:t>việc</w:t>
      </w:r>
      <w:proofErr w:type="spellEnd"/>
      <w:r>
        <w:rPr>
          <w:rFonts w:ascii="Times New Roman" w:hAnsi="Times New Roman" w:cs="Times New Roman"/>
        </w:rPr>
        <w:t xml:space="preserve"> </w:t>
      </w:r>
      <w:proofErr w:type="spellStart"/>
      <w:r w:rsidR="00356AD4">
        <w:rPr>
          <w:rFonts w:ascii="Times New Roman" w:hAnsi="Times New Roman" w:cs="Times New Roman"/>
        </w:rPr>
        <w:t>sửa</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đổi</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bổ</w:t>
      </w:r>
      <w:proofErr w:type="spellEnd"/>
      <w:r w:rsidR="00356AD4">
        <w:rPr>
          <w:rFonts w:ascii="Times New Roman" w:hAnsi="Times New Roman" w:cs="Times New Roman"/>
        </w:rPr>
        <w:t xml:space="preserve"> sung </w:t>
      </w:r>
      <w:proofErr w:type="spellStart"/>
      <w:r w:rsidR="00356AD4">
        <w:rPr>
          <w:rFonts w:ascii="Times New Roman" w:hAnsi="Times New Roman" w:cs="Times New Roman"/>
        </w:rPr>
        <w:t>quy</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tắc</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về</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gộp</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vụ</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tranh</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chấp</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các</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tổ</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chức</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trọng</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tài</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có</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thể</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cân</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nhắc</w:t>
      </w:r>
      <w:proofErr w:type="spellEnd"/>
      <w:r w:rsidR="00356AD4">
        <w:rPr>
          <w:rFonts w:ascii="Times New Roman" w:hAnsi="Times New Roman" w:cs="Times New Roman"/>
        </w:rPr>
        <w:t xml:space="preserve"> ban </w:t>
      </w:r>
      <w:proofErr w:type="spellStart"/>
      <w:r w:rsidR="00356AD4">
        <w:rPr>
          <w:rFonts w:ascii="Times New Roman" w:hAnsi="Times New Roman" w:cs="Times New Roman"/>
        </w:rPr>
        <w:t>hành</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hướng</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dẫn</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mềm</w:t>
      </w:r>
      <w:proofErr w:type="spellEnd"/>
      <w:r w:rsidR="00356AD4">
        <w:rPr>
          <w:rFonts w:ascii="Times New Roman" w:hAnsi="Times New Roman" w:cs="Times New Roman"/>
        </w:rPr>
        <w:t xml:space="preserve"> (Practice note) </w:t>
      </w:r>
      <w:proofErr w:type="spellStart"/>
      <w:r w:rsidR="00356AD4">
        <w:rPr>
          <w:rFonts w:ascii="Times New Roman" w:hAnsi="Times New Roman" w:cs="Times New Roman"/>
        </w:rPr>
        <w:t>để</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hướng</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dẫn</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cụ</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thể</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các</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vấn</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đề</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như</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các</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tiêu</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chí</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để</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đánh</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giá</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tính</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tương</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thích</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của</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thỏa</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thuận</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trọng</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tài</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các</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nội</w:t>
      </w:r>
      <w:proofErr w:type="spellEnd"/>
      <w:r w:rsidR="00356AD4">
        <w:rPr>
          <w:rFonts w:ascii="Times New Roman" w:hAnsi="Times New Roman" w:cs="Times New Roman"/>
        </w:rPr>
        <w:t xml:space="preserve"> dung </w:t>
      </w:r>
      <w:proofErr w:type="spellStart"/>
      <w:r w:rsidR="00356AD4">
        <w:rPr>
          <w:rFonts w:ascii="Times New Roman" w:hAnsi="Times New Roman" w:cs="Times New Roman"/>
        </w:rPr>
        <w:t>cần</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có</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của</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đơn</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yêu</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cầu</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gộp</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vụ</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tranh</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chấp</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hoặc</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hướng</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dẫn</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cụ</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thể</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về</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quá</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trình</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thành</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lập</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Hội</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đồng</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trọng</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tài</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sau</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khi</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gộp</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vụ</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tranh</w:t>
      </w:r>
      <w:proofErr w:type="spellEnd"/>
      <w:r w:rsidR="00356AD4">
        <w:rPr>
          <w:rFonts w:ascii="Times New Roman" w:hAnsi="Times New Roman" w:cs="Times New Roman"/>
        </w:rPr>
        <w:t xml:space="preserve"> </w:t>
      </w:r>
      <w:proofErr w:type="spellStart"/>
      <w:r w:rsidR="00356AD4">
        <w:rPr>
          <w:rFonts w:ascii="Times New Roman" w:hAnsi="Times New Roman" w:cs="Times New Roman"/>
        </w:rPr>
        <w:t>chấp</w:t>
      </w:r>
      <w:proofErr w:type="spellEnd"/>
      <w:r w:rsidR="00356AD4">
        <w:rPr>
          <w:rFonts w:ascii="Times New Roman" w:hAnsi="Times New Roman" w:cs="Times New Roman"/>
        </w:rPr>
        <w:t>.</w:t>
      </w:r>
    </w:p>
    <w:p w14:paraId="624BD725" w14:textId="634F28EA" w:rsidR="006C4BB7" w:rsidRDefault="006C4BB7" w:rsidP="00E45668">
      <w:pPr>
        <w:spacing w:line="360" w:lineRule="auto"/>
        <w:ind w:firstLine="567"/>
        <w:jc w:val="both"/>
        <w:rPr>
          <w:rFonts w:ascii="Times New Roman" w:hAnsi="Times New Roman" w:cs="Times New Roman"/>
          <w:b/>
          <w:bCs/>
        </w:rPr>
      </w:pPr>
      <w:proofErr w:type="spellStart"/>
      <w:r>
        <w:rPr>
          <w:rFonts w:ascii="Times New Roman" w:hAnsi="Times New Roman" w:cs="Times New Roman"/>
          <w:b/>
          <w:bCs/>
        </w:rPr>
        <w:t>Kết</w:t>
      </w:r>
      <w:proofErr w:type="spellEnd"/>
      <w:r>
        <w:rPr>
          <w:rFonts w:ascii="Times New Roman" w:hAnsi="Times New Roman" w:cs="Times New Roman"/>
          <w:b/>
          <w:bCs/>
        </w:rPr>
        <w:t xml:space="preserve"> </w:t>
      </w:r>
      <w:proofErr w:type="spellStart"/>
      <w:r>
        <w:rPr>
          <w:rFonts w:ascii="Times New Roman" w:hAnsi="Times New Roman" w:cs="Times New Roman"/>
          <w:b/>
          <w:bCs/>
        </w:rPr>
        <w:t>luận</w:t>
      </w:r>
      <w:proofErr w:type="spellEnd"/>
    </w:p>
    <w:p w14:paraId="5BBD4C75" w14:textId="7DDC87BA" w:rsidR="006C4BB7" w:rsidRPr="006C4BB7" w:rsidRDefault="006C4BB7" w:rsidP="00E45668">
      <w:pPr>
        <w:spacing w:line="360" w:lineRule="auto"/>
        <w:ind w:firstLine="567"/>
        <w:jc w:val="both"/>
        <w:rPr>
          <w:rFonts w:ascii="Times New Roman" w:hAnsi="Times New Roman" w:cs="Times New Roman"/>
        </w:rPr>
      </w:pPr>
      <w:r>
        <w:rPr>
          <w:rFonts w:ascii="Times New Roman" w:hAnsi="Times New Roman" w:cs="Times New Roman"/>
        </w:rPr>
        <w:t xml:space="preserve">Như </w:t>
      </w:r>
      <w:proofErr w:type="spellStart"/>
      <w:r>
        <w:rPr>
          <w:rFonts w:ascii="Times New Roman" w:hAnsi="Times New Roman" w:cs="Times New Roman"/>
        </w:rPr>
        <w:t>đã</w:t>
      </w:r>
      <w:proofErr w:type="spellEnd"/>
      <w:r>
        <w:rPr>
          <w:rFonts w:ascii="Times New Roman" w:hAnsi="Times New Roman" w:cs="Times New Roman"/>
        </w:rPr>
        <w:t xml:space="preserve"> </w:t>
      </w:r>
      <w:proofErr w:type="spellStart"/>
      <w:r>
        <w:rPr>
          <w:rFonts w:ascii="Times New Roman" w:hAnsi="Times New Roman" w:cs="Times New Roman"/>
        </w:rPr>
        <w:t>phân</w:t>
      </w:r>
      <w:proofErr w:type="spellEnd"/>
      <w:r>
        <w:rPr>
          <w:rFonts w:ascii="Times New Roman" w:hAnsi="Times New Roman" w:cs="Times New Roman"/>
        </w:rPr>
        <w:t xml:space="preserve"> </w:t>
      </w:r>
      <w:proofErr w:type="spellStart"/>
      <w:r>
        <w:rPr>
          <w:rFonts w:ascii="Times New Roman" w:hAnsi="Times New Roman" w:cs="Times New Roman"/>
        </w:rPr>
        <w:t>tích</w:t>
      </w:r>
      <w:proofErr w:type="spellEnd"/>
      <w:r>
        <w:rPr>
          <w:rFonts w:ascii="Times New Roman" w:hAnsi="Times New Roman" w:cs="Times New Roman"/>
        </w:rPr>
        <w:t xml:space="preserve"> </w:t>
      </w:r>
      <w:proofErr w:type="spellStart"/>
      <w:r>
        <w:rPr>
          <w:rFonts w:ascii="Times New Roman" w:hAnsi="Times New Roman" w:cs="Times New Roman"/>
        </w:rPr>
        <w:t>trên</w:t>
      </w:r>
      <w:proofErr w:type="spellEnd"/>
      <w:r>
        <w:rPr>
          <w:rFonts w:ascii="Times New Roman" w:hAnsi="Times New Roman" w:cs="Times New Roman"/>
        </w:rPr>
        <w:t xml:space="preserve"> </w:t>
      </w:r>
      <w:proofErr w:type="spellStart"/>
      <w:r>
        <w:rPr>
          <w:rFonts w:ascii="Times New Roman" w:hAnsi="Times New Roman" w:cs="Times New Roman"/>
        </w:rPr>
        <w:t>đây</w:t>
      </w:r>
      <w:proofErr w:type="spellEnd"/>
      <w:r>
        <w:rPr>
          <w:rFonts w:ascii="Times New Roman" w:hAnsi="Times New Roman" w:cs="Times New Roman"/>
        </w:rPr>
        <w:t xml:space="preserve">, </w:t>
      </w:r>
      <w:proofErr w:type="spellStart"/>
      <w:r>
        <w:rPr>
          <w:rFonts w:ascii="Times New Roman" w:hAnsi="Times New Roman" w:cs="Times New Roman"/>
        </w:rPr>
        <w:t>các</w:t>
      </w:r>
      <w:proofErr w:type="spellEnd"/>
      <w:r>
        <w:rPr>
          <w:rFonts w:ascii="Times New Roman" w:hAnsi="Times New Roman" w:cs="Times New Roman"/>
        </w:rPr>
        <w:t xml:space="preserve"> </w:t>
      </w:r>
      <w:proofErr w:type="spellStart"/>
      <w:r>
        <w:rPr>
          <w:rFonts w:ascii="Times New Roman" w:hAnsi="Times New Roman" w:cs="Times New Roman"/>
        </w:rPr>
        <w:t>vụ</w:t>
      </w:r>
      <w:proofErr w:type="spellEnd"/>
      <w:r>
        <w:rPr>
          <w:rFonts w:ascii="Times New Roman" w:hAnsi="Times New Roman" w:cs="Times New Roman"/>
        </w:rPr>
        <w:t xml:space="preserve"> </w:t>
      </w:r>
      <w:proofErr w:type="spellStart"/>
      <w:r>
        <w:rPr>
          <w:rFonts w:ascii="Times New Roman" w:hAnsi="Times New Roman" w:cs="Times New Roman"/>
        </w:rPr>
        <w:t>tranh</w:t>
      </w:r>
      <w:proofErr w:type="spellEnd"/>
      <w:r>
        <w:rPr>
          <w:rFonts w:ascii="Times New Roman" w:hAnsi="Times New Roman" w:cs="Times New Roman"/>
        </w:rPr>
        <w:t xml:space="preserve"> </w:t>
      </w:r>
      <w:proofErr w:type="spellStart"/>
      <w:r>
        <w:rPr>
          <w:rFonts w:ascii="Times New Roman" w:hAnsi="Times New Roman" w:cs="Times New Roman"/>
        </w:rPr>
        <w:t>chấp</w:t>
      </w:r>
      <w:proofErr w:type="spellEnd"/>
      <w:r>
        <w:rPr>
          <w:rFonts w:ascii="Times New Roman" w:hAnsi="Times New Roman" w:cs="Times New Roman"/>
        </w:rPr>
        <w:t xml:space="preserve"> </w:t>
      </w:r>
      <w:proofErr w:type="spellStart"/>
      <w:r w:rsidR="00345A0B">
        <w:rPr>
          <w:rFonts w:ascii="Times New Roman" w:hAnsi="Times New Roman" w:cs="Times New Roman"/>
        </w:rPr>
        <w:t>tài</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chính</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trong</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một</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chuỗi</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giao</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dịch</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cho</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vay</w:t>
      </w:r>
      <w:proofErr w:type="spellEnd"/>
      <w:r w:rsidR="00345A0B">
        <w:rPr>
          <w:rFonts w:ascii="Times New Roman" w:hAnsi="Times New Roman" w:cs="Times New Roman"/>
        </w:rPr>
        <w:t xml:space="preserve"> – </w:t>
      </w:r>
      <w:proofErr w:type="spellStart"/>
      <w:r w:rsidR="00345A0B">
        <w:rPr>
          <w:rFonts w:ascii="Times New Roman" w:hAnsi="Times New Roman" w:cs="Times New Roman"/>
        </w:rPr>
        <w:t>bảo</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lãnh</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hoặc</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tranh</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chấp</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giữa</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các</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bên</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liên</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quan</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trong</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một</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dự</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án</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xây</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dựng</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có</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lẽ</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sẽ</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được</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giải</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quyết</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dễ</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dàng</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hơn</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rất</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nhiều</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nếu</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có</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quy</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định</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một</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cách</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cụ</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thể</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về</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cơ</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chế</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gộp</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các</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vụ</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tranh</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chấp</w:t>
      </w:r>
      <w:proofErr w:type="spellEnd"/>
      <w:r w:rsidR="00345A0B">
        <w:rPr>
          <w:rFonts w:ascii="Times New Roman" w:hAnsi="Times New Roman" w:cs="Times New Roman"/>
        </w:rPr>
        <w:t xml:space="preserve">. Theo </w:t>
      </w:r>
      <w:proofErr w:type="spellStart"/>
      <w:r w:rsidR="00345A0B">
        <w:rPr>
          <w:rFonts w:ascii="Times New Roman" w:hAnsi="Times New Roman" w:cs="Times New Roman"/>
        </w:rPr>
        <w:t>nhóm</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tác</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giả</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đã</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đến</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lúc</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các</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tổ</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chức</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trọng</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tài</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tại</w:t>
      </w:r>
      <w:proofErr w:type="spellEnd"/>
      <w:r w:rsidR="00345A0B">
        <w:rPr>
          <w:rFonts w:ascii="Times New Roman" w:hAnsi="Times New Roman" w:cs="Times New Roman"/>
        </w:rPr>
        <w:t xml:space="preserve"> Việt Nam </w:t>
      </w:r>
      <w:proofErr w:type="spellStart"/>
      <w:r w:rsidR="00345A0B">
        <w:rPr>
          <w:rFonts w:ascii="Times New Roman" w:hAnsi="Times New Roman" w:cs="Times New Roman"/>
        </w:rPr>
        <w:t>bổ</w:t>
      </w:r>
      <w:proofErr w:type="spellEnd"/>
      <w:r w:rsidR="00345A0B">
        <w:rPr>
          <w:rFonts w:ascii="Times New Roman" w:hAnsi="Times New Roman" w:cs="Times New Roman"/>
        </w:rPr>
        <w:t xml:space="preserve"> sung, </w:t>
      </w:r>
      <w:proofErr w:type="spellStart"/>
      <w:r w:rsidR="00345A0B">
        <w:rPr>
          <w:rFonts w:ascii="Times New Roman" w:hAnsi="Times New Roman" w:cs="Times New Roman"/>
        </w:rPr>
        <w:t>sửa</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đổi</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quy</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định</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về</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vấn</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đề</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lastRenderedPageBreak/>
        <w:t>này</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trong</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quy</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tắc</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tố</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tụng</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trọng</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tài</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để</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tạo</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điều</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kiện</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cho</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các</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luật</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sư</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và</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Hội</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đồng</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Trọng</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tài</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có</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cơ</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sở</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tranh</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tụng</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và</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giải</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quyết</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tranh</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chấp</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trong</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một</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khuôn</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khổ</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pháp</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lý</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tương</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thích</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hơn</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với</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các</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chuẩn</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mực</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quốc</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tế</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từ</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đó</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góp</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phần</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nâng</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cao</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uy</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tín</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và</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sức</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cạnh</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tranh</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của</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các</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tổ</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chức</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trọng</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tài</w:t>
      </w:r>
      <w:proofErr w:type="spellEnd"/>
      <w:r w:rsidR="00345A0B">
        <w:rPr>
          <w:rFonts w:ascii="Times New Roman" w:hAnsi="Times New Roman" w:cs="Times New Roman"/>
        </w:rPr>
        <w:t xml:space="preserve"> </w:t>
      </w:r>
      <w:proofErr w:type="spellStart"/>
      <w:r w:rsidR="00345A0B">
        <w:rPr>
          <w:rFonts w:ascii="Times New Roman" w:hAnsi="Times New Roman" w:cs="Times New Roman"/>
        </w:rPr>
        <w:t>tại</w:t>
      </w:r>
      <w:proofErr w:type="spellEnd"/>
      <w:r w:rsidR="00345A0B">
        <w:rPr>
          <w:rFonts w:ascii="Times New Roman" w:hAnsi="Times New Roman" w:cs="Times New Roman"/>
        </w:rPr>
        <w:t xml:space="preserve"> Việt Nam.</w:t>
      </w:r>
    </w:p>
    <w:p w14:paraId="579C5C87" w14:textId="082EE0D7" w:rsidR="002E025A" w:rsidRDefault="002E025A" w:rsidP="00E45668">
      <w:pPr>
        <w:spacing w:line="360" w:lineRule="auto"/>
        <w:ind w:firstLine="567"/>
        <w:jc w:val="both"/>
        <w:rPr>
          <w:rFonts w:ascii="Times New Roman" w:hAnsi="Times New Roman" w:cs="Times New Roman"/>
        </w:rPr>
      </w:pPr>
    </w:p>
    <w:p w14:paraId="025FB5FC" w14:textId="77777777" w:rsidR="003C673C" w:rsidRDefault="003C673C">
      <w:pPr>
        <w:rPr>
          <w:rFonts w:ascii="Times New Roman" w:hAnsi="Times New Roman" w:cs="Times New Roman"/>
          <w:b/>
          <w:bCs/>
        </w:rPr>
      </w:pPr>
      <w:r>
        <w:rPr>
          <w:rFonts w:ascii="Times New Roman" w:hAnsi="Times New Roman" w:cs="Times New Roman"/>
          <w:b/>
          <w:bCs/>
        </w:rPr>
        <w:br w:type="page"/>
      </w:r>
    </w:p>
    <w:p w14:paraId="238E768D" w14:textId="094DA280" w:rsidR="00356AD4" w:rsidRPr="00356AD4" w:rsidRDefault="00356AD4" w:rsidP="00356AD4">
      <w:pPr>
        <w:spacing w:line="360" w:lineRule="auto"/>
        <w:jc w:val="center"/>
        <w:rPr>
          <w:rFonts w:ascii="Times New Roman" w:hAnsi="Times New Roman" w:cs="Times New Roman"/>
          <w:b/>
          <w:bCs/>
        </w:rPr>
      </w:pPr>
      <w:r w:rsidRPr="00356AD4">
        <w:rPr>
          <w:rFonts w:ascii="Times New Roman" w:hAnsi="Times New Roman" w:cs="Times New Roman"/>
          <w:b/>
          <w:bCs/>
        </w:rPr>
        <w:lastRenderedPageBreak/>
        <w:t xml:space="preserve">Tài </w:t>
      </w:r>
      <w:proofErr w:type="spellStart"/>
      <w:r w:rsidRPr="00356AD4">
        <w:rPr>
          <w:rFonts w:ascii="Times New Roman" w:hAnsi="Times New Roman" w:cs="Times New Roman"/>
          <w:b/>
          <w:bCs/>
        </w:rPr>
        <w:t>liệu</w:t>
      </w:r>
      <w:proofErr w:type="spellEnd"/>
      <w:r w:rsidRPr="00356AD4">
        <w:rPr>
          <w:rFonts w:ascii="Times New Roman" w:hAnsi="Times New Roman" w:cs="Times New Roman"/>
          <w:b/>
          <w:bCs/>
        </w:rPr>
        <w:t xml:space="preserve"> </w:t>
      </w:r>
      <w:proofErr w:type="spellStart"/>
      <w:r w:rsidRPr="00356AD4">
        <w:rPr>
          <w:rFonts w:ascii="Times New Roman" w:hAnsi="Times New Roman" w:cs="Times New Roman"/>
          <w:b/>
          <w:bCs/>
        </w:rPr>
        <w:t>tham</w:t>
      </w:r>
      <w:proofErr w:type="spellEnd"/>
      <w:r w:rsidRPr="00356AD4">
        <w:rPr>
          <w:rFonts w:ascii="Times New Roman" w:hAnsi="Times New Roman" w:cs="Times New Roman"/>
          <w:b/>
          <w:bCs/>
        </w:rPr>
        <w:t xml:space="preserve"> </w:t>
      </w:r>
      <w:proofErr w:type="spellStart"/>
      <w:r w:rsidRPr="00356AD4">
        <w:rPr>
          <w:rFonts w:ascii="Times New Roman" w:hAnsi="Times New Roman" w:cs="Times New Roman"/>
          <w:b/>
          <w:bCs/>
        </w:rPr>
        <w:t>khảo</w:t>
      </w:r>
      <w:proofErr w:type="spellEnd"/>
    </w:p>
    <w:p w14:paraId="5F33E594" w14:textId="77777777" w:rsidR="004D26F1" w:rsidRPr="001710CC" w:rsidRDefault="004D26F1" w:rsidP="004D26F1">
      <w:pPr>
        <w:spacing w:line="360" w:lineRule="auto"/>
        <w:ind w:left="207"/>
        <w:jc w:val="both"/>
        <w:rPr>
          <w:rFonts w:ascii="Times New Roman" w:hAnsi="Times New Roman" w:cs="Times New Roman"/>
          <w:i/>
          <w:iCs/>
        </w:rPr>
      </w:pPr>
    </w:p>
    <w:p w14:paraId="03EE250D" w14:textId="2448D568" w:rsidR="00E45668" w:rsidRPr="00E45668" w:rsidRDefault="00E45668" w:rsidP="00E45668">
      <w:pPr>
        <w:pStyle w:val="ListParagraph"/>
        <w:numPr>
          <w:ilvl w:val="0"/>
          <w:numId w:val="8"/>
        </w:numPr>
        <w:spacing w:line="360" w:lineRule="auto"/>
        <w:ind w:left="567" w:hanging="567"/>
        <w:jc w:val="both"/>
        <w:rPr>
          <w:rFonts w:ascii="Times New Roman" w:hAnsi="Times New Roman" w:cs="Times New Roman"/>
        </w:rPr>
      </w:pPr>
      <w:r w:rsidRPr="00E45668">
        <w:rPr>
          <w:rFonts w:ascii="Times New Roman" w:hAnsi="Times New Roman" w:cs="Times New Roman"/>
        </w:rPr>
        <w:t>ADR Vietnam Chambers, “</w:t>
      </w:r>
      <w:proofErr w:type="spellStart"/>
      <w:r w:rsidRPr="00E45668">
        <w:rPr>
          <w:rFonts w:ascii="Times New Roman" w:hAnsi="Times New Roman" w:cs="Times New Roman"/>
        </w:rPr>
        <w:t>Chủ</w:t>
      </w:r>
      <w:proofErr w:type="spellEnd"/>
      <w:r w:rsidRPr="00E45668">
        <w:rPr>
          <w:rFonts w:ascii="Times New Roman" w:hAnsi="Times New Roman" w:cs="Times New Roman"/>
        </w:rPr>
        <w:t xml:space="preserve"> </w:t>
      </w:r>
      <w:proofErr w:type="spellStart"/>
      <w:r w:rsidRPr="00E45668">
        <w:rPr>
          <w:rFonts w:ascii="Times New Roman" w:hAnsi="Times New Roman" w:cs="Times New Roman"/>
        </w:rPr>
        <w:t>đề</w:t>
      </w:r>
      <w:proofErr w:type="spellEnd"/>
      <w:r w:rsidRPr="00E45668">
        <w:rPr>
          <w:rFonts w:ascii="Times New Roman" w:hAnsi="Times New Roman" w:cs="Times New Roman"/>
        </w:rPr>
        <w:t xml:space="preserve"> 1 – Tranh </w:t>
      </w:r>
      <w:proofErr w:type="spellStart"/>
      <w:r w:rsidRPr="00E45668">
        <w:rPr>
          <w:rFonts w:ascii="Times New Roman" w:hAnsi="Times New Roman" w:cs="Times New Roman"/>
        </w:rPr>
        <w:t>chấp</w:t>
      </w:r>
      <w:proofErr w:type="spellEnd"/>
      <w:r w:rsidRPr="00E45668">
        <w:rPr>
          <w:rFonts w:ascii="Times New Roman" w:hAnsi="Times New Roman" w:cs="Times New Roman"/>
        </w:rPr>
        <w:t xml:space="preserve"> </w:t>
      </w:r>
      <w:proofErr w:type="spellStart"/>
      <w:r w:rsidRPr="00E45668">
        <w:rPr>
          <w:rFonts w:ascii="Times New Roman" w:hAnsi="Times New Roman" w:cs="Times New Roman"/>
        </w:rPr>
        <w:t>từ</w:t>
      </w:r>
      <w:proofErr w:type="spellEnd"/>
      <w:r w:rsidRPr="00E45668">
        <w:rPr>
          <w:rFonts w:ascii="Times New Roman" w:hAnsi="Times New Roman" w:cs="Times New Roman"/>
        </w:rPr>
        <w:t xml:space="preserve"> </w:t>
      </w:r>
      <w:proofErr w:type="spellStart"/>
      <w:r w:rsidRPr="00E45668">
        <w:rPr>
          <w:rFonts w:ascii="Times New Roman" w:hAnsi="Times New Roman" w:cs="Times New Roman"/>
        </w:rPr>
        <w:t>nhiều</w:t>
      </w:r>
      <w:proofErr w:type="spellEnd"/>
      <w:r w:rsidRPr="00E45668">
        <w:rPr>
          <w:rFonts w:ascii="Times New Roman" w:hAnsi="Times New Roman" w:cs="Times New Roman"/>
        </w:rPr>
        <w:t xml:space="preserve"> </w:t>
      </w:r>
      <w:proofErr w:type="spellStart"/>
      <w:r w:rsidRPr="00E45668">
        <w:rPr>
          <w:rFonts w:ascii="Times New Roman" w:hAnsi="Times New Roman" w:cs="Times New Roman"/>
        </w:rPr>
        <w:t>hợp</w:t>
      </w:r>
      <w:proofErr w:type="spellEnd"/>
      <w:r w:rsidRPr="00E45668">
        <w:rPr>
          <w:rFonts w:ascii="Times New Roman" w:hAnsi="Times New Roman" w:cs="Times New Roman"/>
        </w:rPr>
        <w:t xml:space="preserve"> </w:t>
      </w:r>
      <w:proofErr w:type="spellStart"/>
      <w:r w:rsidRPr="00E45668">
        <w:rPr>
          <w:rFonts w:ascii="Times New Roman" w:hAnsi="Times New Roman" w:cs="Times New Roman"/>
        </w:rPr>
        <w:t>đồng</w:t>
      </w:r>
      <w:proofErr w:type="spellEnd"/>
      <w:r w:rsidRPr="00E45668">
        <w:rPr>
          <w:rFonts w:ascii="Times New Roman" w:hAnsi="Times New Roman" w:cs="Times New Roman"/>
        </w:rPr>
        <w:t xml:space="preserve">,” </w:t>
      </w:r>
      <w:hyperlink r:id="rId9" w:tgtFrame="_new" w:history="1">
        <w:r w:rsidRPr="00E45668">
          <w:rPr>
            <w:rStyle w:val="Hyperlink"/>
            <w:rFonts w:ascii="Times New Roman" w:hAnsi="Times New Roman" w:cs="Times New Roman"/>
          </w:rPr>
          <w:t>https://adr.com.vn/vi/tin-tuc/series-trong-tai-da-benda-hop-dong-chu-de-1-tranh-chap-phat-sinh-tu-nhieu-hop-dong</w:t>
        </w:r>
      </w:hyperlink>
      <w:r w:rsidRPr="00E45668">
        <w:rPr>
          <w:rFonts w:ascii="Times New Roman" w:hAnsi="Times New Roman" w:cs="Times New Roman"/>
        </w:rPr>
        <w:t>.</w:t>
      </w:r>
    </w:p>
    <w:p w14:paraId="621006F0" w14:textId="6BF6D034" w:rsidR="00E45668" w:rsidRPr="00E45668" w:rsidRDefault="00E45668" w:rsidP="00E45668">
      <w:pPr>
        <w:pStyle w:val="ListParagraph"/>
        <w:numPr>
          <w:ilvl w:val="0"/>
          <w:numId w:val="8"/>
        </w:numPr>
        <w:spacing w:line="360" w:lineRule="auto"/>
        <w:ind w:left="567" w:hanging="567"/>
        <w:jc w:val="both"/>
        <w:rPr>
          <w:rFonts w:ascii="Times New Roman" w:hAnsi="Times New Roman" w:cs="Times New Roman"/>
        </w:rPr>
      </w:pPr>
      <w:r w:rsidRPr="00E45668">
        <w:rPr>
          <w:rFonts w:ascii="Times New Roman" w:hAnsi="Times New Roman" w:cs="Times New Roman"/>
        </w:rPr>
        <w:t xml:space="preserve">Choong, John, Mark Mangan, et al., </w:t>
      </w:r>
      <w:r w:rsidRPr="00E45668">
        <w:rPr>
          <w:rFonts w:ascii="Times New Roman" w:hAnsi="Times New Roman" w:cs="Times New Roman"/>
          <w:i/>
          <w:iCs/>
        </w:rPr>
        <w:t>A Guide to the SIAC Arbitration Rules</w:t>
      </w:r>
      <w:r w:rsidRPr="00E45668">
        <w:rPr>
          <w:rFonts w:ascii="Times New Roman" w:hAnsi="Times New Roman" w:cs="Times New Roman"/>
        </w:rPr>
        <w:t xml:space="preserve">, 2nd </w:t>
      </w:r>
      <w:proofErr w:type="spellStart"/>
      <w:r w:rsidRPr="00E45668">
        <w:rPr>
          <w:rFonts w:ascii="Times New Roman" w:hAnsi="Times New Roman" w:cs="Times New Roman"/>
        </w:rPr>
        <w:t>edn</w:t>
      </w:r>
      <w:proofErr w:type="spellEnd"/>
      <w:r w:rsidRPr="00E45668">
        <w:rPr>
          <w:rFonts w:ascii="Times New Roman" w:hAnsi="Times New Roman" w:cs="Times New Roman"/>
        </w:rPr>
        <w:t xml:space="preserve"> (Oxford University Press, 2018).</w:t>
      </w:r>
    </w:p>
    <w:p w14:paraId="1BE70D44" w14:textId="116DC33D" w:rsidR="00E45668" w:rsidRPr="00E45668" w:rsidRDefault="00E45668" w:rsidP="00E45668">
      <w:pPr>
        <w:pStyle w:val="ListParagraph"/>
        <w:numPr>
          <w:ilvl w:val="0"/>
          <w:numId w:val="8"/>
        </w:numPr>
        <w:spacing w:line="360" w:lineRule="auto"/>
        <w:ind w:left="567" w:hanging="567"/>
        <w:jc w:val="both"/>
        <w:rPr>
          <w:rFonts w:ascii="Times New Roman" w:hAnsi="Times New Roman" w:cs="Times New Roman"/>
        </w:rPr>
      </w:pPr>
      <w:r w:rsidRPr="00E45668">
        <w:rPr>
          <w:rFonts w:ascii="Times New Roman" w:hAnsi="Times New Roman" w:cs="Times New Roman"/>
        </w:rPr>
        <w:t xml:space="preserve">Fry, J., S. Greenberg, F. Mazza, </w:t>
      </w:r>
      <w:r w:rsidRPr="00E45668">
        <w:rPr>
          <w:rFonts w:ascii="Times New Roman" w:hAnsi="Times New Roman" w:cs="Times New Roman"/>
          <w:i/>
          <w:iCs/>
        </w:rPr>
        <w:t>The Secretariat’s Guide to ICC Arbitration</w:t>
      </w:r>
      <w:r w:rsidRPr="00E45668">
        <w:rPr>
          <w:rFonts w:ascii="Times New Roman" w:hAnsi="Times New Roman" w:cs="Times New Roman"/>
        </w:rPr>
        <w:t>, ICC Publication 729 (Paris, 2012).</w:t>
      </w:r>
    </w:p>
    <w:p w14:paraId="09F4A8A6" w14:textId="7A45CFAA" w:rsidR="00E45668" w:rsidRPr="00E45668" w:rsidRDefault="00E45668" w:rsidP="00E45668">
      <w:pPr>
        <w:pStyle w:val="ListParagraph"/>
        <w:numPr>
          <w:ilvl w:val="0"/>
          <w:numId w:val="8"/>
        </w:numPr>
        <w:spacing w:line="360" w:lineRule="auto"/>
        <w:ind w:left="567" w:hanging="567"/>
        <w:jc w:val="both"/>
        <w:rPr>
          <w:rFonts w:ascii="Times New Roman" w:hAnsi="Times New Roman" w:cs="Times New Roman"/>
        </w:rPr>
      </w:pPr>
      <w:r w:rsidRPr="00E45668">
        <w:rPr>
          <w:rFonts w:ascii="Times New Roman" w:hAnsi="Times New Roman" w:cs="Times New Roman"/>
        </w:rPr>
        <w:t xml:space="preserve">Grierson, Jacob and Annet van Hooft, </w:t>
      </w:r>
      <w:r w:rsidRPr="00E45668">
        <w:rPr>
          <w:rFonts w:ascii="Times New Roman" w:hAnsi="Times New Roman" w:cs="Times New Roman"/>
          <w:i/>
          <w:iCs/>
        </w:rPr>
        <w:t>Arbitrating under the 2012 ICC Rules</w:t>
      </w:r>
      <w:r w:rsidRPr="00E45668">
        <w:rPr>
          <w:rFonts w:ascii="Times New Roman" w:hAnsi="Times New Roman" w:cs="Times New Roman"/>
        </w:rPr>
        <w:t xml:space="preserve"> (Kluwer Law International, 2012).</w:t>
      </w:r>
    </w:p>
    <w:p w14:paraId="09F68B99" w14:textId="183F8AA9" w:rsidR="00E45668" w:rsidRPr="00E45668" w:rsidRDefault="00E45668" w:rsidP="00E45668">
      <w:pPr>
        <w:pStyle w:val="ListParagraph"/>
        <w:numPr>
          <w:ilvl w:val="0"/>
          <w:numId w:val="8"/>
        </w:numPr>
        <w:spacing w:line="360" w:lineRule="auto"/>
        <w:ind w:left="567" w:hanging="567"/>
        <w:jc w:val="both"/>
        <w:rPr>
          <w:rFonts w:ascii="Times New Roman" w:hAnsi="Times New Roman" w:cs="Times New Roman"/>
        </w:rPr>
      </w:pPr>
      <w:r w:rsidRPr="00E45668">
        <w:rPr>
          <w:rFonts w:ascii="Times New Roman" w:hAnsi="Times New Roman" w:cs="Times New Roman"/>
        </w:rPr>
        <w:t xml:space="preserve">Hong Kong International Arbitration Centre (HKIAC), </w:t>
      </w:r>
      <w:r w:rsidRPr="00E45668">
        <w:rPr>
          <w:rFonts w:ascii="Times New Roman" w:hAnsi="Times New Roman" w:cs="Times New Roman"/>
          <w:i/>
          <w:iCs/>
        </w:rPr>
        <w:t>Administered Arbitration Rules</w:t>
      </w:r>
      <w:r w:rsidRPr="00E45668">
        <w:rPr>
          <w:rFonts w:ascii="Times New Roman" w:hAnsi="Times New Roman" w:cs="Times New Roman"/>
        </w:rPr>
        <w:t xml:space="preserve"> (2018).</w:t>
      </w:r>
    </w:p>
    <w:p w14:paraId="52563543" w14:textId="39698A8A" w:rsidR="00E45668" w:rsidRPr="00E45668" w:rsidRDefault="00E45668" w:rsidP="00E45668">
      <w:pPr>
        <w:pStyle w:val="ListParagraph"/>
        <w:numPr>
          <w:ilvl w:val="0"/>
          <w:numId w:val="8"/>
        </w:numPr>
        <w:spacing w:line="360" w:lineRule="auto"/>
        <w:ind w:left="567" w:hanging="567"/>
        <w:jc w:val="both"/>
        <w:rPr>
          <w:rFonts w:ascii="Times New Roman" w:hAnsi="Times New Roman" w:cs="Times New Roman"/>
        </w:rPr>
      </w:pPr>
      <w:r w:rsidRPr="00E45668">
        <w:rPr>
          <w:rFonts w:ascii="Times New Roman" w:hAnsi="Times New Roman" w:cs="Times New Roman"/>
        </w:rPr>
        <w:t xml:space="preserve">HKIAC, </w:t>
      </w:r>
      <w:r w:rsidRPr="00E45668">
        <w:rPr>
          <w:rFonts w:ascii="Times New Roman" w:hAnsi="Times New Roman" w:cs="Times New Roman"/>
          <w:i/>
          <w:iCs/>
        </w:rPr>
        <w:t>Practice Note on Consolidation of Arbitrations</w:t>
      </w:r>
      <w:r w:rsidRPr="00E45668">
        <w:rPr>
          <w:rFonts w:ascii="Times New Roman" w:hAnsi="Times New Roman" w:cs="Times New Roman"/>
        </w:rPr>
        <w:t xml:space="preserve"> (2016), </w:t>
      </w:r>
      <w:hyperlink r:id="rId10" w:tgtFrame="_new" w:history="1">
        <w:r w:rsidRPr="00E45668">
          <w:rPr>
            <w:rStyle w:val="Hyperlink"/>
            <w:rFonts w:ascii="Times New Roman" w:hAnsi="Times New Roman" w:cs="Times New Roman"/>
          </w:rPr>
          <w:t>https://www.hkiac.org/sites/default/files/ck_filebrowser/PDF/arbitration/Final%20Practice%20Note%20on%20Consolidation.pdf</w:t>
        </w:r>
      </w:hyperlink>
      <w:r w:rsidRPr="00E45668">
        <w:rPr>
          <w:rFonts w:ascii="Times New Roman" w:hAnsi="Times New Roman" w:cs="Times New Roman"/>
        </w:rPr>
        <w:t>.</w:t>
      </w:r>
    </w:p>
    <w:p w14:paraId="50462C85" w14:textId="12803339" w:rsidR="00E45668" w:rsidRPr="00E45668" w:rsidRDefault="00E45668" w:rsidP="00E45668">
      <w:pPr>
        <w:pStyle w:val="ListParagraph"/>
        <w:numPr>
          <w:ilvl w:val="0"/>
          <w:numId w:val="8"/>
        </w:numPr>
        <w:spacing w:line="360" w:lineRule="auto"/>
        <w:ind w:left="567" w:hanging="567"/>
        <w:jc w:val="both"/>
        <w:rPr>
          <w:rFonts w:ascii="Times New Roman" w:hAnsi="Times New Roman" w:cs="Times New Roman"/>
        </w:rPr>
      </w:pPr>
      <w:r w:rsidRPr="00E45668">
        <w:rPr>
          <w:rFonts w:ascii="Times New Roman" w:hAnsi="Times New Roman" w:cs="Times New Roman"/>
        </w:rPr>
        <w:t xml:space="preserve">HKIAC, </w:t>
      </w:r>
      <w:r w:rsidRPr="00E45668">
        <w:rPr>
          <w:rFonts w:ascii="Times New Roman" w:hAnsi="Times New Roman" w:cs="Times New Roman"/>
          <w:i/>
          <w:iCs/>
        </w:rPr>
        <w:t>Practice Notes on Compatibility of Arbitration Clauses</w:t>
      </w:r>
      <w:r w:rsidRPr="00E45668">
        <w:rPr>
          <w:rFonts w:ascii="Times New Roman" w:hAnsi="Times New Roman" w:cs="Times New Roman"/>
        </w:rPr>
        <w:t xml:space="preserve"> (2020), </w:t>
      </w:r>
      <w:hyperlink r:id="rId11" w:tgtFrame="_new" w:history="1">
        <w:r w:rsidRPr="00E45668">
          <w:rPr>
            <w:rStyle w:val="Hyperlink"/>
            <w:rFonts w:ascii="Times New Roman" w:hAnsi="Times New Roman" w:cs="Times New Roman"/>
          </w:rPr>
          <w:t>https://www.hkiac.org/sites/default/files/ck_filebrowser/Practice%20Note%20on%20Compatibility%20of%20Arbitration%20Clauses_EN.pdf</w:t>
        </w:r>
      </w:hyperlink>
      <w:r w:rsidRPr="00E45668">
        <w:rPr>
          <w:rFonts w:ascii="Times New Roman" w:hAnsi="Times New Roman" w:cs="Times New Roman"/>
        </w:rPr>
        <w:t>.</w:t>
      </w:r>
    </w:p>
    <w:p w14:paraId="2F26DAB6" w14:textId="1C4FEA0F" w:rsidR="00E45668" w:rsidRPr="00E45668" w:rsidRDefault="00E45668" w:rsidP="00E45668">
      <w:pPr>
        <w:pStyle w:val="ListParagraph"/>
        <w:numPr>
          <w:ilvl w:val="0"/>
          <w:numId w:val="8"/>
        </w:numPr>
        <w:spacing w:line="360" w:lineRule="auto"/>
        <w:ind w:left="567" w:hanging="567"/>
        <w:jc w:val="both"/>
        <w:rPr>
          <w:rFonts w:ascii="Times New Roman" w:hAnsi="Times New Roman" w:cs="Times New Roman"/>
        </w:rPr>
      </w:pPr>
      <w:r w:rsidRPr="00E45668">
        <w:rPr>
          <w:rFonts w:ascii="Times New Roman" w:hAnsi="Times New Roman" w:cs="Times New Roman"/>
        </w:rPr>
        <w:t xml:space="preserve">Moser, Michael J. and Chiann Bao, </w:t>
      </w:r>
      <w:r w:rsidRPr="00E45668">
        <w:rPr>
          <w:rFonts w:ascii="Times New Roman" w:hAnsi="Times New Roman" w:cs="Times New Roman"/>
          <w:i/>
          <w:iCs/>
        </w:rPr>
        <w:t>A Guide to the HKIAC Arbitration Rules</w:t>
      </w:r>
      <w:r w:rsidRPr="00E45668">
        <w:rPr>
          <w:rFonts w:ascii="Times New Roman" w:hAnsi="Times New Roman" w:cs="Times New Roman"/>
        </w:rPr>
        <w:t xml:space="preserve">, 2nd </w:t>
      </w:r>
      <w:proofErr w:type="spellStart"/>
      <w:r w:rsidRPr="00E45668">
        <w:rPr>
          <w:rFonts w:ascii="Times New Roman" w:hAnsi="Times New Roman" w:cs="Times New Roman"/>
        </w:rPr>
        <w:t>edn</w:t>
      </w:r>
      <w:proofErr w:type="spellEnd"/>
      <w:r w:rsidRPr="00E45668">
        <w:rPr>
          <w:rFonts w:ascii="Times New Roman" w:hAnsi="Times New Roman" w:cs="Times New Roman"/>
        </w:rPr>
        <w:t xml:space="preserve"> (Oxford University Press, 2022).</w:t>
      </w:r>
    </w:p>
    <w:p w14:paraId="44B8995F" w14:textId="064F31EA" w:rsidR="00E45668" w:rsidRPr="00E45668" w:rsidRDefault="00E45668" w:rsidP="00E45668">
      <w:pPr>
        <w:pStyle w:val="ListParagraph"/>
        <w:numPr>
          <w:ilvl w:val="0"/>
          <w:numId w:val="8"/>
        </w:numPr>
        <w:spacing w:line="360" w:lineRule="auto"/>
        <w:ind w:left="567" w:hanging="567"/>
        <w:jc w:val="both"/>
        <w:rPr>
          <w:rFonts w:ascii="Times New Roman" w:hAnsi="Times New Roman" w:cs="Times New Roman"/>
        </w:rPr>
      </w:pPr>
      <w:r w:rsidRPr="00E45668">
        <w:rPr>
          <w:rFonts w:ascii="Times New Roman" w:hAnsi="Times New Roman" w:cs="Times New Roman"/>
          <w:i/>
          <w:iCs/>
        </w:rPr>
        <w:t>SYL and LBL v. GIF</w:t>
      </w:r>
      <w:r w:rsidRPr="00E45668">
        <w:rPr>
          <w:rFonts w:ascii="Times New Roman" w:hAnsi="Times New Roman" w:cs="Times New Roman"/>
        </w:rPr>
        <w:t xml:space="preserve"> [2024] HKCFI 1324, </w:t>
      </w:r>
      <w:hyperlink r:id="rId12" w:tgtFrame="_new" w:history="1">
        <w:r w:rsidRPr="00E45668">
          <w:rPr>
            <w:rStyle w:val="Hyperlink"/>
            <w:rFonts w:ascii="Times New Roman" w:hAnsi="Times New Roman" w:cs="Times New Roman"/>
          </w:rPr>
          <w:t>https://jusmundi.com/en/document/decision/en-gif-v-syl-and-lbl-judgment-of-the-court-of-first-instance-of-the-high-court-of-hong-kong-2024-hkcfi-1324-sunday-19th-may-2024</w:t>
        </w:r>
      </w:hyperlink>
      <w:r w:rsidRPr="00E45668">
        <w:rPr>
          <w:rFonts w:ascii="Times New Roman" w:hAnsi="Times New Roman" w:cs="Times New Roman"/>
        </w:rPr>
        <w:t>.</w:t>
      </w:r>
    </w:p>
    <w:p w14:paraId="78E09D69" w14:textId="369CDA36" w:rsidR="00E45668" w:rsidRPr="00E45668" w:rsidRDefault="00E45668" w:rsidP="00E45668">
      <w:pPr>
        <w:pStyle w:val="ListParagraph"/>
        <w:numPr>
          <w:ilvl w:val="0"/>
          <w:numId w:val="8"/>
        </w:numPr>
        <w:spacing w:line="360" w:lineRule="auto"/>
        <w:ind w:left="567" w:hanging="567"/>
        <w:jc w:val="both"/>
        <w:rPr>
          <w:rFonts w:ascii="Times New Roman" w:hAnsi="Times New Roman" w:cs="Times New Roman"/>
        </w:rPr>
      </w:pPr>
      <w:r w:rsidRPr="00E45668">
        <w:rPr>
          <w:rFonts w:ascii="Times New Roman" w:hAnsi="Times New Roman" w:cs="Times New Roman"/>
        </w:rPr>
        <w:t xml:space="preserve">Singapore International Arbitration Centre (SIAC), </w:t>
      </w:r>
      <w:r w:rsidRPr="00E45668">
        <w:rPr>
          <w:rFonts w:ascii="Times New Roman" w:hAnsi="Times New Roman" w:cs="Times New Roman"/>
          <w:i/>
          <w:iCs/>
        </w:rPr>
        <w:t>Arbitration Rules</w:t>
      </w:r>
      <w:r w:rsidRPr="00E45668">
        <w:rPr>
          <w:rFonts w:ascii="Times New Roman" w:hAnsi="Times New Roman" w:cs="Times New Roman"/>
        </w:rPr>
        <w:t xml:space="preserve"> (2016).</w:t>
      </w:r>
    </w:p>
    <w:p w14:paraId="5C03D0E2" w14:textId="684E66A4" w:rsidR="00E45668" w:rsidRPr="00E45668" w:rsidRDefault="00E45668" w:rsidP="00E45668">
      <w:pPr>
        <w:pStyle w:val="ListParagraph"/>
        <w:numPr>
          <w:ilvl w:val="0"/>
          <w:numId w:val="8"/>
        </w:numPr>
        <w:spacing w:line="360" w:lineRule="auto"/>
        <w:ind w:left="567" w:hanging="567"/>
        <w:jc w:val="both"/>
        <w:rPr>
          <w:rFonts w:ascii="Times New Roman" w:hAnsi="Times New Roman" w:cs="Times New Roman"/>
        </w:rPr>
      </w:pPr>
      <w:proofErr w:type="spellStart"/>
      <w:r w:rsidRPr="00E45668">
        <w:rPr>
          <w:rFonts w:ascii="Times New Roman" w:hAnsi="Times New Roman" w:cs="Times New Roman"/>
        </w:rPr>
        <w:t>Luật</w:t>
      </w:r>
      <w:proofErr w:type="spellEnd"/>
      <w:r w:rsidRPr="00E45668">
        <w:rPr>
          <w:rFonts w:ascii="Times New Roman" w:hAnsi="Times New Roman" w:cs="Times New Roman"/>
        </w:rPr>
        <w:t xml:space="preserve"> </w:t>
      </w:r>
      <w:proofErr w:type="spellStart"/>
      <w:r w:rsidRPr="00E45668">
        <w:rPr>
          <w:rFonts w:ascii="Times New Roman" w:hAnsi="Times New Roman" w:cs="Times New Roman"/>
        </w:rPr>
        <w:t>Trọng</w:t>
      </w:r>
      <w:proofErr w:type="spellEnd"/>
      <w:r w:rsidRPr="00E45668">
        <w:rPr>
          <w:rFonts w:ascii="Times New Roman" w:hAnsi="Times New Roman" w:cs="Times New Roman"/>
        </w:rPr>
        <w:t xml:space="preserve"> </w:t>
      </w:r>
      <w:proofErr w:type="spellStart"/>
      <w:r w:rsidRPr="00E45668">
        <w:rPr>
          <w:rFonts w:ascii="Times New Roman" w:hAnsi="Times New Roman" w:cs="Times New Roman"/>
        </w:rPr>
        <w:t>tài</w:t>
      </w:r>
      <w:proofErr w:type="spellEnd"/>
      <w:r w:rsidRPr="00E45668">
        <w:rPr>
          <w:rFonts w:ascii="Times New Roman" w:hAnsi="Times New Roman" w:cs="Times New Roman"/>
        </w:rPr>
        <w:t xml:space="preserve"> Thương </w:t>
      </w:r>
      <w:proofErr w:type="spellStart"/>
      <w:r w:rsidRPr="00E45668">
        <w:rPr>
          <w:rFonts w:ascii="Times New Roman" w:hAnsi="Times New Roman" w:cs="Times New Roman"/>
        </w:rPr>
        <w:t>mại</w:t>
      </w:r>
      <w:proofErr w:type="spellEnd"/>
      <w:r w:rsidRPr="00E45668">
        <w:rPr>
          <w:rFonts w:ascii="Times New Roman" w:hAnsi="Times New Roman" w:cs="Times New Roman"/>
        </w:rPr>
        <w:t xml:space="preserve"> Việt Nam 2010.</w:t>
      </w:r>
    </w:p>
    <w:p w14:paraId="3D2A85FC" w14:textId="28F01107" w:rsidR="007923E7" w:rsidRPr="005666B3" w:rsidRDefault="00E45668" w:rsidP="005666B3">
      <w:pPr>
        <w:pStyle w:val="ListParagraph"/>
        <w:numPr>
          <w:ilvl w:val="0"/>
          <w:numId w:val="8"/>
        </w:numPr>
        <w:spacing w:line="360" w:lineRule="auto"/>
        <w:ind w:left="567" w:hanging="567"/>
        <w:jc w:val="both"/>
        <w:rPr>
          <w:rFonts w:ascii="Times New Roman" w:hAnsi="Times New Roman" w:cs="Times New Roman"/>
        </w:rPr>
      </w:pPr>
      <w:r w:rsidRPr="00E45668">
        <w:rPr>
          <w:rFonts w:ascii="Times New Roman" w:hAnsi="Times New Roman" w:cs="Times New Roman"/>
        </w:rPr>
        <w:t>Chartered Institute of Arbitrators (</w:t>
      </w:r>
      <w:proofErr w:type="spellStart"/>
      <w:r w:rsidRPr="00E45668">
        <w:rPr>
          <w:rFonts w:ascii="Times New Roman" w:hAnsi="Times New Roman" w:cs="Times New Roman"/>
        </w:rPr>
        <w:t>CIArb</w:t>
      </w:r>
      <w:proofErr w:type="spellEnd"/>
      <w:r w:rsidRPr="00E45668">
        <w:rPr>
          <w:rFonts w:ascii="Times New Roman" w:hAnsi="Times New Roman" w:cs="Times New Roman"/>
        </w:rPr>
        <w:t xml:space="preserve">), </w:t>
      </w:r>
      <w:r w:rsidRPr="00E45668">
        <w:rPr>
          <w:rFonts w:ascii="Times New Roman" w:hAnsi="Times New Roman" w:cs="Times New Roman"/>
          <w:i/>
          <w:iCs/>
        </w:rPr>
        <w:t>Guidelines on Consolidation of Arbitrations</w:t>
      </w:r>
      <w:r w:rsidRPr="00E45668">
        <w:rPr>
          <w:rFonts w:ascii="Times New Roman" w:hAnsi="Times New Roman" w:cs="Times New Roman"/>
        </w:rPr>
        <w:t xml:space="preserve">, </w:t>
      </w:r>
      <w:proofErr w:type="spellStart"/>
      <w:r w:rsidRPr="00E45668">
        <w:rPr>
          <w:rFonts w:ascii="Times New Roman" w:hAnsi="Times New Roman" w:cs="Times New Roman"/>
        </w:rPr>
        <w:t>Hướng</w:t>
      </w:r>
      <w:proofErr w:type="spellEnd"/>
      <w:r w:rsidRPr="00E45668">
        <w:rPr>
          <w:rFonts w:ascii="Times New Roman" w:hAnsi="Times New Roman" w:cs="Times New Roman"/>
        </w:rPr>
        <w:t xml:space="preserve"> </w:t>
      </w:r>
      <w:proofErr w:type="spellStart"/>
      <w:r w:rsidRPr="00E45668">
        <w:rPr>
          <w:rFonts w:ascii="Times New Roman" w:hAnsi="Times New Roman" w:cs="Times New Roman"/>
        </w:rPr>
        <w:t>dẫn</w:t>
      </w:r>
      <w:proofErr w:type="spellEnd"/>
      <w:r w:rsidRPr="00E45668">
        <w:rPr>
          <w:rFonts w:ascii="Times New Roman" w:hAnsi="Times New Roman" w:cs="Times New Roman"/>
        </w:rPr>
        <w:t xml:space="preserve"> </w:t>
      </w:r>
      <w:proofErr w:type="spellStart"/>
      <w:r w:rsidRPr="00E45668">
        <w:rPr>
          <w:rFonts w:ascii="Times New Roman" w:hAnsi="Times New Roman" w:cs="Times New Roman"/>
        </w:rPr>
        <w:t>số</w:t>
      </w:r>
      <w:proofErr w:type="spellEnd"/>
      <w:r w:rsidRPr="00E45668">
        <w:rPr>
          <w:rFonts w:ascii="Times New Roman" w:hAnsi="Times New Roman" w:cs="Times New Roman"/>
        </w:rPr>
        <w:t xml:space="preserve"> 17</w:t>
      </w:r>
      <w:r>
        <w:rPr>
          <w:rFonts w:ascii="Times New Roman" w:hAnsi="Times New Roman" w:cs="Times New Roman"/>
        </w:rPr>
        <w:t xml:space="preserve">, </w:t>
      </w:r>
      <w:hyperlink r:id="rId13" w:history="1">
        <w:r w:rsidRPr="00B0394A">
          <w:rPr>
            <w:rStyle w:val="Hyperlink"/>
            <w:rFonts w:ascii="Times New Roman" w:hAnsi="Times New Roman" w:cs="Times New Roman"/>
          </w:rPr>
          <w:t>https://www.ciarb.org/media/ynlbq2ar/guideline-17-on-multiparty-arbitration.pdf</w:t>
        </w:r>
      </w:hyperlink>
      <w:r>
        <w:rPr>
          <w:rFonts w:ascii="Times New Roman" w:hAnsi="Times New Roman" w:cs="Times New Roman"/>
        </w:rPr>
        <w:t xml:space="preserve">. </w:t>
      </w:r>
    </w:p>
    <w:sectPr w:rsidR="007923E7" w:rsidRPr="005666B3" w:rsidSect="002D5AC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2C577" w14:textId="77777777" w:rsidR="00B15EEE" w:rsidRDefault="00B15EEE" w:rsidP="00835918">
      <w:pPr>
        <w:spacing w:after="0" w:line="240" w:lineRule="auto"/>
      </w:pPr>
      <w:r>
        <w:separator/>
      </w:r>
    </w:p>
  </w:endnote>
  <w:endnote w:type="continuationSeparator" w:id="0">
    <w:p w14:paraId="1FB2798D" w14:textId="77777777" w:rsidR="00B15EEE" w:rsidRDefault="00B15EEE" w:rsidP="00835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971667028"/>
      <w:docPartObj>
        <w:docPartGallery w:val="Page Numbers (Bottom of Page)"/>
        <w:docPartUnique/>
      </w:docPartObj>
    </w:sdtPr>
    <w:sdtEndPr>
      <w:rPr>
        <w:noProof/>
      </w:rPr>
    </w:sdtEndPr>
    <w:sdtContent>
      <w:p w14:paraId="63505056" w14:textId="401F093D" w:rsidR="000C56FA" w:rsidRPr="000C56FA" w:rsidRDefault="000C56FA">
        <w:pPr>
          <w:pStyle w:val="Footer"/>
          <w:jc w:val="center"/>
          <w:rPr>
            <w:rFonts w:ascii="Times New Roman" w:hAnsi="Times New Roman" w:cs="Times New Roman"/>
            <w:sz w:val="20"/>
            <w:szCs w:val="20"/>
          </w:rPr>
        </w:pPr>
        <w:r w:rsidRPr="000C56FA">
          <w:rPr>
            <w:rFonts w:ascii="Times New Roman" w:hAnsi="Times New Roman" w:cs="Times New Roman"/>
            <w:sz w:val="20"/>
            <w:szCs w:val="20"/>
          </w:rPr>
          <w:fldChar w:fldCharType="begin"/>
        </w:r>
        <w:r w:rsidRPr="000C56FA">
          <w:rPr>
            <w:rFonts w:ascii="Times New Roman" w:hAnsi="Times New Roman" w:cs="Times New Roman"/>
            <w:sz w:val="20"/>
            <w:szCs w:val="20"/>
          </w:rPr>
          <w:instrText xml:space="preserve"> PAGE   \* MERGEFORMAT </w:instrText>
        </w:r>
        <w:r w:rsidRPr="000C56FA">
          <w:rPr>
            <w:rFonts w:ascii="Times New Roman" w:hAnsi="Times New Roman" w:cs="Times New Roman"/>
            <w:sz w:val="20"/>
            <w:szCs w:val="20"/>
          </w:rPr>
          <w:fldChar w:fldCharType="separate"/>
        </w:r>
        <w:r w:rsidRPr="000C56FA">
          <w:rPr>
            <w:rFonts w:ascii="Times New Roman" w:hAnsi="Times New Roman" w:cs="Times New Roman"/>
            <w:noProof/>
            <w:sz w:val="20"/>
            <w:szCs w:val="20"/>
          </w:rPr>
          <w:t>2</w:t>
        </w:r>
        <w:r w:rsidRPr="000C56FA">
          <w:rPr>
            <w:rFonts w:ascii="Times New Roman" w:hAnsi="Times New Roman" w:cs="Times New Roman"/>
            <w:noProof/>
            <w:sz w:val="20"/>
            <w:szCs w:val="20"/>
          </w:rPr>
          <w:fldChar w:fldCharType="end"/>
        </w:r>
      </w:p>
    </w:sdtContent>
  </w:sdt>
  <w:p w14:paraId="45D59D38" w14:textId="77777777" w:rsidR="000C56FA" w:rsidRPr="000C56FA" w:rsidRDefault="000C56FA">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D3258" w14:textId="77777777" w:rsidR="00B15EEE" w:rsidRDefault="00B15EEE" w:rsidP="00835918">
      <w:pPr>
        <w:spacing w:after="0" w:line="240" w:lineRule="auto"/>
      </w:pPr>
      <w:r>
        <w:separator/>
      </w:r>
    </w:p>
  </w:footnote>
  <w:footnote w:type="continuationSeparator" w:id="0">
    <w:p w14:paraId="7F0C7BD1" w14:textId="77777777" w:rsidR="00B15EEE" w:rsidRDefault="00B15EEE" w:rsidP="00835918">
      <w:pPr>
        <w:spacing w:after="0" w:line="240" w:lineRule="auto"/>
      </w:pPr>
      <w:r>
        <w:continuationSeparator/>
      </w:r>
    </w:p>
  </w:footnote>
  <w:footnote w:id="1">
    <w:p w14:paraId="621EE3A4" w14:textId="723C1873" w:rsidR="00200040" w:rsidRPr="000C56FA" w:rsidRDefault="00200040" w:rsidP="000C56FA">
      <w:pPr>
        <w:pStyle w:val="FootnoteText"/>
        <w:spacing w:after="120" w:line="360" w:lineRule="auto"/>
        <w:jc w:val="both"/>
        <w:rPr>
          <w:rFonts w:ascii="Times New Roman" w:hAnsi="Times New Roman" w:cs="Times New Roman"/>
          <w:sz w:val="20"/>
          <w:szCs w:val="20"/>
          <w:lang w:val="en-US"/>
        </w:rPr>
      </w:pPr>
      <w:r w:rsidRPr="000C56FA">
        <w:rPr>
          <w:rStyle w:val="FootnoteReference"/>
          <w:rFonts w:ascii="Times New Roman" w:hAnsi="Times New Roman" w:cs="Times New Roman"/>
          <w:sz w:val="20"/>
          <w:szCs w:val="20"/>
        </w:rPr>
        <w:footnoteRef/>
      </w:r>
      <w:r w:rsidRPr="000C56FA">
        <w:rPr>
          <w:rFonts w:ascii="Times New Roman" w:hAnsi="Times New Roman" w:cs="Times New Roman"/>
          <w:sz w:val="20"/>
          <w:szCs w:val="20"/>
        </w:rPr>
        <w:t xml:space="preserve"> </w:t>
      </w:r>
      <w:r w:rsidRPr="000C56FA">
        <w:rPr>
          <w:rFonts w:ascii="Times New Roman" w:hAnsi="Times New Roman" w:cs="Times New Roman"/>
          <w:sz w:val="20"/>
          <w:szCs w:val="20"/>
          <w:lang w:val="en-US"/>
        </w:rPr>
        <w:t xml:space="preserve">Xem bài viết Chủ đề 1 – Tranh chấp từ nhiều hợp đồng của ADR Vietnam Chambers tại đây: </w:t>
      </w:r>
      <w:hyperlink r:id="rId1" w:history="1">
        <w:r w:rsidRPr="000C56FA">
          <w:rPr>
            <w:rStyle w:val="Hyperlink"/>
            <w:rFonts w:ascii="Times New Roman" w:hAnsi="Times New Roman" w:cs="Times New Roman"/>
            <w:sz w:val="20"/>
            <w:szCs w:val="20"/>
            <w:lang w:val="en-US"/>
          </w:rPr>
          <w:t>https://adr.com.vn/vi/tin-tuc/series-trong-tai-da-benda-hop-dong-chu-de-1-tranh-chap-phat-sinh-tu-nhieu-hop-dong?fbclid=IwY2xjawMmODtleHRuA2FlbQIxMABicmlkETFqOTJmYXRIN1h5WjZoazZUAR7zFJD4o5picEyLVqVpqkKtJ2jleOrW2u0y3yK5ztybAG-FqiIF9FexEQZ-ng_aem_a3QYHSthEZ5MQCKir__drw</w:t>
        </w:r>
      </w:hyperlink>
      <w:r w:rsidRPr="000C56FA">
        <w:rPr>
          <w:rFonts w:ascii="Times New Roman" w:hAnsi="Times New Roman" w:cs="Times New Roman"/>
          <w:sz w:val="20"/>
          <w:szCs w:val="20"/>
          <w:lang w:val="en-US"/>
        </w:rPr>
        <w:t xml:space="preserve"> </w:t>
      </w:r>
    </w:p>
  </w:footnote>
  <w:footnote w:id="2">
    <w:p w14:paraId="06143DDA" w14:textId="0AF0700A" w:rsidR="00DE136A" w:rsidRPr="000C56FA" w:rsidRDefault="00DE136A" w:rsidP="000C56FA">
      <w:pPr>
        <w:pStyle w:val="FootnoteText"/>
        <w:spacing w:after="120" w:line="360" w:lineRule="auto"/>
        <w:jc w:val="both"/>
        <w:rPr>
          <w:rFonts w:ascii="Times New Roman" w:hAnsi="Times New Roman" w:cs="Times New Roman"/>
          <w:i/>
          <w:iCs/>
          <w:sz w:val="20"/>
          <w:szCs w:val="20"/>
          <w:lang w:val="en-US"/>
        </w:rPr>
      </w:pPr>
      <w:r w:rsidRPr="000C56FA">
        <w:rPr>
          <w:rStyle w:val="FootnoteReference"/>
          <w:rFonts w:ascii="Times New Roman" w:hAnsi="Times New Roman" w:cs="Times New Roman"/>
          <w:sz w:val="20"/>
          <w:szCs w:val="20"/>
        </w:rPr>
        <w:footnoteRef/>
      </w:r>
      <w:r w:rsidRPr="000C56FA">
        <w:rPr>
          <w:rFonts w:ascii="Times New Roman" w:hAnsi="Times New Roman" w:cs="Times New Roman"/>
          <w:sz w:val="20"/>
          <w:szCs w:val="20"/>
        </w:rPr>
        <w:t xml:space="preserve"> </w:t>
      </w:r>
      <w:r w:rsidRPr="000C56FA">
        <w:rPr>
          <w:rFonts w:ascii="Times New Roman" w:hAnsi="Times New Roman" w:cs="Times New Roman"/>
          <w:sz w:val="20"/>
          <w:szCs w:val="20"/>
          <w:lang w:val="en-US"/>
        </w:rPr>
        <w:t xml:space="preserve">Đoạn 7.60, </w:t>
      </w:r>
      <w:r w:rsidRPr="000C56FA">
        <w:rPr>
          <w:rFonts w:ascii="Times New Roman" w:hAnsi="Times New Roman" w:cs="Times New Roman"/>
          <w:i/>
          <w:iCs/>
          <w:sz w:val="20"/>
          <w:szCs w:val="20"/>
          <w:lang w:val="en-US"/>
        </w:rPr>
        <w:t xml:space="preserve">'7. Multiple Contracts, Consolidation, Joinder, and Intervention (SIAC Rules 6 to 8)', in John Choong, Mark Mangan, et al., A Guide to the SIAC Arbitration Rules (Second Edition), (© Oxford University Press; Oxford University Press 2018), p.123. </w:t>
      </w:r>
      <w:r w:rsidRPr="000C56FA">
        <w:rPr>
          <w:rFonts w:ascii="Times New Roman" w:hAnsi="Times New Roman" w:cs="Times New Roman"/>
          <w:sz w:val="20"/>
          <w:szCs w:val="20"/>
          <w:lang w:val="en-US"/>
        </w:rPr>
        <w:t>Nguyên văn đoạn này như sau: “</w:t>
      </w:r>
      <w:r w:rsidRPr="000C56FA">
        <w:rPr>
          <w:rFonts w:ascii="Times New Roman" w:hAnsi="Times New Roman" w:cs="Times New Roman"/>
          <w:i/>
          <w:iCs/>
          <w:sz w:val="20"/>
          <w:szCs w:val="20"/>
          <w:lang w:val="en-US"/>
        </w:rPr>
        <w:t>As for consolidation by agreement, while the parties may include a consolidation provision in their arbitration agreement, or agree to a consolidation after a dispute has arisen, this is often not the case</w:t>
      </w:r>
      <w:r w:rsidRPr="000C56FA">
        <w:rPr>
          <w:rFonts w:ascii="Times New Roman" w:hAnsi="Times New Roman" w:cs="Times New Roman"/>
          <w:sz w:val="20"/>
          <w:szCs w:val="20"/>
          <w:lang w:val="en-US"/>
        </w:rPr>
        <w:t>”.</w:t>
      </w:r>
      <w:r w:rsidRPr="000C56FA">
        <w:rPr>
          <w:rFonts w:ascii="Times New Roman" w:hAnsi="Times New Roman" w:cs="Times New Roman"/>
          <w:i/>
          <w:iCs/>
          <w:sz w:val="20"/>
          <w:szCs w:val="20"/>
          <w:lang w:val="en-US"/>
        </w:rPr>
        <w:cr/>
      </w:r>
      <w:r w:rsidRPr="000C56FA">
        <w:rPr>
          <w:rFonts w:ascii="Times New Roman" w:hAnsi="Times New Roman" w:cs="Times New Roman"/>
          <w:sz w:val="20"/>
          <w:szCs w:val="20"/>
          <w:lang w:val="en-US"/>
        </w:rPr>
        <w:t xml:space="preserve"> </w:t>
      </w:r>
      <w:r w:rsidRPr="000C56FA">
        <w:rPr>
          <w:rFonts w:ascii="Times New Roman" w:hAnsi="Times New Roman" w:cs="Times New Roman"/>
          <w:sz w:val="20"/>
          <w:szCs w:val="20"/>
          <w:lang w:val="en-US"/>
        </w:rPr>
        <w:cr/>
      </w:r>
    </w:p>
  </w:footnote>
  <w:footnote w:id="3">
    <w:p w14:paraId="00BC47EE" w14:textId="1564171C" w:rsidR="00954A87" w:rsidRPr="000C56FA" w:rsidRDefault="00954A87" w:rsidP="000C56FA">
      <w:pPr>
        <w:pStyle w:val="FootnoteText"/>
        <w:spacing w:after="120" w:line="360" w:lineRule="auto"/>
        <w:jc w:val="both"/>
        <w:rPr>
          <w:rFonts w:ascii="Times New Roman" w:hAnsi="Times New Roman" w:cs="Times New Roman"/>
          <w:sz w:val="20"/>
          <w:szCs w:val="20"/>
          <w:lang w:val="en-US"/>
        </w:rPr>
      </w:pPr>
      <w:r w:rsidRPr="000C56FA">
        <w:rPr>
          <w:rStyle w:val="FootnoteReference"/>
          <w:rFonts w:ascii="Times New Roman" w:hAnsi="Times New Roman" w:cs="Times New Roman"/>
          <w:sz w:val="20"/>
          <w:szCs w:val="20"/>
        </w:rPr>
        <w:footnoteRef/>
      </w:r>
      <w:r w:rsidRPr="000C56FA">
        <w:rPr>
          <w:rFonts w:ascii="Times New Roman" w:hAnsi="Times New Roman" w:cs="Times New Roman"/>
          <w:sz w:val="20"/>
          <w:szCs w:val="20"/>
        </w:rPr>
        <w:t xml:space="preserve"> </w:t>
      </w:r>
      <w:r w:rsidRPr="000C56FA">
        <w:rPr>
          <w:rFonts w:ascii="Times New Roman" w:hAnsi="Times New Roman" w:cs="Times New Roman"/>
          <w:sz w:val="20"/>
          <w:szCs w:val="20"/>
          <w:lang w:val="en-US"/>
        </w:rPr>
        <w:t xml:space="preserve">Theo giải thích của các tác giả trong </w:t>
      </w:r>
      <w:r w:rsidRPr="000C56FA">
        <w:rPr>
          <w:rFonts w:ascii="Times New Roman" w:hAnsi="Times New Roman" w:cs="Times New Roman"/>
          <w:i/>
          <w:iCs/>
          <w:sz w:val="20"/>
          <w:szCs w:val="20"/>
          <w:lang w:val="en-US"/>
        </w:rPr>
        <w:t xml:space="preserve">A Guide to the SIAC Arbitration Rules, </w:t>
      </w:r>
      <w:r w:rsidR="007B4E13" w:rsidRPr="000C56FA">
        <w:rPr>
          <w:rFonts w:ascii="Times New Roman" w:hAnsi="Times New Roman" w:cs="Times New Roman"/>
          <w:sz w:val="20"/>
          <w:szCs w:val="20"/>
          <w:lang w:val="en-US"/>
        </w:rPr>
        <w:t xml:space="preserve">việc một thỏa thuận trọng tài chứa các điều khoản cụ thể hơn thỏa thuận trọng tài khác không đương nhiên đồng nghĩa với việc 2 thỏa thuận trọng tài đó không tương thích, miễn là chúng có thể dung hòa và không mâu thuẫn với nhau. Tuy nhiên, nếu các thỏa thuận trọng tài dẫn chiếu đến các quy tắc trọng tài khác nhau, số lượng TTV khác nhau hoặc ngôn ngữ trọng tài khác nhau, thì khả năng cao các thỏa thuận trọng tài này sẽ đặt ra câu hỏi về tính tương thích của chúng, đoạn 7.68, </w:t>
      </w:r>
      <w:r w:rsidR="007B4E13" w:rsidRPr="00356AD4">
        <w:rPr>
          <w:rFonts w:ascii="Times New Roman" w:hAnsi="Times New Roman" w:cs="Times New Roman"/>
          <w:i/>
          <w:iCs/>
          <w:sz w:val="20"/>
          <w:szCs w:val="20"/>
          <w:lang w:val="en-US"/>
        </w:rPr>
        <w:t>ibid</w:t>
      </w:r>
      <w:r w:rsidR="007B4E13" w:rsidRPr="000C56FA">
        <w:rPr>
          <w:rFonts w:ascii="Times New Roman" w:hAnsi="Times New Roman" w:cs="Times New Roman"/>
          <w:sz w:val="20"/>
          <w:szCs w:val="20"/>
          <w:lang w:val="en-US"/>
        </w:rPr>
        <w:t xml:space="preserve"> 3. </w:t>
      </w:r>
    </w:p>
  </w:footnote>
  <w:footnote w:id="4">
    <w:p w14:paraId="296D9AA5" w14:textId="6CF8C818" w:rsidR="00164318" w:rsidRPr="000C56FA" w:rsidRDefault="00164318" w:rsidP="000C56FA">
      <w:pPr>
        <w:pStyle w:val="FootnoteText"/>
        <w:spacing w:after="120" w:line="360" w:lineRule="auto"/>
        <w:jc w:val="both"/>
        <w:rPr>
          <w:rFonts w:ascii="Times New Roman" w:hAnsi="Times New Roman" w:cs="Times New Roman"/>
          <w:sz w:val="20"/>
          <w:szCs w:val="20"/>
          <w:lang w:val="en-US"/>
        </w:rPr>
      </w:pPr>
      <w:r w:rsidRPr="000C56FA">
        <w:rPr>
          <w:rStyle w:val="FootnoteReference"/>
          <w:rFonts w:ascii="Times New Roman" w:hAnsi="Times New Roman" w:cs="Times New Roman"/>
          <w:sz w:val="20"/>
          <w:szCs w:val="20"/>
        </w:rPr>
        <w:footnoteRef/>
      </w:r>
      <w:r w:rsidRPr="000C56FA">
        <w:rPr>
          <w:rFonts w:ascii="Times New Roman" w:hAnsi="Times New Roman" w:cs="Times New Roman"/>
          <w:sz w:val="20"/>
          <w:szCs w:val="20"/>
        </w:rPr>
        <w:t xml:space="preserve"> </w:t>
      </w:r>
      <w:r w:rsidRPr="000C56FA">
        <w:rPr>
          <w:rFonts w:ascii="Times New Roman" w:hAnsi="Times New Roman" w:cs="Times New Roman"/>
          <w:sz w:val="20"/>
          <w:szCs w:val="20"/>
          <w:lang w:val="en-US"/>
        </w:rPr>
        <w:t>Rule 16.5 SIAC Rules quy định: “</w:t>
      </w:r>
      <w:r w:rsidRPr="000C56FA">
        <w:rPr>
          <w:rFonts w:ascii="Times New Roman" w:hAnsi="Times New Roman" w:cs="Times New Roman"/>
          <w:i/>
          <w:iCs/>
          <w:sz w:val="20"/>
          <w:szCs w:val="20"/>
          <w:lang w:val="en-US"/>
        </w:rPr>
        <w:t>[…] The SIAC Court’s decision to reject an application for consolidation under Rule 16.4 is without prejudice to any party’s right to apply to the Tribunal for consolidation pursuant to Rule 16.8</w:t>
      </w:r>
      <w:r w:rsidRPr="000C56FA">
        <w:rPr>
          <w:rFonts w:ascii="Times New Roman" w:hAnsi="Times New Roman" w:cs="Times New Roman"/>
          <w:sz w:val="20"/>
          <w:szCs w:val="20"/>
          <w:lang w:val="en-US"/>
        </w:rPr>
        <w:t>.”</w:t>
      </w:r>
    </w:p>
  </w:footnote>
  <w:footnote w:id="5">
    <w:p w14:paraId="5AA8D843" w14:textId="739A8A7B" w:rsidR="00BF0B01" w:rsidRPr="000C56FA" w:rsidRDefault="00BF0B01" w:rsidP="000C56FA">
      <w:pPr>
        <w:pStyle w:val="FootnoteText"/>
        <w:spacing w:after="120" w:line="360" w:lineRule="auto"/>
        <w:jc w:val="both"/>
        <w:rPr>
          <w:rFonts w:ascii="Times New Roman" w:hAnsi="Times New Roman" w:cs="Times New Roman"/>
          <w:sz w:val="20"/>
          <w:szCs w:val="20"/>
          <w:lang w:val="en-US"/>
        </w:rPr>
      </w:pPr>
      <w:r w:rsidRPr="000C56FA">
        <w:rPr>
          <w:rStyle w:val="FootnoteReference"/>
          <w:rFonts w:ascii="Times New Roman" w:hAnsi="Times New Roman" w:cs="Times New Roman"/>
          <w:sz w:val="20"/>
          <w:szCs w:val="20"/>
        </w:rPr>
        <w:footnoteRef/>
      </w:r>
      <w:r w:rsidRPr="000C56FA">
        <w:rPr>
          <w:rFonts w:ascii="Times New Roman" w:hAnsi="Times New Roman" w:cs="Times New Roman"/>
          <w:sz w:val="20"/>
          <w:szCs w:val="20"/>
        </w:rPr>
        <w:t xml:space="preserve"> </w:t>
      </w:r>
      <w:r w:rsidRPr="000C56FA">
        <w:rPr>
          <w:rFonts w:ascii="Times New Roman" w:hAnsi="Times New Roman" w:cs="Times New Roman"/>
          <w:sz w:val="20"/>
          <w:szCs w:val="20"/>
          <w:lang w:val="en-US"/>
        </w:rPr>
        <w:t>HKIAC sẽ coi là điều kiện này được thỏa mãn</w:t>
      </w:r>
      <w:r w:rsidR="00D610AA">
        <w:rPr>
          <w:rFonts w:ascii="Times New Roman" w:hAnsi="Times New Roman" w:cs="Times New Roman"/>
          <w:sz w:val="20"/>
          <w:szCs w:val="20"/>
          <w:lang w:val="en-US"/>
        </w:rPr>
        <w:t xml:space="preserve"> nếu có ít nhất 1 vấn đề về pháp lý hoặc sự kiện chung giữa các vụ tranh chấp</w:t>
      </w:r>
      <w:r w:rsidRPr="000C56FA">
        <w:rPr>
          <w:rFonts w:ascii="Times New Roman" w:hAnsi="Times New Roman" w:cs="Times New Roman"/>
          <w:sz w:val="20"/>
          <w:szCs w:val="20"/>
          <w:lang w:val="en-US"/>
        </w:rPr>
        <w:t xml:space="preserve">. Nếu các bên không thống nhất quan điểm, HKIAC có thể yêu cầu các bên nộp danh sách các vấn đề trong vụ tranh chấp và HKIAC sẽ xác định có câu hỏi pháp lý và thực tế chung trong các danh sách hay không. </w:t>
      </w:r>
      <w:r w:rsidRPr="000C56FA">
        <w:rPr>
          <w:rFonts w:ascii="Times New Roman" w:hAnsi="Times New Roman" w:cs="Times New Roman"/>
          <w:i/>
          <w:iCs/>
          <w:sz w:val="20"/>
          <w:szCs w:val="20"/>
          <w:lang w:val="en-US"/>
        </w:rPr>
        <w:t>Ibid,</w:t>
      </w:r>
      <w:r w:rsidRPr="000C56FA">
        <w:rPr>
          <w:rFonts w:ascii="Times New Roman" w:hAnsi="Times New Roman" w:cs="Times New Roman"/>
          <w:sz w:val="20"/>
          <w:szCs w:val="20"/>
          <w:lang w:val="en-US"/>
        </w:rPr>
        <w:t xml:space="preserve"> đoạn 10.117</w:t>
      </w:r>
      <w:r w:rsidR="00891E72" w:rsidRPr="000C56FA">
        <w:rPr>
          <w:rFonts w:ascii="Times New Roman" w:hAnsi="Times New Roman" w:cs="Times New Roman"/>
          <w:sz w:val="20"/>
          <w:szCs w:val="20"/>
          <w:lang w:val="en-US"/>
        </w:rPr>
        <w:t xml:space="preserve">, </w:t>
      </w:r>
      <w:r w:rsidR="00891E72" w:rsidRPr="000C56FA">
        <w:rPr>
          <w:rFonts w:ascii="Times New Roman" w:hAnsi="Times New Roman" w:cs="Times New Roman"/>
          <w:sz w:val="20"/>
          <w:szCs w:val="20"/>
        </w:rPr>
        <w:t>'Chapter 10: Complex Arbitrations (Articles 27–30, HKIAC Administered Arbitration Rules 2018)', in Michael J. Moser and Chiann Bao, A Guide to the HKIAC Arbitration Rules (Second Edition), (© Michael Moser and Chiann Bao 2022; Oxford University Press 2022)</w:t>
      </w:r>
    </w:p>
  </w:footnote>
  <w:footnote w:id="6">
    <w:p w14:paraId="3A50BC95" w14:textId="52622156" w:rsidR="00891E72" w:rsidRPr="000C56FA" w:rsidRDefault="00891E72" w:rsidP="000C56FA">
      <w:pPr>
        <w:pStyle w:val="FootnoteText"/>
        <w:spacing w:after="120" w:line="360" w:lineRule="auto"/>
        <w:jc w:val="both"/>
        <w:rPr>
          <w:rFonts w:ascii="Times New Roman" w:hAnsi="Times New Roman" w:cs="Times New Roman"/>
          <w:sz w:val="20"/>
          <w:szCs w:val="20"/>
          <w:lang w:val="en-US"/>
        </w:rPr>
      </w:pPr>
      <w:r w:rsidRPr="000C56FA">
        <w:rPr>
          <w:rStyle w:val="FootnoteReference"/>
          <w:rFonts w:ascii="Times New Roman" w:hAnsi="Times New Roman" w:cs="Times New Roman"/>
          <w:sz w:val="20"/>
          <w:szCs w:val="20"/>
        </w:rPr>
        <w:footnoteRef/>
      </w:r>
      <w:r w:rsidRPr="000C56FA">
        <w:rPr>
          <w:rFonts w:ascii="Times New Roman" w:hAnsi="Times New Roman" w:cs="Times New Roman"/>
          <w:sz w:val="20"/>
          <w:szCs w:val="20"/>
        </w:rPr>
        <w:t xml:space="preserve"> </w:t>
      </w:r>
      <w:r w:rsidRPr="000C56FA">
        <w:rPr>
          <w:rFonts w:ascii="Times New Roman" w:hAnsi="Times New Roman" w:cs="Times New Roman"/>
          <w:sz w:val="20"/>
          <w:szCs w:val="20"/>
          <w:lang w:val="en-US"/>
        </w:rPr>
        <w:t>Các trường hợp yêu cầu này có thể được coi là thỏa mãn có thể bao gồm (nhưng không giới hạn) các tình huống:</w:t>
      </w:r>
    </w:p>
    <w:p w14:paraId="5C2C62F4" w14:textId="77777777" w:rsidR="00891E72" w:rsidRPr="000C56FA" w:rsidRDefault="00891E72" w:rsidP="000C56FA">
      <w:pPr>
        <w:pStyle w:val="FootnoteText"/>
        <w:spacing w:after="120" w:line="360" w:lineRule="auto"/>
        <w:jc w:val="both"/>
        <w:rPr>
          <w:rFonts w:ascii="Times New Roman" w:hAnsi="Times New Roman" w:cs="Times New Roman"/>
          <w:sz w:val="20"/>
          <w:szCs w:val="20"/>
        </w:rPr>
      </w:pPr>
      <w:r w:rsidRPr="000C56FA">
        <w:rPr>
          <w:rFonts w:ascii="Times New Roman" w:hAnsi="Times New Roman" w:cs="Times New Roman"/>
          <w:sz w:val="20"/>
          <w:szCs w:val="20"/>
        </w:rPr>
        <w:t xml:space="preserve">(1) </w:t>
      </w:r>
      <w:r w:rsidRPr="000C56FA">
        <w:rPr>
          <w:rFonts w:ascii="Times New Roman" w:hAnsi="Times New Roman" w:cs="Times New Roman"/>
          <w:b/>
          <w:bCs/>
          <w:sz w:val="20"/>
          <w:szCs w:val="20"/>
        </w:rPr>
        <w:t>Đơn đặt hàng lặp lại</w:t>
      </w:r>
      <w:r w:rsidRPr="000C56FA">
        <w:rPr>
          <w:rFonts w:ascii="Times New Roman" w:hAnsi="Times New Roman" w:cs="Times New Roman"/>
          <w:sz w:val="20"/>
          <w:szCs w:val="20"/>
        </w:rPr>
        <w:t xml:space="preserve"> trong giao dịch mua bán hàng hóa, khi bên mua đặt cùng một đơn hàng nhiều lần từ cùng một nhà cung cấp, theo hợp đồng gốc ban đầu, hoặc theo một loạt hợp đồng giống hệt nhau;</w:t>
      </w:r>
    </w:p>
    <w:p w14:paraId="2DDD11AB" w14:textId="77777777" w:rsidR="00891E72" w:rsidRPr="000C56FA" w:rsidRDefault="00891E72" w:rsidP="000C56FA">
      <w:pPr>
        <w:pStyle w:val="FootnoteText"/>
        <w:spacing w:after="120" w:line="360" w:lineRule="auto"/>
        <w:jc w:val="both"/>
        <w:rPr>
          <w:rFonts w:ascii="Times New Roman" w:hAnsi="Times New Roman" w:cs="Times New Roman"/>
          <w:sz w:val="20"/>
          <w:szCs w:val="20"/>
        </w:rPr>
      </w:pPr>
      <w:r w:rsidRPr="000C56FA">
        <w:rPr>
          <w:rFonts w:ascii="Times New Roman" w:hAnsi="Times New Roman" w:cs="Times New Roman"/>
          <w:sz w:val="20"/>
          <w:szCs w:val="20"/>
        </w:rPr>
        <w:t xml:space="preserve">(2) </w:t>
      </w:r>
      <w:r w:rsidRPr="000C56FA">
        <w:rPr>
          <w:rFonts w:ascii="Times New Roman" w:hAnsi="Times New Roman" w:cs="Times New Roman"/>
          <w:b/>
          <w:bCs/>
          <w:sz w:val="20"/>
          <w:szCs w:val="20"/>
        </w:rPr>
        <w:t>Dự án xây dựng</w:t>
      </w:r>
      <w:r w:rsidRPr="000C56FA">
        <w:rPr>
          <w:rFonts w:ascii="Times New Roman" w:hAnsi="Times New Roman" w:cs="Times New Roman"/>
          <w:sz w:val="20"/>
          <w:szCs w:val="20"/>
        </w:rPr>
        <w:t>, trong đó phát sinh tranh chấp giữa chủ đầu tư và nhà thầu theo hợp đồng chính, và các tranh chấp liên quan phát sinh giữa nhà thầu và một hoặc nhiều nhà thầu phụ theo các hợp đồng phụ (trường hợp gọi là "chuỗi hợp đồng");</w:t>
      </w:r>
    </w:p>
    <w:p w14:paraId="14FB9D99" w14:textId="77777777" w:rsidR="00891E72" w:rsidRPr="000C56FA" w:rsidRDefault="00891E72" w:rsidP="000C56FA">
      <w:pPr>
        <w:pStyle w:val="FootnoteText"/>
        <w:spacing w:after="120" w:line="360" w:lineRule="auto"/>
        <w:jc w:val="both"/>
        <w:rPr>
          <w:rFonts w:ascii="Times New Roman" w:hAnsi="Times New Roman" w:cs="Times New Roman"/>
          <w:sz w:val="20"/>
          <w:szCs w:val="20"/>
        </w:rPr>
      </w:pPr>
      <w:r w:rsidRPr="000C56FA">
        <w:rPr>
          <w:rFonts w:ascii="Times New Roman" w:hAnsi="Times New Roman" w:cs="Times New Roman"/>
          <w:sz w:val="20"/>
          <w:szCs w:val="20"/>
        </w:rPr>
        <w:t xml:space="preserve">(3) </w:t>
      </w:r>
      <w:r w:rsidRPr="000C56FA">
        <w:rPr>
          <w:rFonts w:ascii="Times New Roman" w:hAnsi="Times New Roman" w:cs="Times New Roman"/>
          <w:b/>
          <w:bCs/>
          <w:sz w:val="20"/>
          <w:szCs w:val="20"/>
        </w:rPr>
        <w:t>Các hợp đồng bảo hiểm và tái bảo hiểm</w:t>
      </w:r>
      <w:r w:rsidRPr="000C56FA">
        <w:rPr>
          <w:rFonts w:ascii="Times New Roman" w:hAnsi="Times New Roman" w:cs="Times New Roman"/>
          <w:sz w:val="20"/>
          <w:szCs w:val="20"/>
        </w:rPr>
        <w:t>;</w:t>
      </w:r>
    </w:p>
    <w:p w14:paraId="13D9AD35" w14:textId="77777777" w:rsidR="00891E72" w:rsidRPr="000C56FA" w:rsidRDefault="00891E72" w:rsidP="000C56FA">
      <w:pPr>
        <w:pStyle w:val="FootnoteText"/>
        <w:spacing w:after="120" w:line="360" w:lineRule="auto"/>
        <w:jc w:val="both"/>
        <w:rPr>
          <w:rFonts w:ascii="Times New Roman" w:hAnsi="Times New Roman" w:cs="Times New Roman"/>
          <w:sz w:val="20"/>
          <w:szCs w:val="20"/>
        </w:rPr>
      </w:pPr>
      <w:r w:rsidRPr="000C56FA">
        <w:rPr>
          <w:rFonts w:ascii="Times New Roman" w:hAnsi="Times New Roman" w:cs="Times New Roman"/>
          <w:sz w:val="20"/>
          <w:szCs w:val="20"/>
        </w:rPr>
        <w:t xml:space="preserve">(4) </w:t>
      </w:r>
      <w:r w:rsidRPr="000C56FA">
        <w:rPr>
          <w:rFonts w:ascii="Times New Roman" w:hAnsi="Times New Roman" w:cs="Times New Roman"/>
          <w:b/>
          <w:bCs/>
          <w:sz w:val="20"/>
          <w:szCs w:val="20"/>
        </w:rPr>
        <w:t>Tranh chấp phát sinh theo hợp đồng vay</w:t>
      </w:r>
      <w:r w:rsidRPr="000C56FA">
        <w:rPr>
          <w:rFonts w:ascii="Times New Roman" w:hAnsi="Times New Roman" w:cs="Times New Roman"/>
          <w:sz w:val="20"/>
          <w:szCs w:val="20"/>
        </w:rPr>
        <w:t>, liên quan đến một bảo lãnh riêng biệt nhưng có liên quan;</w:t>
      </w:r>
    </w:p>
    <w:p w14:paraId="20D68DB1" w14:textId="77777777" w:rsidR="00891E72" w:rsidRPr="000C56FA" w:rsidRDefault="00891E72" w:rsidP="000C56FA">
      <w:pPr>
        <w:pStyle w:val="FootnoteText"/>
        <w:spacing w:after="120" w:line="360" w:lineRule="auto"/>
        <w:jc w:val="both"/>
        <w:rPr>
          <w:rFonts w:ascii="Times New Roman" w:hAnsi="Times New Roman" w:cs="Times New Roman"/>
          <w:sz w:val="20"/>
          <w:szCs w:val="20"/>
        </w:rPr>
      </w:pPr>
      <w:r w:rsidRPr="000C56FA">
        <w:rPr>
          <w:rFonts w:ascii="Times New Roman" w:hAnsi="Times New Roman" w:cs="Times New Roman"/>
          <w:sz w:val="20"/>
          <w:szCs w:val="20"/>
        </w:rPr>
        <w:t xml:space="preserve">(5) </w:t>
      </w:r>
      <w:r w:rsidRPr="000C56FA">
        <w:rPr>
          <w:rFonts w:ascii="Times New Roman" w:hAnsi="Times New Roman" w:cs="Times New Roman"/>
          <w:b/>
          <w:bCs/>
          <w:sz w:val="20"/>
          <w:szCs w:val="20"/>
        </w:rPr>
        <w:t>Hợp đồng trong chuỗi cung ứng</w:t>
      </w:r>
      <w:r w:rsidRPr="000C56FA">
        <w:rPr>
          <w:rFonts w:ascii="Times New Roman" w:hAnsi="Times New Roman" w:cs="Times New Roman"/>
          <w:sz w:val="20"/>
          <w:szCs w:val="20"/>
        </w:rPr>
        <w:t>;</w:t>
      </w:r>
    </w:p>
    <w:p w14:paraId="6206850F" w14:textId="77777777" w:rsidR="00891E72" w:rsidRPr="000C56FA" w:rsidRDefault="00891E72" w:rsidP="000C56FA">
      <w:pPr>
        <w:pStyle w:val="FootnoteText"/>
        <w:spacing w:after="120" w:line="360" w:lineRule="auto"/>
        <w:jc w:val="both"/>
        <w:rPr>
          <w:rFonts w:ascii="Times New Roman" w:hAnsi="Times New Roman" w:cs="Times New Roman"/>
          <w:sz w:val="20"/>
          <w:szCs w:val="20"/>
        </w:rPr>
      </w:pPr>
      <w:r w:rsidRPr="000C56FA">
        <w:rPr>
          <w:rFonts w:ascii="Times New Roman" w:hAnsi="Times New Roman" w:cs="Times New Roman"/>
          <w:sz w:val="20"/>
          <w:szCs w:val="20"/>
        </w:rPr>
        <w:t xml:space="preserve">(6) </w:t>
      </w:r>
      <w:r w:rsidRPr="000C56FA">
        <w:rPr>
          <w:rFonts w:ascii="Times New Roman" w:hAnsi="Times New Roman" w:cs="Times New Roman"/>
          <w:b/>
          <w:bCs/>
          <w:sz w:val="20"/>
          <w:szCs w:val="20"/>
        </w:rPr>
        <w:t>Giao dịch phái sinh</w:t>
      </w:r>
      <w:r w:rsidRPr="000C56FA">
        <w:rPr>
          <w:rFonts w:ascii="Times New Roman" w:hAnsi="Times New Roman" w:cs="Times New Roman"/>
          <w:sz w:val="20"/>
          <w:szCs w:val="20"/>
        </w:rPr>
        <w:t xml:space="preserve"> được ký kết theo Thỏa thuận Khung ISDA, trong đó có nhiều xác nhận riêng biệt; và</w:t>
      </w:r>
    </w:p>
    <w:p w14:paraId="049BB7EB" w14:textId="24753E4C" w:rsidR="00891E72" w:rsidRPr="000C56FA" w:rsidRDefault="00891E72" w:rsidP="000C56FA">
      <w:pPr>
        <w:pStyle w:val="FootnoteText"/>
        <w:spacing w:after="120" w:line="360" w:lineRule="auto"/>
        <w:jc w:val="both"/>
        <w:rPr>
          <w:rFonts w:ascii="Times New Roman" w:hAnsi="Times New Roman" w:cs="Times New Roman"/>
          <w:sz w:val="20"/>
          <w:szCs w:val="20"/>
          <w:lang w:val="en-US"/>
        </w:rPr>
      </w:pPr>
      <w:r w:rsidRPr="000C56FA">
        <w:rPr>
          <w:rFonts w:ascii="Times New Roman" w:hAnsi="Times New Roman" w:cs="Times New Roman"/>
          <w:sz w:val="20"/>
          <w:szCs w:val="20"/>
        </w:rPr>
        <w:t xml:space="preserve">(7) </w:t>
      </w:r>
      <w:r w:rsidRPr="000C56FA">
        <w:rPr>
          <w:rFonts w:ascii="Times New Roman" w:hAnsi="Times New Roman" w:cs="Times New Roman"/>
          <w:b/>
          <w:bCs/>
          <w:sz w:val="20"/>
          <w:szCs w:val="20"/>
        </w:rPr>
        <w:t>Bộ tài liệu giao dịch</w:t>
      </w:r>
      <w:r w:rsidRPr="000C56FA">
        <w:rPr>
          <w:rFonts w:ascii="Times New Roman" w:hAnsi="Times New Roman" w:cs="Times New Roman"/>
          <w:sz w:val="20"/>
          <w:szCs w:val="20"/>
        </w:rPr>
        <w:t>, ví dụ như hợp đồng mua bán cổ phần và các thỏa thuận cổ đông liên quan hoặc biên bản ghi nhớ.</w:t>
      </w:r>
    </w:p>
    <w:p w14:paraId="7A47218B" w14:textId="6F86A24D" w:rsidR="00891E72" w:rsidRPr="000C56FA" w:rsidRDefault="00891E72" w:rsidP="000C56FA">
      <w:pPr>
        <w:pStyle w:val="FootnoteText"/>
        <w:spacing w:after="120" w:line="360" w:lineRule="auto"/>
        <w:jc w:val="both"/>
        <w:rPr>
          <w:rFonts w:ascii="Times New Roman" w:hAnsi="Times New Roman" w:cs="Times New Roman"/>
          <w:sz w:val="20"/>
          <w:szCs w:val="20"/>
          <w:lang w:val="en-US"/>
        </w:rPr>
      </w:pPr>
      <w:r w:rsidRPr="00356AD4">
        <w:rPr>
          <w:rFonts w:ascii="Times New Roman" w:hAnsi="Times New Roman" w:cs="Times New Roman"/>
          <w:i/>
          <w:iCs/>
          <w:sz w:val="20"/>
          <w:szCs w:val="20"/>
          <w:lang w:val="en-US"/>
        </w:rPr>
        <w:t>Ibid</w:t>
      </w:r>
      <w:r w:rsidRPr="000C56FA">
        <w:rPr>
          <w:rFonts w:ascii="Times New Roman" w:hAnsi="Times New Roman" w:cs="Times New Roman"/>
          <w:sz w:val="20"/>
          <w:szCs w:val="20"/>
          <w:lang w:val="en-US"/>
        </w:rPr>
        <w:t xml:space="preserve"> 5, đoạn 10.118</w:t>
      </w:r>
    </w:p>
  </w:footnote>
  <w:footnote w:id="7">
    <w:p w14:paraId="09B85752" w14:textId="0F0BC57F" w:rsidR="00E2486E" w:rsidRPr="000C56FA" w:rsidRDefault="00E2486E" w:rsidP="000C56FA">
      <w:pPr>
        <w:pStyle w:val="FootnoteText"/>
        <w:spacing w:after="120" w:line="360" w:lineRule="auto"/>
        <w:jc w:val="both"/>
        <w:rPr>
          <w:rFonts w:ascii="Times New Roman" w:hAnsi="Times New Roman" w:cs="Times New Roman"/>
          <w:sz w:val="20"/>
          <w:szCs w:val="20"/>
          <w:lang w:val="en-US"/>
        </w:rPr>
      </w:pPr>
      <w:r w:rsidRPr="000C56FA">
        <w:rPr>
          <w:rStyle w:val="FootnoteReference"/>
          <w:rFonts w:ascii="Times New Roman" w:hAnsi="Times New Roman" w:cs="Times New Roman"/>
          <w:sz w:val="20"/>
          <w:szCs w:val="20"/>
        </w:rPr>
        <w:footnoteRef/>
      </w:r>
      <w:r w:rsidRPr="000C56FA">
        <w:rPr>
          <w:rFonts w:ascii="Times New Roman" w:hAnsi="Times New Roman" w:cs="Times New Roman"/>
          <w:sz w:val="20"/>
          <w:szCs w:val="20"/>
        </w:rPr>
        <w:t xml:space="preserve"> </w:t>
      </w:r>
      <w:r w:rsidRPr="000C56FA">
        <w:rPr>
          <w:rFonts w:ascii="Times New Roman" w:hAnsi="Times New Roman" w:cs="Times New Roman"/>
          <w:sz w:val="20"/>
          <w:szCs w:val="20"/>
          <w:lang w:val="en-US"/>
        </w:rPr>
        <w:t xml:space="preserve">Về tính tương thích của các thỏa thuận trọng tài theo HKIAC, vui lòng xem bài viết Chủ đề 1 của ADR Vietnam Chambers về Tranh chấp từ nhiều hợp đồng và HKIAC Practice notes </w:t>
      </w:r>
      <w:r w:rsidRPr="000C56FA">
        <w:rPr>
          <w:rFonts w:ascii="Times New Roman" w:hAnsi="Times New Roman" w:cs="Times New Roman"/>
          <w:sz w:val="20"/>
          <w:szCs w:val="20"/>
        </w:rPr>
        <w:t>on Compatibility of Arbitration Clauses</w:t>
      </w:r>
      <w:r w:rsidRPr="000C56FA">
        <w:rPr>
          <w:rFonts w:ascii="Times New Roman" w:hAnsi="Times New Roman" w:cs="Times New Roman"/>
          <w:sz w:val="20"/>
          <w:szCs w:val="20"/>
          <w:lang w:val="en-US"/>
        </w:rPr>
        <w:t xml:space="preserve"> tại </w:t>
      </w:r>
      <w:hyperlink r:id="rId2" w:history="1">
        <w:r w:rsidR="001121C8" w:rsidRPr="000C56FA">
          <w:rPr>
            <w:rStyle w:val="Hyperlink"/>
            <w:rFonts w:ascii="Times New Roman" w:hAnsi="Times New Roman" w:cs="Times New Roman"/>
            <w:sz w:val="20"/>
            <w:szCs w:val="20"/>
            <w:lang w:val="en-US"/>
          </w:rPr>
          <w:t>https://www.hkiac.org/sites/default/files/ck_filebrowser/Practice%20Note%20on%20Compatibility%20of%20Arbitration%20Clauses_EN.pdf</w:t>
        </w:r>
      </w:hyperlink>
      <w:r w:rsidRPr="000C56FA">
        <w:rPr>
          <w:rFonts w:ascii="Times New Roman" w:hAnsi="Times New Roman" w:cs="Times New Roman"/>
          <w:sz w:val="20"/>
          <w:szCs w:val="20"/>
          <w:lang w:val="en-US"/>
        </w:rPr>
        <w:t xml:space="preserve"> </w:t>
      </w:r>
    </w:p>
  </w:footnote>
  <w:footnote w:id="8">
    <w:p w14:paraId="5BBCCC13" w14:textId="3317CB55" w:rsidR="002E198F" w:rsidRPr="000C56FA" w:rsidRDefault="002E198F" w:rsidP="000C56FA">
      <w:pPr>
        <w:pStyle w:val="FootnoteText"/>
        <w:spacing w:after="120" w:line="360" w:lineRule="auto"/>
        <w:jc w:val="both"/>
        <w:rPr>
          <w:rFonts w:ascii="Times New Roman" w:hAnsi="Times New Roman" w:cs="Times New Roman"/>
          <w:sz w:val="20"/>
          <w:szCs w:val="20"/>
          <w:lang w:val="en-US"/>
        </w:rPr>
      </w:pPr>
      <w:r w:rsidRPr="000C56FA">
        <w:rPr>
          <w:rStyle w:val="FootnoteReference"/>
          <w:rFonts w:ascii="Times New Roman" w:hAnsi="Times New Roman" w:cs="Times New Roman"/>
          <w:sz w:val="20"/>
          <w:szCs w:val="20"/>
        </w:rPr>
        <w:footnoteRef/>
      </w:r>
      <w:r w:rsidRPr="000C56FA">
        <w:rPr>
          <w:rFonts w:ascii="Times New Roman" w:hAnsi="Times New Roman" w:cs="Times New Roman"/>
          <w:sz w:val="20"/>
          <w:szCs w:val="20"/>
        </w:rPr>
        <w:t xml:space="preserve"> </w:t>
      </w:r>
      <w:r w:rsidR="00891E72" w:rsidRPr="000C56FA">
        <w:rPr>
          <w:rFonts w:ascii="Times New Roman" w:hAnsi="Times New Roman" w:cs="Times New Roman"/>
          <w:sz w:val="20"/>
          <w:szCs w:val="20"/>
          <w:lang w:val="en-US"/>
        </w:rPr>
        <w:t>Đ</w:t>
      </w:r>
      <w:r w:rsidR="00B162A0" w:rsidRPr="000C56FA">
        <w:rPr>
          <w:rFonts w:ascii="Times New Roman" w:hAnsi="Times New Roman" w:cs="Times New Roman"/>
          <w:sz w:val="20"/>
          <w:szCs w:val="20"/>
          <w:lang w:val="en-US"/>
        </w:rPr>
        <w:t>oạn 10.105-10.106</w:t>
      </w:r>
      <w:r w:rsidR="00891E72" w:rsidRPr="000C56FA">
        <w:rPr>
          <w:rFonts w:ascii="Times New Roman" w:hAnsi="Times New Roman" w:cs="Times New Roman"/>
          <w:sz w:val="20"/>
          <w:szCs w:val="20"/>
          <w:lang w:val="en-US"/>
        </w:rPr>
        <w:t xml:space="preserve">, </w:t>
      </w:r>
      <w:r w:rsidR="00891E72" w:rsidRPr="000C56FA">
        <w:rPr>
          <w:rFonts w:ascii="Times New Roman" w:hAnsi="Times New Roman" w:cs="Times New Roman"/>
          <w:i/>
          <w:iCs/>
          <w:sz w:val="20"/>
          <w:szCs w:val="20"/>
          <w:lang w:val="en-US"/>
        </w:rPr>
        <w:t xml:space="preserve">Ibid </w:t>
      </w:r>
      <w:r w:rsidR="00891E72" w:rsidRPr="000C56FA">
        <w:rPr>
          <w:rFonts w:ascii="Times New Roman" w:hAnsi="Times New Roman" w:cs="Times New Roman"/>
          <w:sz w:val="20"/>
          <w:szCs w:val="20"/>
          <w:lang w:val="en-US"/>
        </w:rPr>
        <w:t>5</w:t>
      </w:r>
    </w:p>
  </w:footnote>
  <w:footnote w:id="9">
    <w:p w14:paraId="657E5CD6" w14:textId="522DD005" w:rsidR="00B162A0" w:rsidRPr="000C56FA" w:rsidRDefault="00B162A0" w:rsidP="000C56FA">
      <w:pPr>
        <w:pStyle w:val="FootnoteText"/>
        <w:spacing w:after="120" w:line="360" w:lineRule="auto"/>
        <w:jc w:val="both"/>
        <w:rPr>
          <w:rFonts w:ascii="Times New Roman" w:hAnsi="Times New Roman" w:cs="Times New Roman"/>
          <w:sz w:val="20"/>
          <w:szCs w:val="20"/>
          <w:lang w:val="en-US"/>
        </w:rPr>
      </w:pPr>
      <w:r w:rsidRPr="000C56FA">
        <w:rPr>
          <w:rStyle w:val="FootnoteReference"/>
          <w:rFonts w:ascii="Times New Roman" w:hAnsi="Times New Roman" w:cs="Times New Roman"/>
          <w:sz w:val="20"/>
          <w:szCs w:val="20"/>
        </w:rPr>
        <w:footnoteRef/>
      </w:r>
      <w:r w:rsidRPr="000C56FA">
        <w:rPr>
          <w:rFonts w:ascii="Times New Roman" w:hAnsi="Times New Roman" w:cs="Times New Roman"/>
          <w:sz w:val="20"/>
          <w:szCs w:val="20"/>
        </w:rPr>
        <w:t xml:space="preserve"> </w:t>
      </w:r>
      <w:r w:rsidRPr="00356AD4">
        <w:rPr>
          <w:rFonts w:ascii="Times New Roman" w:hAnsi="Times New Roman" w:cs="Times New Roman"/>
          <w:i/>
          <w:iCs/>
          <w:sz w:val="20"/>
          <w:szCs w:val="20"/>
          <w:lang w:val="en-US"/>
        </w:rPr>
        <w:t>Ibid</w:t>
      </w:r>
      <w:r w:rsidRPr="000C56FA">
        <w:rPr>
          <w:rFonts w:ascii="Times New Roman" w:hAnsi="Times New Roman" w:cs="Times New Roman"/>
          <w:sz w:val="20"/>
          <w:szCs w:val="20"/>
          <w:lang w:val="en-US"/>
        </w:rPr>
        <w:t xml:space="preserve"> 5, đoạn 10.106</w:t>
      </w:r>
    </w:p>
  </w:footnote>
  <w:footnote w:id="10">
    <w:p w14:paraId="4C59D228" w14:textId="77777777" w:rsidR="00835918" w:rsidRPr="000C56FA" w:rsidRDefault="00835918" w:rsidP="000C56FA">
      <w:pPr>
        <w:pStyle w:val="FootnoteText"/>
        <w:spacing w:after="120" w:line="360" w:lineRule="auto"/>
        <w:jc w:val="both"/>
        <w:rPr>
          <w:rFonts w:ascii="Times New Roman" w:hAnsi="Times New Roman" w:cs="Times New Roman"/>
          <w:sz w:val="20"/>
          <w:szCs w:val="20"/>
          <w:lang w:val="en-US"/>
        </w:rPr>
      </w:pPr>
      <w:r w:rsidRPr="000C56FA">
        <w:rPr>
          <w:rStyle w:val="FootnoteReference"/>
          <w:rFonts w:ascii="Times New Roman" w:hAnsi="Times New Roman" w:cs="Times New Roman"/>
          <w:sz w:val="20"/>
          <w:szCs w:val="20"/>
        </w:rPr>
        <w:footnoteRef/>
      </w:r>
      <w:r w:rsidRPr="000C56FA">
        <w:rPr>
          <w:rFonts w:ascii="Times New Roman" w:hAnsi="Times New Roman" w:cs="Times New Roman"/>
          <w:sz w:val="20"/>
          <w:szCs w:val="20"/>
        </w:rPr>
        <w:t xml:space="preserve"> </w:t>
      </w:r>
      <w:r w:rsidRPr="000C56FA">
        <w:rPr>
          <w:rFonts w:ascii="Times New Roman" w:hAnsi="Times New Roman" w:cs="Times New Roman"/>
          <w:sz w:val="20"/>
          <w:szCs w:val="20"/>
          <w:lang w:val="en-US"/>
        </w:rPr>
        <w:t xml:space="preserve">Nội dung Đơn yêu cầu gộp và nội dung Ý kiến của TTV được hướng dẫn trong </w:t>
      </w:r>
      <w:r w:rsidRPr="000C56FA">
        <w:rPr>
          <w:rFonts w:ascii="Times New Roman" w:hAnsi="Times New Roman" w:cs="Times New Roman"/>
          <w:sz w:val="20"/>
          <w:szCs w:val="20"/>
        </w:rPr>
        <w:t>Practice Note on Consolidation of Arbitrations</w:t>
      </w:r>
      <w:r w:rsidRPr="000C56FA">
        <w:rPr>
          <w:rFonts w:ascii="Times New Roman" w:hAnsi="Times New Roman" w:cs="Times New Roman"/>
          <w:sz w:val="20"/>
          <w:szCs w:val="20"/>
          <w:lang w:val="en-US"/>
        </w:rPr>
        <w:t xml:space="preserve"> 2016 của HKIAC: </w:t>
      </w:r>
      <w:hyperlink r:id="rId3" w:history="1">
        <w:r w:rsidRPr="000C56FA">
          <w:rPr>
            <w:rStyle w:val="Hyperlink"/>
            <w:rFonts w:ascii="Times New Roman" w:hAnsi="Times New Roman" w:cs="Times New Roman"/>
            <w:sz w:val="20"/>
            <w:szCs w:val="20"/>
            <w:lang w:val="en-US"/>
          </w:rPr>
          <w:t>https://www.hkiac.org/sites/default/files/ck_filebrowser/PDF/arbitration/Final%20Practice%20Note%20on%20Consolidation.pdf</w:t>
        </w:r>
      </w:hyperlink>
      <w:r w:rsidRPr="000C56FA">
        <w:rPr>
          <w:rFonts w:ascii="Times New Roman" w:hAnsi="Times New Roman" w:cs="Times New Roman"/>
          <w:sz w:val="20"/>
          <w:szCs w:val="20"/>
          <w:lang w:val="en-US"/>
        </w:rPr>
        <w:t xml:space="preserve"> </w:t>
      </w:r>
    </w:p>
  </w:footnote>
  <w:footnote w:id="11">
    <w:p w14:paraId="511C5DB0" w14:textId="4A46E81F" w:rsidR="001C6D1F" w:rsidRPr="000C56FA" w:rsidRDefault="001C6D1F" w:rsidP="000C56FA">
      <w:pPr>
        <w:pStyle w:val="FootnoteText"/>
        <w:spacing w:after="120" w:line="360" w:lineRule="auto"/>
        <w:jc w:val="both"/>
        <w:rPr>
          <w:rFonts w:ascii="Times New Roman" w:hAnsi="Times New Roman" w:cs="Times New Roman"/>
          <w:sz w:val="20"/>
          <w:szCs w:val="20"/>
          <w:lang w:val="en-US"/>
        </w:rPr>
      </w:pPr>
      <w:r w:rsidRPr="000C56FA">
        <w:rPr>
          <w:rStyle w:val="FootnoteReference"/>
          <w:rFonts w:ascii="Times New Roman" w:hAnsi="Times New Roman" w:cs="Times New Roman"/>
          <w:sz w:val="20"/>
          <w:szCs w:val="20"/>
        </w:rPr>
        <w:footnoteRef/>
      </w:r>
      <w:r w:rsidRPr="000C56FA">
        <w:rPr>
          <w:rFonts w:ascii="Times New Roman" w:hAnsi="Times New Roman" w:cs="Times New Roman"/>
          <w:sz w:val="20"/>
          <w:szCs w:val="20"/>
        </w:rPr>
        <w:t xml:space="preserve"> J. Fry, S. Greenberg, F. Mazza, </w:t>
      </w:r>
      <w:r w:rsidRPr="000C56FA">
        <w:rPr>
          <w:rFonts w:ascii="Times New Roman" w:hAnsi="Times New Roman" w:cs="Times New Roman"/>
          <w:i/>
          <w:iCs/>
          <w:sz w:val="20"/>
          <w:szCs w:val="20"/>
        </w:rPr>
        <w:t>The Secretariat’s Guide to ICC Arbitration</w:t>
      </w:r>
      <w:r w:rsidRPr="000C56FA">
        <w:rPr>
          <w:rFonts w:ascii="Times New Roman" w:hAnsi="Times New Roman" w:cs="Times New Roman"/>
          <w:sz w:val="20"/>
          <w:szCs w:val="20"/>
        </w:rPr>
        <w:t>, ICC Publication 729 (Paris, 2012)</w:t>
      </w:r>
      <w:r w:rsidRPr="000C56FA">
        <w:rPr>
          <w:rFonts w:ascii="Times New Roman" w:hAnsi="Times New Roman" w:cs="Times New Roman"/>
          <w:sz w:val="20"/>
          <w:szCs w:val="20"/>
          <w:lang w:val="en-US"/>
        </w:rPr>
        <w:t>, Đoạn 3-357, trang 114</w:t>
      </w:r>
    </w:p>
  </w:footnote>
  <w:footnote w:id="12">
    <w:p w14:paraId="40AFB43C" w14:textId="17847AE6" w:rsidR="006B3978" w:rsidRPr="000C56FA" w:rsidRDefault="006B3978" w:rsidP="000C56FA">
      <w:pPr>
        <w:pStyle w:val="FootnoteText"/>
        <w:spacing w:after="120" w:line="360" w:lineRule="auto"/>
        <w:jc w:val="both"/>
        <w:rPr>
          <w:rFonts w:ascii="Times New Roman" w:hAnsi="Times New Roman" w:cs="Times New Roman"/>
          <w:i/>
          <w:iCs/>
          <w:sz w:val="20"/>
          <w:szCs w:val="20"/>
          <w:lang w:val="en-US"/>
        </w:rPr>
      </w:pPr>
      <w:r w:rsidRPr="000C56FA">
        <w:rPr>
          <w:rStyle w:val="FootnoteReference"/>
          <w:rFonts w:ascii="Times New Roman" w:hAnsi="Times New Roman" w:cs="Times New Roman"/>
          <w:sz w:val="20"/>
          <w:szCs w:val="20"/>
        </w:rPr>
        <w:footnoteRef/>
      </w:r>
      <w:r w:rsidRPr="000C56FA">
        <w:rPr>
          <w:rFonts w:ascii="Times New Roman" w:hAnsi="Times New Roman" w:cs="Times New Roman"/>
          <w:sz w:val="20"/>
          <w:szCs w:val="20"/>
          <w:lang w:val="en-US"/>
        </w:rPr>
        <w:t xml:space="preserve"> </w:t>
      </w:r>
      <w:r w:rsidRPr="00356AD4">
        <w:rPr>
          <w:rFonts w:ascii="Times New Roman" w:hAnsi="Times New Roman" w:cs="Times New Roman"/>
          <w:i/>
          <w:iCs/>
          <w:sz w:val="20"/>
          <w:szCs w:val="20"/>
          <w:lang w:val="en-US"/>
        </w:rPr>
        <w:t>Ibid</w:t>
      </w:r>
      <w:r w:rsidRPr="000C56FA">
        <w:rPr>
          <w:rFonts w:ascii="Times New Roman" w:hAnsi="Times New Roman" w:cs="Times New Roman"/>
          <w:sz w:val="20"/>
          <w:szCs w:val="20"/>
          <w:lang w:val="en-US"/>
        </w:rPr>
        <w:t xml:space="preserve"> 11, Đoạn 3-243, trang 81</w:t>
      </w:r>
    </w:p>
  </w:footnote>
  <w:footnote w:id="13">
    <w:p w14:paraId="276BDE83" w14:textId="1A01F199" w:rsidR="001121C8" w:rsidRPr="000C56FA" w:rsidRDefault="001121C8" w:rsidP="000C56FA">
      <w:pPr>
        <w:pStyle w:val="FootnoteText"/>
        <w:spacing w:after="120" w:line="360" w:lineRule="auto"/>
        <w:jc w:val="both"/>
        <w:rPr>
          <w:rFonts w:ascii="Times New Roman" w:hAnsi="Times New Roman" w:cs="Times New Roman"/>
          <w:sz w:val="20"/>
          <w:szCs w:val="20"/>
          <w:lang w:val="en-US"/>
        </w:rPr>
      </w:pPr>
      <w:r w:rsidRPr="000C56FA">
        <w:rPr>
          <w:rStyle w:val="FootnoteReference"/>
          <w:rFonts w:ascii="Times New Roman" w:hAnsi="Times New Roman" w:cs="Times New Roman"/>
          <w:sz w:val="20"/>
          <w:szCs w:val="20"/>
        </w:rPr>
        <w:footnoteRef/>
      </w:r>
      <w:r w:rsidRPr="000C56FA">
        <w:rPr>
          <w:rFonts w:ascii="Times New Roman" w:hAnsi="Times New Roman" w:cs="Times New Roman"/>
          <w:sz w:val="20"/>
          <w:szCs w:val="20"/>
        </w:rPr>
        <w:t xml:space="preserve"> 'Part III: Initial Decisions by the Court, Chapter 13: Consolidation of Arbitrations', in Jacob Grierson and Annet van Hooft, Arbitrating under the 2012 ICC Rules, (© Kluwer Law International; Kluwer Law International 2012), pp. 12</w:t>
      </w:r>
      <w:r w:rsidRPr="000C56FA">
        <w:rPr>
          <w:rFonts w:ascii="Times New Roman" w:hAnsi="Times New Roman" w:cs="Times New Roman"/>
          <w:sz w:val="20"/>
          <w:szCs w:val="20"/>
          <w:lang w:val="en-US"/>
        </w:rPr>
        <w:t>2</w:t>
      </w:r>
    </w:p>
  </w:footnote>
  <w:footnote w:id="14">
    <w:p w14:paraId="0687645C" w14:textId="0C9CF172" w:rsidR="00387CD4" w:rsidRPr="000C56FA" w:rsidRDefault="00387CD4" w:rsidP="000C56FA">
      <w:pPr>
        <w:pStyle w:val="FootnoteText"/>
        <w:spacing w:after="120" w:line="360" w:lineRule="auto"/>
        <w:jc w:val="both"/>
        <w:rPr>
          <w:rFonts w:ascii="Times New Roman" w:hAnsi="Times New Roman" w:cs="Times New Roman"/>
          <w:sz w:val="20"/>
          <w:szCs w:val="20"/>
          <w:lang w:val="en-US"/>
        </w:rPr>
      </w:pPr>
      <w:r w:rsidRPr="000C56FA">
        <w:rPr>
          <w:rStyle w:val="FootnoteReference"/>
          <w:rFonts w:ascii="Times New Roman" w:hAnsi="Times New Roman" w:cs="Times New Roman"/>
          <w:sz w:val="20"/>
          <w:szCs w:val="20"/>
        </w:rPr>
        <w:footnoteRef/>
      </w:r>
      <w:r w:rsidRPr="000C56FA">
        <w:rPr>
          <w:rFonts w:ascii="Times New Roman" w:hAnsi="Times New Roman" w:cs="Times New Roman"/>
          <w:sz w:val="20"/>
          <w:szCs w:val="20"/>
        </w:rPr>
        <w:t xml:space="preserve"> </w:t>
      </w:r>
      <w:r w:rsidRPr="000C56FA">
        <w:rPr>
          <w:rFonts w:ascii="Times New Roman" w:hAnsi="Times New Roman" w:cs="Times New Roman"/>
          <w:i/>
          <w:iCs/>
          <w:sz w:val="20"/>
          <w:szCs w:val="20"/>
          <w:lang w:val="en-US"/>
        </w:rPr>
        <w:t>SYL and LBL v. GIF [2024] HKCFI 1324:</w:t>
      </w:r>
      <w:r w:rsidRPr="000C56FA">
        <w:rPr>
          <w:rFonts w:ascii="Times New Roman" w:hAnsi="Times New Roman" w:cs="Times New Roman"/>
          <w:sz w:val="20"/>
          <w:szCs w:val="20"/>
          <w:lang w:val="en-US"/>
        </w:rPr>
        <w:t xml:space="preserve"> </w:t>
      </w:r>
      <w:hyperlink r:id="rId4" w:history="1">
        <w:r w:rsidRPr="000C56FA">
          <w:rPr>
            <w:rStyle w:val="Hyperlink"/>
            <w:rFonts w:ascii="Times New Roman" w:hAnsi="Times New Roman" w:cs="Times New Roman"/>
            <w:sz w:val="20"/>
            <w:szCs w:val="20"/>
          </w:rPr>
          <w:t>https://jusmundi.com/en/document/decision/en-gif-v-syl-and-lbl-judgment-of-the-court-of-first-instance-of-the-high-court-of-hong-kong-2024-hkcfi-1324-sunday-19th-may-2024</w:t>
        </w:r>
      </w:hyperlink>
      <w:r w:rsidRPr="000C56FA">
        <w:rPr>
          <w:rFonts w:ascii="Times New Roman" w:hAnsi="Times New Roman" w:cs="Times New Roman"/>
          <w:sz w:val="20"/>
          <w:szCs w:val="20"/>
          <w:lang w:val="en-US"/>
        </w:rPr>
        <w:t xml:space="preserve"> </w:t>
      </w:r>
    </w:p>
  </w:footnote>
  <w:footnote w:id="15">
    <w:p w14:paraId="7870AAE4" w14:textId="34B15E38" w:rsidR="00F84010" w:rsidRPr="000C56FA" w:rsidRDefault="00F84010" w:rsidP="000C56FA">
      <w:pPr>
        <w:pStyle w:val="FootnoteText"/>
        <w:spacing w:after="120" w:line="360" w:lineRule="auto"/>
        <w:jc w:val="both"/>
        <w:rPr>
          <w:rFonts w:ascii="Times New Roman" w:hAnsi="Times New Roman" w:cs="Times New Roman"/>
          <w:sz w:val="20"/>
          <w:szCs w:val="20"/>
          <w:lang w:val="en-US"/>
        </w:rPr>
      </w:pPr>
      <w:r w:rsidRPr="000C56FA">
        <w:rPr>
          <w:rStyle w:val="FootnoteReference"/>
          <w:rFonts w:ascii="Times New Roman" w:hAnsi="Times New Roman" w:cs="Times New Roman"/>
          <w:sz w:val="20"/>
          <w:szCs w:val="20"/>
        </w:rPr>
        <w:footnoteRef/>
      </w:r>
      <w:r w:rsidRPr="000C56FA">
        <w:rPr>
          <w:rFonts w:ascii="Times New Roman" w:hAnsi="Times New Roman" w:cs="Times New Roman"/>
          <w:sz w:val="20"/>
          <w:szCs w:val="20"/>
        </w:rPr>
        <w:t xml:space="preserve"> </w:t>
      </w:r>
      <w:r w:rsidRPr="000C56FA">
        <w:rPr>
          <w:rFonts w:ascii="Times New Roman" w:hAnsi="Times New Roman" w:cs="Times New Roman"/>
          <w:sz w:val="20"/>
          <w:szCs w:val="20"/>
          <w:lang w:val="en-US"/>
        </w:rPr>
        <w:t xml:space="preserve">Nguyên văn thỏa thuận trọng tài trong hợp đồng vay: </w:t>
      </w:r>
      <w:r w:rsidRPr="000C56FA">
        <w:rPr>
          <w:rFonts w:ascii="Times New Roman" w:hAnsi="Times New Roman" w:cs="Times New Roman"/>
          <w:i/>
          <w:iCs/>
          <w:sz w:val="20"/>
          <w:szCs w:val="20"/>
          <w:lang w:val="en-US"/>
        </w:rPr>
        <w:t>“…Each of the parties hereto irrevocably…agrees that any dispute or controversy arising out of, relating to, or concerning any interpretation, construction, performance or breach of this Agreement, shall be settled by arbitration to be held in Hong Kong which shall be administered by the Hong Kong International Arbitration Centre ("HKIAC") in accordance with the Hong Kong International Arbitration Centre Administered Arbitration Rules…There shall be three (3) arbitrators, with one arbitrator to be appointed by the Borrowers and one arbitrator to be appointed by the Lender. If the aforesaid two arbitrators fails to agree on the third arbitrator, the HKIAC Council shall select the third arbitrator, who shall be qualified to practice law in Hong Kong…</w:t>
      </w:r>
      <w:r w:rsidRPr="000C56FA">
        <w:rPr>
          <w:rFonts w:ascii="Times New Roman" w:hAnsi="Times New Roman" w:cs="Times New Roman"/>
          <w:sz w:val="20"/>
          <w:szCs w:val="20"/>
          <w:lang w:val="en-US"/>
        </w:rPr>
        <w:t>”</w:t>
      </w:r>
    </w:p>
  </w:footnote>
  <w:footnote w:id="16">
    <w:p w14:paraId="5B573A68" w14:textId="78552384" w:rsidR="00F84010" w:rsidRPr="000C56FA" w:rsidRDefault="00F84010" w:rsidP="000C56FA">
      <w:pPr>
        <w:pStyle w:val="FootnoteText"/>
        <w:spacing w:after="120" w:line="360" w:lineRule="auto"/>
        <w:jc w:val="both"/>
        <w:rPr>
          <w:rFonts w:ascii="Times New Roman" w:hAnsi="Times New Roman" w:cs="Times New Roman"/>
          <w:i/>
          <w:iCs/>
          <w:sz w:val="20"/>
          <w:szCs w:val="20"/>
          <w:lang w:val="en-US"/>
        </w:rPr>
      </w:pPr>
      <w:r w:rsidRPr="000C56FA">
        <w:rPr>
          <w:rStyle w:val="FootnoteReference"/>
          <w:rFonts w:ascii="Times New Roman" w:hAnsi="Times New Roman" w:cs="Times New Roman"/>
          <w:sz w:val="20"/>
          <w:szCs w:val="20"/>
        </w:rPr>
        <w:footnoteRef/>
      </w:r>
      <w:r w:rsidRPr="000C56FA">
        <w:rPr>
          <w:rFonts w:ascii="Times New Roman" w:hAnsi="Times New Roman" w:cs="Times New Roman"/>
          <w:sz w:val="20"/>
          <w:szCs w:val="20"/>
        </w:rPr>
        <w:t xml:space="preserve"> </w:t>
      </w:r>
      <w:r w:rsidRPr="000C56FA">
        <w:rPr>
          <w:rFonts w:ascii="Times New Roman" w:hAnsi="Times New Roman" w:cs="Times New Roman"/>
          <w:sz w:val="20"/>
          <w:szCs w:val="20"/>
          <w:lang w:val="en-US"/>
        </w:rPr>
        <w:t>Nguyên văn thỏa thuận trọng tài trong hai hợp đồng bảo lãnh: “</w:t>
      </w:r>
      <w:r w:rsidRPr="000C56FA">
        <w:rPr>
          <w:rFonts w:ascii="Times New Roman" w:hAnsi="Times New Roman" w:cs="Times New Roman"/>
          <w:i/>
          <w:iCs/>
          <w:sz w:val="20"/>
          <w:szCs w:val="20"/>
          <w:lang w:val="en-US"/>
        </w:rPr>
        <w:t>The dispute resolution provision in the Loan Agreement applies mutatis mutandis to this Deed</w:t>
      </w:r>
      <w:r w:rsidRPr="000C56FA">
        <w:rPr>
          <w:rFonts w:ascii="Times New Roman" w:hAnsi="Times New Roman" w:cs="Times New Roman"/>
          <w:sz w:val="20"/>
          <w:szCs w:val="20"/>
          <w:lang w:val="en-US"/>
        </w:rPr>
        <w:t>”.</w:t>
      </w:r>
    </w:p>
  </w:footnote>
  <w:footnote w:id="17">
    <w:p w14:paraId="358CCFA5" w14:textId="4D4E91B4" w:rsidR="0014254B" w:rsidRPr="000C56FA" w:rsidRDefault="0014254B" w:rsidP="000C56FA">
      <w:pPr>
        <w:pStyle w:val="FootnoteText"/>
        <w:spacing w:after="120" w:line="360" w:lineRule="auto"/>
        <w:jc w:val="both"/>
        <w:rPr>
          <w:rFonts w:ascii="Times New Roman" w:hAnsi="Times New Roman" w:cs="Times New Roman"/>
          <w:sz w:val="20"/>
          <w:szCs w:val="20"/>
          <w:lang w:val="en-US"/>
        </w:rPr>
      </w:pPr>
      <w:r w:rsidRPr="000C56FA">
        <w:rPr>
          <w:rStyle w:val="FootnoteReference"/>
          <w:rFonts w:ascii="Times New Roman" w:hAnsi="Times New Roman" w:cs="Times New Roman"/>
          <w:sz w:val="20"/>
          <w:szCs w:val="20"/>
        </w:rPr>
        <w:footnoteRef/>
      </w:r>
      <w:r w:rsidRPr="000C56FA">
        <w:rPr>
          <w:rFonts w:ascii="Times New Roman" w:hAnsi="Times New Roman" w:cs="Times New Roman"/>
          <w:sz w:val="20"/>
          <w:szCs w:val="20"/>
        </w:rPr>
        <w:t xml:space="preserve"> </w:t>
      </w:r>
      <w:r w:rsidRPr="000C56FA">
        <w:rPr>
          <w:rFonts w:ascii="Times New Roman" w:hAnsi="Times New Roman" w:cs="Times New Roman"/>
          <w:sz w:val="20"/>
          <w:szCs w:val="20"/>
          <w:lang w:val="en-US"/>
        </w:rPr>
        <w:t>Điều 39.2 Luật TTTM 2010 qy định:</w:t>
      </w:r>
    </w:p>
    <w:p w14:paraId="506CB924" w14:textId="77777777" w:rsidR="0014254B" w:rsidRPr="0014254B" w:rsidRDefault="0014254B" w:rsidP="000C56FA">
      <w:pPr>
        <w:pStyle w:val="FootnoteText"/>
        <w:spacing w:after="120" w:line="360" w:lineRule="auto"/>
        <w:jc w:val="both"/>
        <w:rPr>
          <w:rFonts w:ascii="Times New Roman" w:hAnsi="Times New Roman" w:cs="Times New Roman"/>
          <w:i/>
          <w:iCs/>
          <w:sz w:val="20"/>
          <w:szCs w:val="20"/>
        </w:rPr>
      </w:pPr>
      <w:bookmarkStart w:id="0" w:name="dieu_39"/>
      <w:r w:rsidRPr="0014254B">
        <w:rPr>
          <w:rFonts w:ascii="Times New Roman" w:hAnsi="Times New Roman" w:cs="Times New Roman"/>
          <w:b/>
          <w:bCs/>
          <w:i/>
          <w:iCs/>
          <w:sz w:val="20"/>
          <w:szCs w:val="20"/>
        </w:rPr>
        <w:t>Điều 39. Thành phần Hội đồng trọng tài</w:t>
      </w:r>
      <w:bookmarkEnd w:id="0"/>
    </w:p>
    <w:p w14:paraId="76078752" w14:textId="041B5A5C" w:rsidR="0014254B" w:rsidRPr="0014254B" w:rsidRDefault="0014254B" w:rsidP="000C56FA">
      <w:pPr>
        <w:pStyle w:val="FootnoteText"/>
        <w:spacing w:after="120" w:line="360" w:lineRule="auto"/>
        <w:jc w:val="both"/>
        <w:rPr>
          <w:rFonts w:ascii="Times New Roman" w:hAnsi="Times New Roman" w:cs="Times New Roman"/>
          <w:i/>
          <w:iCs/>
          <w:sz w:val="20"/>
          <w:szCs w:val="20"/>
          <w:lang w:val="en-US"/>
        </w:rPr>
      </w:pPr>
      <w:r w:rsidRPr="000C56FA">
        <w:rPr>
          <w:rFonts w:ascii="Times New Roman" w:hAnsi="Times New Roman" w:cs="Times New Roman"/>
          <w:i/>
          <w:iCs/>
          <w:sz w:val="20"/>
          <w:szCs w:val="20"/>
          <w:lang w:val="en-US"/>
        </w:rPr>
        <w:t>[…]</w:t>
      </w:r>
    </w:p>
    <w:p w14:paraId="19DF4E8D" w14:textId="77777777" w:rsidR="0014254B" w:rsidRPr="0014254B" w:rsidRDefault="0014254B" w:rsidP="000C56FA">
      <w:pPr>
        <w:pStyle w:val="FootnoteText"/>
        <w:spacing w:after="120" w:line="360" w:lineRule="auto"/>
        <w:jc w:val="both"/>
        <w:rPr>
          <w:rFonts w:ascii="Times New Roman" w:hAnsi="Times New Roman" w:cs="Times New Roman"/>
          <w:i/>
          <w:iCs/>
          <w:sz w:val="20"/>
          <w:szCs w:val="20"/>
        </w:rPr>
      </w:pPr>
      <w:r w:rsidRPr="0014254B">
        <w:rPr>
          <w:rFonts w:ascii="Times New Roman" w:hAnsi="Times New Roman" w:cs="Times New Roman"/>
          <w:i/>
          <w:iCs/>
          <w:sz w:val="20"/>
          <w:szCs w:val="20"/>
        </w:rPr>
        <w:t>2. Trường hợp các bên không có thoả thuận về số lượng Trọng tài viên thì Hội đồng trọng tài bao gồm ba Trọng tài viên.</w:t>
      </w:r>
    </w:p>
    <w:p w14:paraId="427721CF" w14:textId="77777777" w:rsidR="0014254B" w:rsidRPr="000C56FA" w:rsidRDefault="0014254B" w:rsidP="000C56FA">
      <w:pPr>
        <w:pStyle w:val="FootnoteText"/>
        <w:spacing w:after="120" w:line="360" w:lineRule="auto"/>
        <w:jc w:val="both"/>
        <w:rPr>
          <w:rFonts w:ascii="Times New Roman" w:hAnsi="Times New Roman" w:cs="Times New Roman"/>
          <w:sz w:val="20"/>
          <w:szCs w:val="20"/>
          <w:lang w:val="en-US"/>
        </w:rPr>
      </w:pPr>
    </w:p>
  </w:footnote>
  <w:footnote w:id="18">
    <w:p w14:paraId="579195F5" w14:textId="07175455" w:rsidR="000056EA" w:rsidRPr="000C56FA" w:rsidRDefault="000056EA" w:rsidP="000C56FA">
      <w:pPr>
        <w:pStyle w:val="FootnoteText"/>
        <w:spacing w:after="120" w:line="360" w:lineRule="auto"/>
        <w:jc w:val="both"/>
        <w:rPr>
          <w:rFonts w:ascii="Times New Roman" w:hAnsi="Times New Roman" w:cs="Times New Roman"/>
          <w:sz w:val="20"/>
          <w:szCs w:val="20"/>
          <w:lang w:val="en-US"/>
        </w:rPr>
      </w:pPr>
      <w:r w:rsidRPr="000C56FA">
        <w:rPr>
          <w:rStyle w:val="FootnoteReference"/>
          <w:rFonts w:ascii="Times New Roman" w:hAnsi="Times New Roman" w:cs="Times New Roman"/>
          <w:sz w:val="20"/>
          <w:szCs w:val="20"/>
        </w:rPr>
        <w:footnoteRef/>
      </w:r>
      <w:r w:rsidRPr="000C56FA">
        <w:rPr>
          <w:rFonts w:ascii="Times New Roman" w:hAnsi="Times New Roman" w:cs="Times New Roman"/>
          <w:sz w:val="20"/>
          <w:szCs w:val="20"/>
        </w:rPr>
        <w:t xml:space="preserve"> </w:t>
      </w:r>
      <w:r w:rsidRPr="000C56FA">
        <w:rPr>
          <w:rFonts w:ascii="Times New Roman" w:hAnsi="Times New Roman" w:cs="Times New Roman"/>
          <w:sz w:val="20"/>
          <w:szCs w:val="20"/>
          <w:lang w:val="en-US"/>
        </w:rPr>
        <w:t>Luật Trọng tài thương mại 2010 cũng ghi nhận nguyên tắc này tại Điều 19, cụ thể:</w:t>
      </w:r>
    </w:p>
    <w:p w14:paraId="571294C9" w14:textId="0FB909E8" w:rsidR="000056EA" w:rsidRPr="000056EA" w:rsidRDefault="000056EA" w:rsidP="000C56FA">
      <w:pPr>
        <w:pStyle w:val="FootnoteText"/>
        <w:spacing w:after="120" w:line="360" w:lineRule="auto"/>
        <w:jc w:val="both"/>
        <w:rPr>
          <w:rFonts w:ascii="Times New Roman" w:hAnsi="Times New Roman" w:cs="Times New Roman"/>
          <w:sz w:val="20"/>
          <w:szCs w:val="20"/>
        </w:rPr>
      </w:pPr>
      <w:bookmarkStart w:id="1" w:name="dieu_19"/>
      <w:r w:rsidRPr="000C56FA">
        <w:rPr>
          <w:rFonts w:ascii="Times New Roman" w:hAnsi="Times New Roman" w:cs="Times New Roman"/>
          <w:b/>
          <w:bCs/>
          <w:sz w:val="20"/>
          <w:szCs w:val="20"/>
          <w:lang w:val="en-US"/>
        </w:rPr>
        <w:t>Đ</w:t>
      </w:r>
      <w:r w:rsidRPr="000056EA">
        <w:rPr>
          <w:rFonts w:ascii="Times New Roman" w:hAnsi="Times New Roman" w:cs="Times New Roman"/>
          <w:b/>
          <w:bCs/>
          <w:sz w:val="20"/>
          <w:szCs w:val="20"/>
        </w:rPr>
        <w:t>iều 19. Tính độc lập của thoả thuận trọng tài</w:t>
      </w:r>
      <w:bookmarkEnd w:id="1"/>
    </w:p>
    <w:p w14:paraId="2FF3FCBE" w14:textId="0047B77D" w:rsidR="000056EA" w:rsidRPr="000C56FA" w:rsidRDefault="000056EA" w:rsidP="000C56FA">
      <w:pPr>
        <w:pStyle w:val="FootnoteText"/>
        <w:spacing w:after="120" w:line="360" w:lineRule="auto"/>
        <w:jc w:val="both"/>
        <w:rPr>
          <w:rFonts w:ascii="Times New Roman" w:hAnsi="Times New Roman" w:cs="Times New Roman"/>
          <w:sz w:val="20"/>
          <w:szCs w:val="20"/>
          <w:lang w:val="en-US"/>
        </w:rPr>
      </w:pPr>
      <w:r w:rsidRPr="000056EA">
        <w:rPr>
          <w:rFonts w:ascii="Times New Roman" w:hAnsi="Times New Roman" w:cs="Times New Roman"/>
          <w:sz w:val="20"/>
          <w:szCs w:val="20"/>
        </w:rPr>
        <w:t>Thoả thuận trọng tài hoàn toàn độc lập với hợp đồng. Việc thay đổi, gia hạn, hủy bỏ hợp đồng, hợp đồng vô hiệu hoặc không thể thực hiện được không làm mất hiệu lực của thoả thuận trọng tài.</w:t>
      </w:r>
    </w:p>
  </w:footnote>
  <w:footnote w:id="19">
    <w:p w14:paraId="40BAB9AF" w14:textId="6FC4B796" w:rsidR="000056EA" w:rsidRPr="000C56FA" w:rsidRDefault="000056EA" w:rsidP="000C56FA">
      <w:pPr>
        <w:pStyle w:val="FootnoteText"/>
        <w:spacing w:after="120" w:line="360" w:lineRule="auto"/>
        <w:jc w:val="both"/>
        <w:rPr>
          <w:rFonts w:ascii="Times New Roman" w:hAnsi="Times New Roman" w:cs="Times New Roman"/>
          <w:i/>
          <w:iCs/>
          <w:sz w:val="20"/>
          <w:szCs w:val="20"/>
        </w:rPr>
      </w:pPr>
      <w:r w:rsidRPr="000C56FA">
        <w:rPr>
          <w:rStyle w:val="FootnoteReference"/>
          <w:rFonts w:ascii="Times New Roman" w:hAnsi="Times New Roman" w:cs="Times New Roman"/>
          <w:sz w:val="20"/>
          <w:szCs w:val="20"/>
        </w:rPr>
        <w:footnoteRef/>
      </w:r>
      <w:r w:rsidRPr="000C56FA">
        <w:rPr>
          <w:rFonts w:ascii="Times New Roman" w:hAnsi="Times New Roman" w:cs="Times New Roman"/>
          <w:sz w:val="20"/>
          <w:szCs w:val="20"/>
        </w:rPr>
        <w:t xml:space="preserve"> </w:t>
      </w:r>
      <w:r w:rsidRPr="000C56FA">
        <w:rPr>
          <w:rFonts w:ascii="Times New Roman" w:hAnsi="Times New Roman" w:cs="Times New Roman"/>
          <w:sz w:val="20"/>
          <w:szCs w:val="20"/>
          <w:lang w:val="en-US"/>
        </w:rPr>
        <w:t xml:space="preserve">Nguyên văn đoạn nhận định của Tòa án Hong Kong tại đoạn 44 </w:t>
      </w:r>
      <w:r w:rsidR="003501D7" w:rsidRPr="000C56FA">
        <w:rPr>
          <w:rFonts w:ascii="Times New Roman" w:hAnsi="Times New Roman" w:cs="Times New Roman"/>
          <w:sz w:val="20"/>
          <w:szCs w:val="20"/>
          <w:lang w:val="en-US"/>
        </w:rPr>
        <w:t xml:space="preserve">mục </w:t>
      </w:r>
      <w:r w:rsidR="003501D7" w:rsidRPr="000C56FA">
        <w:rPr>
          <w:rFonts w:ascii="Times New Roman" w:hAnsi="Times New Roman" w:cs="Times New Roman"/>
          <w:i/>
          <w:iCs/>
          <w:sz w:val="20"/>
          <w:szCs w:val="20"/>
          <w:lang w:val="en-US"/>
        </w:rPr>
        <w:t xml:space="preserve">C3. Các thỏa thuận trọng tài có tương thích hay không? </w:t>
      </w:r>
      <w:r w:rsidR="003501D7" w:rsidRPr="000C56FA">
        <w:rPr>
          <w:rFonts w:ascii="Times New Roman" w:hAnsi="Times New Roman" w:cs="Times New Roman"/>
          <w:sz w:val="20"/>
          <w:szCs w:val="20"/>
          <w:lang w:val="en-US"/>
        </w:rPr>
        <w:t xml:space="preserve">trong </w:t>
      </w:r>
      <w:r w:rsidRPr="000C56FA">
        <w:rPr>
          <w:rFonts w:ascii="Times New Roman" w:hAnsi="Times New Roman" w:cs="Times New Roman"/>
          <w:sz w:val="20"/>
          <w:szCs w:val="20"/>
          <w:lang w:val="en-US"/>
        </w:rPr>
        <w:t xml:space="preserve">bản án này như sau: </w:t>
      </w:r>
      <w:r w:rsidRPr="000C56FA">
        <w:rPr>
          <w:rFonts w:ascii="Times New Roman" w:hAnsi="Times New Roman" w:cs="Times New Roman"/>
          <w:i/>
          <w:iCs/>
          <w:sz w:val="20"/>
          <w:szCs w:val="20"/>
          <w:lang w:val="en-US"/>
        </w:rPr>
        <w:t xml:space="preserve">“[…] </w:t>
      </w:r>
      <w:r w:rsidRPr="000C56FA">
        <w:rPr>
          <w:rFonts w:ascii="Times New Roman" w:hAnsi="Times New Roman" w:cs="Times New Roman"/>
          <w:i/>
          <w:iCs/>
          <w:sz w:val="20"/>
          <w:szCs w:val="20"/>
        </w:rPr>
        <w:t>(2) Moreover, the fact that the parties have entered into the Three Contracts which contain separate Arbitration Agreements suggests that they did not agree to have a "one stop shop" if disputes arise. As arbitration is a consensual dispute resolution mechanism, the parties must be bound by their negotiated deals. Indeed, courts have recognised the paramount importance of private consent in arbitration and warned against overzealous consolidation of arbitrations for the sake of administrative convenience (see for eg Sun Life Assurance Company of Canada &amp; Ors v The Lincoln National Life Insurance Company [2004] EWCA Civ 1660 at §68 per Mance LJ).</w:t>
      </w:r>
    </w:p>
    <w:p w14:paraId="56724CAF" w14:textId="1B7227FD" w:rsidR="000056EA" w:rsidRPr="000056EA" w:rsidRDefault="000056EA" w:rsidP="000C56FA">
      <w:pPr>
        <w:pStyle w:val="FootnoteText"/>
        <w:spacing w:after="120" w:line="360" w:lineRule="auto"/>
        <w:jc w:val="both"/>
        <w:rPr>
          <w:rFonts w:ascii="Times New Roman" w:hAnsi="Times New Roman" w:cs="Times New Roman"/>
          <w:sz w:val="20"/>
          <w:szCs w:val="20"/>
        </w:rPr>
      </w:pPr>
      <w:r w:rsidRPr="000056EA">
        <w:rPr>
          <w:rFonts w:ascii="Times New Roman" w:hAnsi="Times New Roman" w:cs="Times New Roman"/>
          <w:i/>
          <w:iCs/>
          <w:sz w:val="20"/>
          <w:szCs w:val="20"/>
        </w:rPr>
        <w:t>(3) In any event, the fact that the Three Contracts relate to the same transaction does not necessarily mean that the Arbitration Agreements are compatible. It is trite law that arbitration agreements represent separate agreements from their underlying contracts. Hence, the fact that the Three Contracts arise from the same factual matrix is neither here nor there</w:t>
      </w:r>
      <w:r w:rsidRPr="000C56FA">
        <w:rPr>
          <w:rFonts w:ascii="Times New Roman" w:hAnsi="Times New Roman" w:cs="Times New Roman"/>
          <w:sz w:val="20"/>
          <w:szCs w:val="20"/>
          <w:lang w:val="en-US"/>
        </w:rPr>
        <w:t>”</w:t>
      </w:r>
      <w:r w:rsidRPr="000056EA">
        <w:rPr>
          <w:rFonts w:ascii="Times New Roman" w:hAnsi="Times New Roman" w:cs="Times New Roman"/>
          <w:sz w:val="20"/>
          <w:szCs w:val="20"/>
        </w:rPr>
        <w:t>.</w:t>
      </w:r>
    </w:p>
    <w:p w14:paraId="12E31ED5" w14:textId="79F4B4CE" w:rsidR="000056EA" w:rsidRPr="000C56FA" w:rsidRDefault="000056EA" w:rsidP="000C56FA">
      <w:pPr>
        <w:pStyle w:val="FootnoteText"/>
        <w:spacing w:after="120" w:line="360" w:lineRule="auto"/>
        <w:jc w:val="both"/>
        <w:rPr>
          <w:rFonts w:ascii="Times New Roman" w:hAnsi="Times New Roman" w:cs="Times New Roman"/>
          <w:sz w:val="20"/>
          <w:szCs w:val="20"/>
          <w:lang w:val="en-US"/>
        </w:rPr>
      </w:pPr>
    </w:p>
  </w:footnote>
  <w:footnote w:id="20">
    <w:p w14:paraId="7FB2F71A" w14:textId="6DD90B90" w:rsidR="007923E7" w:rsidRPr="000C56FA" w:rsidRDefault="007923E7" w:rsidP="000C56FA">
      <w:pPr>
        <w:pStyle w:val="FootnoteText"/>
        <w:spacing w:after="120" w:line="360" w:lineRule="auto"/>
        <w:jc w:val="both"/>
        <w:rPr>
          <w:rFonts w:ascii="Times New Roman" w:hAnsi="Times New Roman" w:cs="Times New Roman"/>
          <w:sz w:val="20"/>
          <w:szCs w:val="20"/>
          <w:lang w:val="en-US"/>
        </w:rPr>
      </w:pPr>
      <w:r w:rsidRPr="000C56FA">
        <w:rPr>
          <w:rStyle w:val="FootnoteReference"/>
          <w:rFonts w:ascii="Times New Roman" w:hAnsi="Times New Roman" w:cs="Times New Roman"/>
          <w:sz w:val="20"/>
          <w:szCs w:val="20"/>
        </w:rPr>
        <w:footnoteRef/>
      </w:r>
      <w:r w:rsidRPr="000C56FA">
        <w:rPr>
          <w:rFonts w:ascii="Times New Roman" w:hAnsi="Times New Roman" w:cs="Times New Roman"/>
          <w:sz w:val="20"/>
          <w:szCs w:val="20"/>
        </w:rPr>
        <w:t xml:space="preserve"> </w:t>
      </w:r>
      <w:r w:rsidRPr="000C56FA">
        <w:rPr>
          <w:rFonts w:ascii="Times New Roman" w:hAnsi="Times New Roman" w:cs="Times New Roman"/>
          <w:sz w:val="20"/>
          <w:szCs w:val="20"/>
          <w:lang w:val="en-US"/>
        </w:rPr>
        <w:t>Đoạn 7.1, tiểu mục 7. Các điều kiện để gộp vụ tranh chấp, Phần 2 – Gộp vụ tranh chấp, Hướng dẫn số 17 CIArb</w:t>
      </w:r>
      <w:r w:rsidR="00356AD4">
        <w:rPr>
          <w:rFonts w:ascii="Times New Roman" w:hAnsi="Times New Roman" w:cs="Times New Roman"/>
          <w:sz w:val="20"/>
          <w:szCs w:val="20"/>
          <w:lang w:val="en-US"/>
        </w:rPr>
        <w:t xml:space="preserve">, </w:t>
      </w:r>
      <w:hyperlink r:id="rId5" w:history="1">
        <w:r w:rsidR="00E45668" w:rsidRPr="00B0394A">
          <w:rPr>
            <w:rStyle w:val="Hyperlink"/>
            <w:rFonts w:ascii="Times New Roman" w:hAnsi="Times New Roman" w:cs="Times New Roman"/>
            <w:sz w:val="20"/>
            <w:szCs w:val="20"/>
            <w:lang w:val="en-US"/>
          </w:rPr>
          <w:t>https://www.ciarb.org/media/ynlbq2ar/guideline-17-on-multiparty-arbitration.pdf</w:t>
        </w:r>
      </w:hyperlink>
      <w:r w:rsidR="00E45668">
        <w:rPr>
          <w:rFonts w:ascii="Times New Roman" w:hAnsi="Times New Roman" w:cs="Times New Roman"/>
          <w:sz w:val="20"/>
          <w:szCs w:val="20"/>
          <w:lang w:val="en-US"/>
        </w:rPr>
        <w:t xml:space="preserve"> </w:t>
      </w:r>
    </w:p>
  </w:footnote>
  <w:footnote w:id="21">
    <w:p w14:paraId="04BB8DB2" w14:textId="59B7E68D" w:rsidR="00141465" w:rsidRPr="000C56FA" w:rsidRDefault="00141465" w:rsidP="000C56FA">
      <w:pPr>
        <w:pStyle w:val="FootnoteText"/>
        <w:spacing w:after="120" w:line="360" w:lineRule="auto"/>
        <w:jc w:val="both"/>
        <w:rPr>
          <w:rFonts w:ascii="Times New Roman" w:hAnsi="Times New Roman" w:cs="Times New Roman"/>
          <w:sz w:val="20"/>
          <w:szCs w:val="20"/>
          <w:lang w:val="en-US"/>
        </w:rPr>
      </w:pPr>
      <w:r w:rsidRPr="000C56FA">
        <w:rPr>
          <w:rStyle w:val="FootnoteReference"/>
          <w:rFonts w:ascii="Times New Roman" w:hAnsi="Times New Roman" w:cs="Times New Roman"/>
          <w:sz w:val="20"/>
          <w:szCs w:val="20"/>
        </w:rPr>
        <w:footnoteRef/>
      </w:r>
      <w:r w:rsidRPr="000C56FA">
        <w:rPr>
          <w:rFonts w:ascii="Times New Roman" w:hAnsi="Times New Roman" w:cs="Times New Roman"/>
          <w:sz w:val="20"/>
          <w:szCs w:val="20"/>
        </w:rPr>
        <w:t xml:space="preserve"> </w:t>
      </w:r>
      <w:r w:rsidRPr="000C56FA">
        <w:rPr>
          <w:rFonts w:ascii="Times New Roman" w:hAnsi="Times New Roman" w:cs="Times New Roman"/>
          <w:sz w:val="20"/>
          <w:szCs w:val="20"/>
          <w:lang w:val="en-US"/>
        </w:rPr>
        <w:t>Điều 16.2 và 16.9 Quy tắc SIAC; Điều 28.3 Quy tắc HKIAC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711FA"/>
    <w:multiLevelType w:val="hybridMultilevel"/>
    <w:tmpl w:val="CE32077C"/>
    <w:lvl w:ilvl="0" w:tplc="E2242082">
      <w:start w:val="1"/>
      <w:numFmt w:val="lowerRoman"/>
      <w:lvlText w:val="(%1)"/>
      <w:lvlJc w:val="right"/>
      <w:pPr>
        <w:ind w:left="1287" w:hanging="360"/>
      </w:pPr>
      <w:rPr>
        <w:rFonts w:hint="default"/>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310002EC"/>
    <w:multiLevelType w:val="hybridMultilevel"/>
    <w:tmpl w:val="A94A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441663"/>
    <w:multiLevelType w:val="hybridMultilevel"/>
    <w:tmpl w:val="0666C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B96230"/>
    <w:multiLevelType w:val="hybridMultilevel"/>
    <w:tmpl w:val="44C6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5C68AD"/>
    <w:multiLevelType w:val="hybridMultilevel"/>
    <w:tmpl w:val="F014D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887722"/>
    <w:multiLevelType w:val="hybridMultilevel"/>
    <w:tmpl w:val="26B8DEA8"/>
    <w:lvl w:ilvl="0" w:tplc="24C6336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2834915"/>
    <w:multiLevelType w:val="hybridMultilevel"/>
    <w:tmpl w:val="F2289C7E"/>
    <w:lvl w:ilvl="0" w:tplc="267AA19C">
      <w:start w:val="1"/>
      <w:numFmt w:val="decimal"/>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7BEE3B04"/>
    <w:multiLevelType w:val="hybridMultilevel"/>
    <w:tmpl w:val="139A4202"/>
    <w:lvl w:ilvl="0" w:tplc="24C6336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884875770">
    <w:abstractNumId w:val="1"/>
  </w:num>
  <w:num w:numId="2" w16cid:durableId="1407920482">
    <w:abstractNumId w:val="3"/>
  </w:num>
  <w:num w:numId="3" w16cid:durableId="805391012">
    <w:abstractNumId w:val="2"/>
  </w:num>
  <w:num w:numId="4" w16cid:durableId="461122338">
    <w:abstractNumId w:val="6"/>
  </w:num>
  <w:num w:numId="5" w16cid:durableId="818034063">
    <w:abstractNumId w:val="7"/>
  </w:num>
  <w:num w:numId="6" w16cid:durableId="955451396">
    <w:abstractNumId w:val="5"/>
  </w:num>
  <w:num w:numId="7" w16cid:durableId="574633177">
    <w:abstractNumId w:val="0"/>
  </w:num>
  <w:num w:numId="8" w16cid:durableId="1215825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321"/>
    <w:rsid w:val="00003B59"/>
    <w:rsid w:val="000056EA"/>
    <w:rsid w:val="00024EC7"/>
    <w:rsid w:val="000C56FA"/>
    <w:rsid w:val="000D10D9"/>
    <w:rsid w:val="001121C8"/>
    <w:rsid w:val="00120FBF"/>
    <w:rsid w:val="00141465"/>
    <w:rsid w:val="0014254B"/>
    <w:rsid w:val="00164318"/>
    <w:rsid w:val="001710CC"/>
    <w:rsid w:val="001A7308"/>
    <w:rsid w:val="001B05D4"/>
    <w:rsid w:val="001C6D1F"/>
    <w:rsid w:val="001E13EB"/>
    <w:rsid w:val="001E1ECD"/>
    <w:rsid w:val="00200040"/>
    <w:rsid w:val="00265901"/>
    <w:rsid w:val="002848C2"/>
    <w:rsid w:val="002D5ACB"/>
    <w:rsid w:val="002E025A"/>
    <w:rsid w:val="002E198F"/>
    <w:rsid w:val="00345A0B"/>
    <w:rsid w:val="003501D7"/>
    <w:rsid w:val="003539E2"/>
    <w:rsid w:val="00356AD4"/>
    <w:rsid w:val="00363E61"/>
    <w:rsid w:val="00376EB4"/>
    <w:rsid w:val="00387CD4"/>
    <w:rsid w:val="003A123A"/>
    <w:rsid w:val="003A1540"/>
    <w:rsid w:val="003B095E"/>
    <w:rsid w:val="003C673C"/>
    <w:rsid w:val="004C1523"/>
    <w:rsid w:val="004D26F1"/>
    <w:rsid w:val="004E4A66"/>
    <w:rsid w:val="00517321"/>
    <w:rsid w:val="00532696"/>
    <w:rsid w:val="005666B3"/>
    <w:rsid w:val="00592E17"/>
    <w:rsid w:val="005F715F"/>
    <w:rsid w:val="00612F72"/>
    <w:rsid w:val="00652A08"/>
    <w:rsid w:val="006B3978"/>
    <w:rsid w:val="006C3F99"/>
    <w:rsid w:val="006C4BB7"/>
    <w:rsid w:val="00711C86"/>
    <w:rsid w:val="00731BBE"/>
    <w:rsid w:val="00741786"/>
    <w:rsid w:val="00780C01"/>
    <w:rsid w:val="007923E7"/>
    <w:rsid w:val="007A1E7E"/>
    <w:rsid w:val="007B4E13"/>
    <w:rsid w:val="008100A8"/>
    <w:rsid w:val="00835918"/>
    <w:rsid w:val="00890588"/>
    <w:rsid w:val="00891E72"/>
    <w:rsid w:val="00926E5D"/>
    <w:rsid w:val="00954A87"/>
    <w:rsid w:val="009A03A0"/>
    <w:rsid w:val="009B106C"/>
    <w:rsid w:val="00A22D94"/>
    <w:rsid w:val="00A553F1"/>
    <w:rsid w:val="00AE6366"/>
    <w:rsid w:val="00B15EEE"/>
    <w:rsid w:val="00B162A0"/>
    <w:rsid w:val="00B264ED"/>
    <w:rsid w:val="00B36DD5"/>
    <w:rsid w:val="00B9716A"/>
    <w:rsid w:val="00BC1008"/>
    <w:rsid w:val="00BF0B01"/>
    <w:rsid w:val="00C13BED"/>
    <w:rsid w:val="00C427DA"/>
    <w:rsid w:val="00C47178"/>
    <w:rsid w:val="00C53FF8"/>
    <w:rsid w:val="00C71F44"/>
    <w:rsid w:val="00CB25C9"/>
    <w:rsid w:val="00D169F2"/>
    <w:rsid w:val="00D610AA"/>
    <w:rsid w:val="00DB1D76"/>
    <w:rsid w:val="00DE136A"/>
    <w:rsid w:val="00E2486E"/>
    <w:rsid w:val="00E326FB"/>
    <w:rsid w:val="00E45668"/>
    <w:rsid w:val="00E72DD6"/>
    <w:rsid w:val="00EC648A"/>
    <w:rsid w:val="00EE6913"/>
    <w:rsid w:val="00F072E1"/>
    <w:rsid w:val="00F23ED0"/>
    <w:rsid w:val="00F412FA"/>
    <w:rsid w:val="00F56271"/>
    <w:rsid w:val="00F82AC2"/>
    <w:rsid w:val="00F84010"/>
    <w:rsid w:val="00F86AA8"/>
    <w:rsid w:val="00FD1F59"/>
    <w:rsid w:val="00FD259B"/>
    <w:rsid w:val="00FD6A9B"/>
    <w:rsid w:val="00FE2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2E0E9"/>
  <w15:chartTrackingRefBased/>
  <w15:docId w15:val="{A93BBCE1-CF81-4906-A5A6-BAC352BB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3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3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3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3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3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3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3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3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3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3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3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3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3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3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3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3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3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321"/>
    <w:rPr>
      <w:rFonts w:eastAsiaTheme="majorEastAsia" w:cstheme="majorBidi"/>
      <w:color w:val="272727" w:themeColor="text1" w:themeTint="D8"/>
    </w:rPr>
  </w:style>
  <w:style w:type="paragraph" w:styleId="Title">
    <w:name w:val="Title"/>
    <w:basedOn w:val="Normal"/>
    <w:next w:val="Normal"/>
    <w:link w:val="TitleChar"/>
    <w:uiPriority w:val="10"/>
    <w:qFormat/>
    <w:rsid w:val="005173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3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3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3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321"/>
    <w:pPr>
      <w:spacing w:before="160"/>
      <w:jc w:val="center"/>
    </w:pPr>
    <w:rPr>
      <w:i/>
      <w:iCs/>
      <w:color w:val="404040" w:themeColor="text1" w:themeTint="BF"/>
    </w:rPr>
  </w:style>
  <w:style w:type="character" w:customStyle="1" w:styleId="QuoteChar">
    <w:name w:val="Quote Char"/>
    <w:basedOn w:val="DefaultParagraphFont"/>
    <w:link w:val="Quote"/>
    <w:uiPriority w:val="29"/>
    <w:rsid w:val="00517321"/>
    <w:rPr>
      <w:i/>
      <w:iCs/>
      <w:color w:val="404040" w:themeColor="text1" w:themeTint="BF"/>
    </w:rPr>
  </w:style>
  <w:style w:type="paragraph" w:styleId="ListParagraph">
    <w:name w:val="List Paragraph"/>
    <w:basedOn w:val="Normal"/>
    <w:uiPriority w:val="34"/>
    <w:qFormat/>
    <w:rsid w:val="00517321"/>
    <w:pPr>
      <w:ind w:left="720"/>
      <w:contextualSpacing/>
    </w:pPr>
  </w:style>
  <w:style w:type="character" w:styleId="IntenseEmphasis">
    <w:name w:val="Intense Emphasis"/>
    <w:basedOn w:val="DefaultParagraphFont"/>
    <w:uiPriority w:val="21"/>
    <w:qFormat/>
    <w:rsid w:val="00517321"/>
    <w:rPr>
      <w:i/>
      <w:iCs/>
      <w:color w:val="0F4761" w:themeColor="accent1" w:themeShade="BF"/>
    </w:rPr>
  </w:style>
  <w:style w:type="paragraph" w:styleId="IntenseQuote">
    <w:name w:val="Intense Quote"/>
    <w:basedOn w:val="Normal"/>
    <w:next w:val="Normal"/>
    <w:link w:val="IntenseQuoteChar"/>
    <w:uiPriority w:val="30"/>
    <w:qFormat/>
    <w:rsid w:val="00517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321"/>
    <w:rPr>
      <w:i/>
      <w:iCs/>
      <w:color w:val="0F4761" w:themeColor="accent1" w:themeShade="BF"/>
    </w:rPr>
  </w:style>
  <w:style w:type="character" w:styleId="IntenseReference">
    <w:name w:val="Intense Reference"/>
    <w:basedOn w:val="DefaultParagraphFont"/>
    <w:uiPriority w:val="32"/>
    <w:qFormat/>
    <w:rsid w:val="00517321"/>
    <w:rPr>
      <w:b/>
      <w:bCs/>
      <w:smallCaps/>
      <w:color w:val="0F4761" w:themeColor="accent1" w:themeShade="BF"/>
      <w:spacing w:val="5"/>
    </w:rPr>
  </w:style>
  <w:style w:type="paragraph" w:customStyle="1" w:styleId="Compact">
    <w:name w:val="Compact"/>
    <w:basedOn w:val="BodyText"/>
    <w:qFormat/>
    <w:rsid w:val="00835918"/>
    <w:pPr>
      <w:spacing w:before="36" w:after="36" w:line="240" w:lineRule="auto"/>
    </w:pPr>
    <w:rPr>
      <w:kern w:val="0"/>
      <w:lang w:val="vi"/>
      <w14:ligatures w14:val="none"/>
    </w:rPr>
  </w:style>
  <w:style w:type="paragraph" w:styleId="FootnoteText">
    <w:name w:val="footnote text"/>
    <w:basedOn w:val="Normal"/>
    <w:link w:val="FootnoteTextChar"/>
    <w:uiPriority w:val="9"/>
    <w:unhideWhenUsed/>
    <w:qFormat/>
    <w:rsid w:val="00835918"/>
    <w:pPr>
      <w:spacing w:after="200" w:line="240" w:lineRule="auto"/>
    </w:pPr>
    <w:rPr>
      <w:kern w:val="0"/>
      <w:lang w:val="vi"/>
      <w14:ligatures w14:val="none"/>
    </w:rPr>
  </w:style>
  <w:style w:type="character" w:customStyle="1" w:styleId="FootnoteTextChar">
    <w:name w:val="Footnote Text Char"/>
    <w:basedOn w:val="DefaultParagraphFont"/>
    <w:link w:val="FootnoteText"/>
    <w:uiPriority w:val="9"/>
    <w:rsid w:val="00835918"/>
    <w:rPr>
      <w:kern w:val="0"/>
      <w:lang w:val="vi"/>
      <w14:ligatures w14:val="none"/>
    </w:rPr>
  </w:style>
  <w:style w:type="table" w:customStyle="1" w:styleId="Table">
    <w:name w:val="Table"/>
    <w:semiHidden/>
    <w:unhideWhenUsed/>
    <w:qFormat/>
    <w:rsid w:val="00835918"/>
    <w:pPr>
      <w:spacing w:after="200" w:line="240" w:lineRule="auto"/>
    </w:pPr>
    <w:rPr>
      <w:kern w:val="0"/>
      <w:sz w:val="20"/>
      <w:szCs w:val="20"/>
      <w:lang w:val="vi"/>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FootnoteReference">
    <w:name w:val="footnote reference"/>
    <w:basedOn w:val="DefaultParagraphFont"/>
    <w:rsid w:val="00835918"/>
    <w:rPr>
      <w:vertAlign w:val="superscript"/>
    </w:rPr>
  </w:style>
  <w:style w:type="character" w:styleId="Hyperlink">
    <w:name w:val="Hyperlink"/>
    <w:basedOn w:val="DefaultParagraphFont"/>
    <w:rsid w:val="00835918"/>
    <w:rPr>
      <w:color w:val="156082" w:themeColor="accent1"/>
    </w:rPr>
  </w:style>
  <w:style w:type="paragraph" w:styleId="BodyText">
    <w:name w:val="Body Text"/>
    <w:basedOn w:val="Normal"/>
    <w:link w:val="BodyTextChar"/>
    <w:uiPriority w:val="99"/>
    <w:semiHidden/>
    <w:unhideWhenUsed/>
    <w:rsid w:val="00835918"/>
    <w:pPr>
      <w:spacing w:after="120"/>
    </w:pPr>
  </w:style>
  <w:style w:type="character" w:customStyle="1" w:styleId="BodyTextChar">
    <w:name w:val="Body Text Char"/>
    <w:basedOn w:val="DefaultParagraphFont"/>
    <w:link w:val="BodyText"/>
    <w:uiPriority w:val="99"/>
    <w:semiHidden/>
    <w:rsid w:val="00835918"/>
  </w:style>
  <w:style w:type="character" w:styleId="UnresolvedMention">
    <w:name w:val="Unresolved Mention"/>
    <w:basedOn w:val="DefaultParagraphFont"/>
    <w:uiPriority w:val="99"/>
    <w:semiHidden/>
    <w:unhideWhenUsed/>
    <w:rsid w:val="00200040"/>
    <w:rPr>
      <w:color w:val="605E5C"/>
      <w:shd w:val="clear" w:color="auto" w:fill="E1DFDD"/>
    </w:rPr>
  </w:style>
  <w:style w:type="paragraph" w:styleId="NormalWeb">
    <w:name w:val="Normal (Web)"/>
    <w:basedOn w:val="Normal"/>
    <w:uiPriority w:val="99"/>
    <w:semiHidden/>
    <w:unhideWhenUsed/>
    <w:rsid w:val="00024EC7"/>
    <w:rPr>
      <w:rFonts w:ascii="Times New Roman" w:hAnsi="Times New Roman" w:cs="Times New Roman"/>
    </w:rPr>
  </w:style>
  <w:style w:type="paragraph" w:styleId="Header">
    <w:name w:val="header"/>
    <w:basedOn w:val="Normal"/>
    <w:link w:val="HeaderChar"/>
    <w:uiPriority w:val="99"/>
    <w:unhideWhenUsed/>
    <w:rsid w:val="000C56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6FA"/>
  </w:style>
  <w:style w:type="paragraph" w:styleId="Footer">
    <w:name w:val="footer"/>
    <w:basedOn w:val="Normal"/>
    <w:link w:val="FooterChar"/>
    <w:uiPriority w:val="99"/>
    <w:unhideWhenUsed/>
    <w:rsid w:val="000C56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iarb.org/media/ynlbq2ar/guideline-17-on-multiparty-arbitratio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usmundi.com/en/document/decision/en-gif-v-syl-and-lbl-judgment-of-the-court-of-first-instance-of-the-high-court-of-hong-kong-2024-hkcfi-1324-sunday-19th-may-20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kiac.org/sites/default/files/ck_filebrowser/Practice%20Note%20on%20Compatibility%20of%20Arbitration%20Clauses_E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kiac.org/sites/default/files/ck_filebrowser/PDF/arbitration/Final%20Practice%20Note%20on%20Consolidation.pdf" TargetMode="External"/><Relationship Id="rId4" Type="http://schemas.openxmlformats.org/officeDocument/2006/relationships/settings" Target="settings.xml"/><Relationship Id="rId9" Type="http://schemas.openxmlformats.org/officeDocument/2006/relationships/hyperlink" Target="https://adr.com.vn/vi/tin-tuc/series-trong-tai-da-benda-hop-dong-chu-de-1-tranh-chap-phat-sinh-tu-nhieu-hop-dong"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hkiac.org/sites/default/files/ck_filebrowser/PDF/arbitration/Final%20Practice%20Note%20on%20Consolidation.pdf" TargetMode="External"/><Relationship Id="rId2" Type="http://schemas.openxmlformats.org/officeDocument/2006/relationships/hyperlink" Target="https://www.hkiac.org/sites/default/files/ck_filebrowser/Practice%20Note%20on%20Compatibility%20of%20Arbitration%20Clauses_EN.pdf" TargetMode="External"/><Relationship Id="rId1" Type="http://schemas.openxmlformats.org/officeDocument/2006/relationships/hyperlink" Target="https://adr.com.vn/vi/tin-tuc/series-trong-tai-da-benda-hop-dong-chu-de-1-tranh-chap-phat-sinh-tu-nhieu-hop-dong?fbclid=IwY2xjawMmODtleHRuA2FlbQIxMABicmlkETFqOTJmYXRIN1h5WjZoazZUAR7zFJD4o5picEyLVqVpqkKtJ2jleOrW2u0y3yK5ztybAG-FqiIF9FexEQZ-ng_aem_a3QYHSthEZ5MQCKir__drw" TargetMode="External"/><Relationship Id="rId5" Type="http://schemas.openxmlformats.org/officeDocument/2006/relationships/hyperlink" Target="https://www.ciarb.org/media/ynlbq2ar/guideline-17-on-multiparty-arbitration.pdf" TargetMode="External"/><Relationship Id="rId4" Type="http://schemas.openxmlformats.org/officeDocument/2006/relationships/hyperlink" Target="https://jusmundi.com/en/document/decision/en-gif-v-syl-and-lbl-judgment-of-the-court-of-first-instance-of-the-high-court-of-hong-kong-2024-hkcfi-1324-sunday-19th-may-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5C190-7C38-4FAE-B505-55433C9C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2241</TotalTime>
  <Pages>27</Pages>
  <Words>6606</Words>
  <Characters>37658</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office@adr.com.vn</dc:creator>
  <cp:keywords/>
  <dc:description/>
  <cp:lastModifiedBy>office@adr.com.vn</cp:lastModifiedBy>
  <cp:revision>11</cp:revision>
  <dcterms:created xsi:type="dcterms:W3CDTF">2025-09-03T11:28:00Z</dcterms:created>
  <dcterms:modified xsi:type="dcterms:W3CDTF">2025-09-09T09:25:00Z</dcterms:modified>
</cp:coreProperties>
</file>